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8D6" w:rsidRPr="00D92917" w:rsidRDefault="000D48D6" w:rsidP="00E70C8A">
      <w:pPr>
        <w:jc w:val="right"/>
      </w:pPr>
      <w:bookmarkStart w:id="0" w:name="_GoBack"/>
      <w:bookmarkEnd w:id="0"/>
      <w:r w:rsidRPr="00295840">
        <w:rPr>
          <w:noProof/>
        </w:rPr>
        <w:drawing>
          <wp:inline distT="0" distB="0" distL="0" distR="0" wp14:anchorId="513F95B0" wp14:editId="0F5E6BB7">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rsidR="000D48D6" w:rsidRPr="00D92917" w:rsidRDefault="000D48D6" w:rsidP="000D48D6"/>
    <w:p w:rsidR="000D48D6" w:rsidRDefault="000D48D6" w:rsidP="00E70C8A">
      <w:pPr>
        <w:pStyle w:val="Title"/>
        <w:jc w:val="center"/>
      </w:pPr>
      <w:r>
        <w:t>QIBA Profile:</w:t>
      </w:r>
    </w:p>
    <w:p w:rsidR="00E70C8A" w:rsidRPr="006C4AE2" w:rsidRDefault="00BE4DD7" w:rsidP="004C74AE">
      <w:pPr>
        <w:pStyle w:val="Title"/>
        <w:jc w:val="center"/>
      </w:pPr>
      <w:r w:rsidRPr="006C4AE2">
        <w:t>Ultrasound Measurement of Shear Wave Speed for Estimation of Liver Fibrosis</w:t>
      </w:r>
    </w:p>
    <w:p w:rsidR="000E1D5B" w:rsidRDefault="000E1D5B" w:rsidP="004C74AE">
      <w:pPr>
        <w:pStyle w:val="Title"/>
        <w:jc w:val="center"/>
      </w:pPr>
    </w:p>
    <w:p w:rsidR="000D48D6" w:rsidRDefault="004303E5" w:rsidP="000D48D6">
      <w:r>
        <w:t>Stage</w:t>
      </w:r>
      <w:r w:rsidR="000D48D6">
        <w:t>:</w:t>
      </w:r>
      <w:r w:rsidR="00FF221E">
        <w:t xml:space="preserve"> A.</w:t>
      </w:r>
      <w:r w:rsidR="000D48D6">
        <w:t xml:space="preserve"> </w:t>
      </w:r>
      <w:r w:rsidR="00E70C8A">
        <w:t>Initial Draft</w:t>
      </w:r>
    </w:p>
    <w:p w:rsidR="000D48D6" w:rsidRDefault="000D48D6" w:rsidP="000D48D6"/>
    <w:p w:rsidR="00E70C8A" w:rsidRDefault="00E70C8A" w:rsidP="000D48D6"/>
    <w:p w:rsidR="000D48D6" w:rsidRDefault="000D48D6" w:rsidP="00E70C8A">
      <w:pPr>
        <w:jc w:val="center"/>
      </w:pPr>
    </w:p>
    <w:tbl>
      <w:tblPr>
        <w:tblStyle w:val="TableGrid"/>
        <w:tblW w:w="9715" w:type="dxa"/>
        <w:tblLook w:val="04A0" w:firstRow="1" w:lastRow="0" w:firstColumn="1" w:lastColumn="0" w:noHBand="0" w:noVBand="1"/>
      </w:tblPr>
      <w:tblGrid>
        <w:gridCol w:w="2155"/>
        <w:gridCol w:w="2610"/>
        <w:gridCol w:w="4950"/>
      </w:tblGrid>
      <w:tr w:rsidR="00E70C8A" w:rsidTr="00E70C8A">
        <w:trPr>
          <w:trHeight w:val="422"/>
        </w:trPr>
        <w:tc>
          <w:tcPr>
            <w:tcW w:w="9715" w:type="dxa"/>
            <w:gridSpan w:val="3"/>
            <w:shd w:val="clear" w:color="auto" w:fill="D9D9D9" w:themeFill="background1" w:themeFillShade="D9"/>
          </w:tcPr>
          <w:p w:rsidR="00E70C8A" w:rsidRPr="00E70C8A" w:rsidRDefault="00E70C8A" w:rsidP="00E70C8A">
            <w:pPr>
              <w:jc w:val="center"/>
              <w:rPr>
                <w:b/>
                <w:sz w:val="28"/>
                <w:szCs w:val="28"/>
              </w:rPr>
            </w:pPr>
            <w:r w:rsidRPr="00E70C8A">
              <w:rPr>
                <w:b/>
                <w:sz w:val="28"/>
                <w:szCs w:val="28"/>
              </w:rPr>
              <w:t>Notation in this Template</w:t>
            </w:r>
          </w:p>
        </w:tc>
      </w:tr>
      <w:tr w:rsidR="00E70C8A" w:rsidTr="00D45714">
        <w:tc>
          <w:tcPr>
            <w:tcW w:w="2155" w:type="dxa"/>
            <w:shd w:val="clear" w:color="auto" w:fill="D9D9D9" w:themeFill="background1" w:themeFillShade="D9"/>
          </w:tcPr>
          <w:p w:rsidR="00E70C8A" w:rsidRPr="00D45714" w:rsidRDefault="00E70C8A" w:rsidP="00E70C8A">
            <w:pPr>
              <w:rPr>
                <w:b/>
              </w:rPr>
            </w:pPr>
            <w:r w:rsidRPr="00D45714">
              <w:rPr>
                <w:b/>
              </w:rPr>
              <w:t>Template Element</w:t>
            </w:r>
          </w:p>
        </w:tc>
        <w:tc>
          <w:tcPr>
            <w:tcW w:w="2610" w:type="dxa"/>
            <w:shd w:val="clear" w:color="auto" w:fill="D9D9D9" w:themeFill="background1" w:themeFillShade="D9"/>
          </w:tcPr>
          <w:p w:rsidR="00E70C8A" w:rsidRPr="00D45714" w:rsidRDefault="00E70C8A" w:rsidP="00E70C8A">
            <w:pPr>
              <w:jc w:val="center"/>
              <w:rPr>
                <w:b/>
              </w:rPr>
            </w:pPr>
            <w:r w:rsidRPr="00D45714">
              <w:rPr>
                <w:b/>
              </w:rPr>
              <w:t>Appears as</w:t>
            </w:r>
          </w:p>
        </w:tc>
        <w:tc>
          <w:tcPr>
            <w:tcW w:w="4950" w:type="dxa"/>
            <w:shd w:val="clear" w:color="auto" w:fill="D9D9D9" w:themeFill="background1" w:themeFillShade="D9"/>
          </w:tcPr>
          <w:p w:rsidR="00E70C8A" w:rsidRPr="00D45714" w:rsidRDefault="00E70C8A" w:rsidP="00E70C8A">
            <w:pPr>
              <w:rPr>
                <w:b/>
              </w:rPr>
            </w:pPr>
            <w:r w:rsidRPr="00D45714">
              <w:rPr>
                <w:b/>
              </w:rPr>
              <w:t>Instructions</w:t>
            </w:r>
          </w:p>
        </w:tc>
      </w:tr>
      <w:tr w:rsidR="00E70C8A" w:rsidTr="00D45714">
        <w:tc>
          <w:tcPr>
            <w:tcW w:w="2155" w:type="dxa"/>
          </w:tcPr>
          <w:p w:rsidR="00E70C8A" w:rsidRDefault="00E70C8A" w:rsidP="00E70C8A">
            <w:r>
              <w:t>Boilerplate text</w:t>
            </w:r>
          </w:p>
        </w:tc>
        <w:tc>
          <w:tcPr>
            <w:tcW w:w="2610" w:type="dxa"/>
          </w:tcPr>
          <w:p w:rsidR="00E70C8A" w:rsidRDefault="00E70C8A" w:rsidP="00E70C8A">
            <w:r>
              <w:t>Plain black text</w:t>
            </w:r>
          </w:p>
        </w:tc>
        <w:tc>
          <w:tcPr>
            <w:tcW w:w="4950" w:type="dxa"/>
          </w:tcPr>
          <w:p w:rsidR="00E70C8A" w:rsidRDefault="00E70C8A" w:rsidP="00E70C8A">
            <w:r>
              <w:t xml:space="preserve">Don't change. </w:t>
            </w:r>
          </w:p>
          <w:p w:rsidR="00E70C8A" w:rsidRDefault="00E70C8A" w:rsidP="00E70C8A">
            <w:r>
              <w:t>Should appear in all profiles.</w:t>
            </w:r>
          </w:p>
        </w:tc>
      </w:tr>
      <w:tr w:rsidR="00207878" w:rsidTr="00D45714">
        <w:tc>
          <w:tcPr>
            <w:tcW w:w="2155" w:type="dxa"/>
          </w:tcPr>
          <w:p w:rsidR="00207878" w:rsidRDefault="00207878" w:rsidP="00207878">
            <w:r>
              <w:t>Example text</w:t>
            </w:r>
          </w:p>
        </w:tc>
        <w:tc>
          <w:tcPr>
            <w:tcW w:w="2610" w:type="dxa"/>
          </w:tcPr>
          <w:p w:rsidR="00207878" w:rsidRPr="004C74AE" w:rsidRDefault="00207878" w:rsidP="00207878">
            <w:pPr>
              <w:rPr>
                <w:color w:val="000000" w:themeColor="text1"/>
              </w:rPr>
            </w:pPr>
            <w:r w:rsidRPr="004C74AE">
              <w:rPr>
                <w:color w:val="000000" w:themeColor="text1"/>
              </w:rPr>
              <w:t>Plain grey text</w:t>
            </w:r>
          </w:p>
        </w:tc>
        <w:tc>
          <w:tcPr>
            <w:tcW w:w="4950" w:type="dxa"/>
          </w:tcPr>
          <w:p w:rsidR="00207878" w:rsidRDefault="00207878" w:rsidP="00207878">
            <w:r>
              <w:t>Provides an example of content and wording appropriate to that location.</w:t>
            </w:r>
          </w:p>
          <w:p w:rsidR="00207878" w:rsidRDefault="00207878" w:rsidP="00207878">
            <w:r>
              <w:t>Rewrite it to your needs and change the text color back to Automatic (which will make it black).</w:t>
            </w:r>
          </w:p>
        </w:tc>
      </w:tr>
      <w:tr w:rsidR="00207878" w:rsidTr="00D45714">
        <w:tc>
          <w:tcPr>
            <w:tcW w:w="2155" w:type="dxa"/>
          </w:tcPr>
          <w:p w:rsidR="00207878" w:rsidRDefault="001E0991" w:rsidP="00207878">
            <w:r>
              <w:t>Place</w:t>
            </w:r>
            <w:r w:rsidR="00207878">
              <w:t>holder</w:t>
            </w:r>
          </w:p>
        </w:tc>
        <w:tc>
          <w:tcPr>
            <w:tcW w:w="2610" w:type="dxa"/>
          </w:tcPr>
          <w:p w:rsidR="00207878" w:rsidRDefault="00207878" w:rsidP="00207878">
            <w:r>
              <w:t>&lt;text in angle brackets&gt;</w:t>
            </w:r>
          </w:p>
        </w:tc>
        <w:tc>
          <w:tcPr>
            <w:tcW w:w="4950" w:type="dxa"/>
          </w:tcPr>
          <w:p w:rsidR="00207878" w:rsidRDefault="00207878" w:rsidP="00207878">
            <w:r>
              <w:t>Replace text and &lt;&gt; with your text.</w:t>
            </w:r>
          </w:p>
          <w:p w:rsidR="00207878" w:rsidRDefault="00207878" w:rsidP="001E0991">
            <w:r>
              <w:t>Use Find/Replace for ones that appear frequently.</w:t>
            </w:r>
          </w:p>
        </w:tc>
      </w:tr>
      <w:tr w:rsidR="00207878" w:rsidTr="00D45714">
        <w:tc>
          <w:tcPr>
            <w:tcW w:w="2155" w:type="dxa"/>
          </w:tcPr>
          <w:p w:rsidR="00207878" w:rsidRDefault="00207878" w:rsidP="00207878">
            <w:r>
              <w:t>Guidance</w:t>
            </w:r>
          </w:p>
        </w:tc>
        <w:tc>
          <w:tcPr>
            <w:tcW w:w="2610" w:type="dxa"/>
          </w:tcPr>
          <w:p w:rsidR="00207878" w:rsidRDefault="00207878" w:rsidP="00207878">
            <w:r>
              <w:t xml:space="preserve">Comment with "GUIDANCE" at the top. </w:t>
            </w:r>
          </w:p>
        </w:tc>
        <w:tc>
          <w:tcPr>
            <w:tcW w:w="4950" w:type="dxa"/>
          </w:tcPr>
          <w:p w:rsidR="00207878" w:rsidRDefault="00207878" w:rsidP="00207878">
            <w:r>
              <w:t>Delete it wh</w:t>
            </w:r>
            <w:r w:rsidR="001E0991">
              <w:t xml:space="preserve">en you've followed it and don't </w:t>
            </w:r>
            <w:r>
              <w:t>need it anymore.</w:t>
            </w:r>
          </w:p>
        </w:tc>
      </w:tr>
    </w:tbl>
    <w:p w:rsidR="00D45714" w:rsidRDefault="00D45714" w:rsidP="000D48D6"/>
    <w:p w:rsidR="000D48D6" w:rsidRDefault="000D48D6" w:rsidP="000D48D6"/>
    <w:p w:rsidR="000D48D6" w:rsidRPr="009A67FC" w:rsidRDefault="000D48D6" w:rsidP="000D48D6">
      <w:pPr>
        <w:spacing w:before="240"/>
        <w:jc w:val="center"/>
        <w:rPr>
          <w:b/>
        </w:rPr>
      </w:pPr>
      <w:r w:rsidRPr="009A67FC">
        <w:rPr>
          <w:b/>
        </w:rPr>
        <w:br w:type="page"/>
      </w:r>
      <w:r w:rsidRPr="009A67FC">
        <w:rPr>
          <w:b/>
        </w:rPr>
        <w:lastRenderedPageBreak/>
        <w:t>Table of Contents</w:t>
      </w:r>
    </w:p>
    <w:p w:rsidR="00963464" w:rsidRDefault="00D35FFD">
      <w:pPr>
        <w:pStyle w:val="TOC1"/>
        <w:tabs>
          <w:tab w:val="right" w:leader="dot" w:pos="10214"/>
        </w:tabs>
        <w:rPr>
          <w:rFonts w:asciiTheme="minorHAnsi" w:eastAsiaTheme="minorEastAsia" w:hAnsiTheme="minorHAnsi" w:cstheme="minorBidi"/>
          <w:noProof/>
        </w:rPr>
      </w:pPr>
      <w:r w:rsidRPr="00D92917">
        <w:fldChar w:fldCharType="begin"/>
      </w:r>
      <w:r w:rsidR="000D48D6" w:rsidRPr="00D92917">
        <w:instrText xml:space="preserve"> TOC \o "1-3" \h \z \u </w:instrText>
      </w:r>
      <w:r w:rsidRPr="00D92917">
        <w:fldChar w:fldCharType="separate"/>
      </w:r>
      <w:hyperlink w:anchor="_Toc448152384" w:history="1">
        <w:r w:rsidR="00963464" w:rsidRPr="00004C7C">
          <w:rPr>
            <w:rStyle w:val="Hyperlink"/>
            <w:noProof/>
          </w:rPr>
          <w:t>Change Log:</w:t>
        </w:r>
        <w:r w:rsidR="00963464">
          <w:rPr>
            <w:noProof/>
            <w:webHidden/>
          </w:rPr>
          <w:tab/>
        </w:r>
        <w:r w:rsidR="00963464">
          <w:rPr>
            <w:noProof/>
            <w:webHidden/>
          </w:rPr>
          <w:fldChar w:fldCharType="begin"/>
        </w:r>
        <w:r w:rsidR="00963464">
          <w:rPr>
            <w:noProof/>
            <w:webHidden/>
          </w:rPr>
          <w:instrText xml:space="preserve"> PAGEREF _Toc448152384 \h </w:instrText>
        </w:r>
        <w:r w:rsidR="00963464">
          <w:rPr>
            <w:noProof/>
            <w:webHidden/>
          </w:rPr>
        </w:r>
        <w:r w:rsidR="00963464">
          <w:rPr>
            <w:noProof/>
            <w:webHidden/>
          </w:rPr>
          <w:fldChar w:fldCharType="separate"/>
        </w:r>
        <w:r w:rsidR="00A4732C">
          <w:rPr>
            <w:noProof/>
            <w:webHidden/>
          </w:rPr>
          <w:t>4</w:t>
        </w:r>
        <w:r w:rsidR="00963464">
          <w:rPr>
            <w:noProof/>
            <w:webHidden/>
          </w:rPr>
          <w:fldChar w:fldCharType="end"/>
        </w:r>
      </w:hyperlink>
    </w:p>
    <w:p w:rsidR="00963464" w:rsidRDefault="00F14C65">
      <w:pPr>
        <w:pStyle w:val="TOC1"/>
        <w:tabs>
          <w:tab w:val="right" w:leader="dot" w:pos="10214"/>
        </w:tabs>
        <w:rPr>
          <w:rFonts w:asciiTheme="minorHAnsi" w:eastAsiaTheme="minorEastAsia" w:hAnsiTheme="minorHAnsi" w:cstheme="minorBidi"/>
          <w:noProof/>
        </w:rPr>
      </w:pPr>
      <w:hyperlink w:anchor="_Toc448152385" w:history="1">
        <w:r w:rsidR="00963464" w:rsidRPr="00004C7C">
          <w:rPr>
            <w:rStyle w:val="Hyperlink"/>
            <w:noProof/>
          </w:rPr>
          <w:t>Open Issues:</w:t>
        </w:r>
        <w:r w:rsidR="00963464">
          <w:rPr>
            <w:noProof/>
            <w:webHidden/>
          </w:rPr>
          <w:tab/>
        </w:r>
        <w:r w:rsidR="00963464">
          <w:rPr>
            <w:noProof/>
            <w:webHidden/>
          </w:rPr>
          <w:fldChar w:fldCharType="begin"/>
        </w:r>
        <w:r w:rsidR="00963464">
          <w:rPr>
            <w:noProof/>
            <w:webHidden/>
          </w:rPr>
          <w:instrText xml:space="preserve"> PAGEREF _Toc448152385 \h </w:instrText>
        </w:r>
        <w:r w:rsidR="00963464">
          <w:rPr>
            <w:noProof/>
            <w:webHidden/>
          </w:rPr>
        </w:r>
        <w:r w:rsidR="00963464">
          <w:rPr>
            <w:noProof/>
            <w:webHidden/>
          </w:rPr>
          <w:fldChar w:fldCharType="separate"/>
        </w:r>
        <w:r w:rsidR="00A4732C">
          <w:rPr>
            <w:noProof/>
            <w:webHidden/>
          </w:rPr>
          <w:t>5</w:t>
        </w:r>
        <w:r w:rsidR="00963464">
          <w:rPr>
            <w:noProof/>
            <w:webHidden/>
          </w:rPr>
          <w:fldChar w:fldCharType="end"/>
        </w:r>
      </w:hyperlink>
    </w:p>
    <w:p w:rsidR="00963464" w:rsidRDefault="00F14C65">
      <w:pPr>
        <w:pStyle w:val="TOC1"/>
        <w:tabs>
          <w:tab w:val="right" w:leader="dot" w:pos="10214"/>
        </w:tabs>
        <w:rPr>
          <w:rFonts w:asciiTheme="minorHAnsi" w:eastAsiaTheme="minorEastAsia" w:hAnsiTheme="minorHAnsi" w:cstheme="minorBidi"/>
          <w:noProof/>
        </w:rPr>
      </w:pPr>
      <w:hyperlink w:anchor="_Toc448152386" w:history="1">
        <w:r w:rsidR="00963464" w:rsidRPr="00004C7C">
          <w:rPr>
            <w:rStyle w:val="Hyperlink"/>
            <w:noProof/>
          </w:rPr>
          <w:t>Closed Issues:</w:t>
        </w:r>
        <w:r w:rsidR="00963464">
          <w:rPr>
            <w:noProof/>
            <w:webHidden/>
          </w:rPr>
          <w:tab/>
        </w:r>
        <w:r w:rsidR="00963464">
          <w:rPr>
            <w:noProof/>
            <w:webHidden/>
          </w:rPr>
          <w:fldChar w:fldCharType="begin"/>
        </w:r>
        <w:r w:rsidR="00963464">
          <w:rPr>
            <w:noProof/>
            <w:webHidden/>
          </w:rPr>
          <w:instrText xml:space="preserve"> PAGEREF _Toc448152386 \h </w:instrText>
        </w:r>
        <w:r w:rsidR="00963464">
          <w:rPr>
            <w:noProof/>
            <w:webHidden/>
          </w:rPr>
        </w:r>
        <w:r w:rsidR="00963464">
          <w:rPr>
            <w:noProof/>
            <w:webHidden/>
          </w:rPr>
          <w:fldChar w:fldCharType="separate"/>
        </w:r>
        <w:r w:rsidR="00A4732C">
          <w:rPr>
            <w:noProof/>
            <w:webHidden/>
          </w:rPr>
          <w:t>7</w:t>
        </w:r>
        <w:r w:rsidR="00963464">
          <w:rPr>
            <w:noProof/>
            <w:webHidden/>
          </w:rPr>
          <w:fldChar w:fldCharType="end"/>
        </w:r>
      </w:hyperlink>
    </w:p>
    <w:p w:rsidR="00963464" w:rsidRDefault="00F14C65">
      <w:pPr>
        <w:pStyle w:val="TOC1"/>
        <w:tabs>
          <w:tab w:val="right" w:leader="dot" w:pos="10214"/>
        </w:tabs>
        <w:rPr>
          <w:rFonts w:asciiTheme="minorHAnsi" w:eastAsiaTheme="minorEastAsia" w:hAnsiTheme="minorHAnsi" w:cstheme="minorBidi"/>
          <w:noProof/>
        </w:rPr>
      </w:pPr>
      <w:hyperlink w:anchor="_Toc448152387" w:history="1">
        <w:r w:rsidR="00963464" w:rsidRPr="00004C7C">
          <w:rPr>
            <w:rStyle w:val="Hyperlink"/>
            <w:noProof/>
          </w:rPr>
          <w:t>1. Executive Summary</w:t>
        </w:r>
        <w:r w:rsidR="00963464">
          <w:rPr>
            <w:noProof/>
            <w:webHidden/>
          </w:rPr>
          <w:tab/>
        </w:r>
        <w:r w:rsidR="00963464">
          <w:rPr>
            <w:noProof/>
            <w:webHidden/>
          </w:rPr>
          <w:fldChar w:fldCharType="begin"/>
        </w:r>
        <w:r w:rsidR="00963464">
          <w:rPr>
            <w:noProof/>
            <w:webHidden/>
          </w:rPr>
          <w:instrText xml:space="preserve"> PAGEREF _Toc448152387 \h </w:instrText>
        </w:r>
        <w:r w:rsidR="00963464">
          <w:rPr>
            <w:noProof/>
            <w:webHidden/>
          </w:rPr>
        </w:r>
        <w:r w:rsidR="00963464">
          <w:rPr>
            <w:noProof/>
            <w:webHidden/>
          </w:rPr>
          <w:fldChar w:fldCharType="separate"/>
        </w:r>
        <w:r w:rsidR="00A4732C">
          <w:rPr>
            <w:noProof/>
            <w:webHidden/>
          </w:rPr>
          <w:t>8</w:t>
        </w:r>
        <w:r w:rsidR="00963464">
          <w:rPr>
            <w:noProof/>
            <w:webHidden/>
          </w:rPr>
          <w:fldChar w:fldCharType="end"/>
        </w:r>
      </w:hyperlink>
    </w:p>
    <w:p w:rsidR="00963464" w:rsidRDefault="00F14C65">
      <w:pPr>
        <w:pStyle w:val="TOC1"/>
        <w:tabs>
          <w:tab w:val="right" w:leader="dot" w:pos="10214"/>
        </w:tabs>
        <w:rPr>
          <w:rFonts w:asciiTheme="minorHAnsi" w:eastAsiaTheme="minorEastAsia" w:hAnsiTheme="minorHAnsi" w:cstheme="minorBidi"/>
          <w:noProof/>
        </w:rPr>
      </w:pPr>
      <w:hyperlink w:anchor="_Toc448152388" w:history="1">
        <w:r w:rsidR="00963464" w:rsidRPr="00004C7C">
          <w:rPr>
            <w:rStyle w:val="Hyperlink"/>
            <w:noProof/>
          </w:rPr>
          <w:t>2. Clinical Context and Claims</w:t>
        </w:r>
        <w:r w:rsidR="00963464">
          <w:rPr>
            <w:noProof/>
            <w:webHidden/>
          </w:rPr>
          <w:tab/>
        </w:r>
        <w:r w:rsidR="00963464">
          <w:rPr>
            <w:noProof/>
            <w:webHidden/>
          </w:rPr>
          <w:fldChar w:fldCharType="begin"/>
        </w:r>
        <w:r w:rsidR="00963464">
          <w:rPr>
            <w:noProof/>
            <w:webHidden/>
          </w:rPr>
          <w:instrText xml:space="preserve"> PAGEREF _Toc448152388 \h </w:instrText>
        </w:r>
        <w:r w:rsidR="00963464">
          <w:rPr>
            <w:noProof/>
            <w:webHidden/>
          </w:rPr>
        </w:r>
        <w:r w:rsidR="00963464">
          <w:rPr>
            <w:noProof/>
            <w:webHidden/>
          </w:rPr>
          <w:fldChar w:fldCharType="separate"/>
        </w:r>
        <w:r w:rsidR="00A4732C">
          <w:rPr>
            <w:noProof/>
            <w:webHidden/>
          </w:rPr>
          <w:t>9</w:t>
        </w:r>
        <w:r w:rsidR="00963464">
          <w:rPr>
            <w:noProof/>
            <w:webHidden/>
          </w:rPr>
          <w:fldChar w:fldCharType="end"/>
        </w:r>
      </w:hyperlink>
    </w:p>
    <w:p w:rsidR="00963464" w:rsidRDefault="00F14C65">
      <w:pPr>
        <w:pStyle w:val="TOC1"/>
        <w:tabs>
          <w:tab w:val="right" w:leader="dot" w:pos="10214"/>
        </w:tabs>
        <w:rPr>
          <w:rFonts w:asciiTheme="minorHAnsi" w:eastAsiaTheme="minorEastAsia" w:hAnsiTheme="minorHAnsi" w:cstheme="minorBidi"/>
          <w:noProof/>
        </w:rPr>
      </w:pPr>
      <w:hyperlink w:anchor="_Toc448152389" w:history="1">
        <w:r w:rsidR="00963464" w:rsidRPr="00004C7C">
          <w:rPr>
            <w:rStyle w:val="Hyperlink"/>
            <w:noProof/>
          </w:rPr>
          <w:t>3. Profile Activities</w:t>
        </w:r>
        <w:r w:rsidR="00963464">
          <w:rPr>
            <w:noProof/>
            <w:webHidden/>
          </w:rPr>
          <w:tab/>
        </w:r>
        <w:r w:rsidR="00963464">
          <w:rPr>
            <w:noProof/>
            <w:webHidden/>
          </w:rPr>
          <w:fldChar w:fldCharType="begin"/>
        </w:r>
        <w:r w:rsidR="00963464">
          <w:rPr>
            <w:noProof/>
            <w:webHidden/>
          </w:rPr>
          <w:instrText xml:space="preserve"> PAGEREF _Toc448152389 \h </w:instrText>
        </w:r>
        <w:r w:rsidR="00963464">
          <w:rPr>
            <w:noProof/>
            <w:webHidden/>
          </w:rPr>
        </w:r>
        <w:r w:rsidR="00963464">
          <w:rPr>
            <w:noProof/>
            <w:webHidden/>
          </w:rPr>
          <w:fldChar w:fldCharType="separate"/>
        </w:r>
        <w:r w:rsidR="00A4732C">
          <w:rPr>
            <w:noProof/>
            <w:webHidden/>
          </w:rPr>
          <w:t>11</w:t>
        </w:r>
        <w:r w:rsidR="00963464">
          <w:rPr>
            <w:noProof/>
            <w:webHidden/>
          </w:rPr>
          <w:fldChar w:fldCharType="end"/>
        </w:r>
      </w:hyperlink>
    </w:p>
    <w:p w:rsidR="00963464" w:rsidRDefault="00F14C65">
      <w:pPr>
        <w:pStyle w:val="TOC2"/>
        <w:tabs>
          <w:tab w:val="right" w:leader="dot" w:pos="10214"/>
        </w:tabs>
        <w:rPr>
          <w:rFonts w:asciiTheme="minorHAnsi" w:eastAsiaTheme="minorEastAsia" w:hAnsiTheme="minorHAnsi" w:cstheme="minorBidi"/>
          <w:noProof/>
        </w:rPr>
      </w:pPr>
      <w:hyperlink w:anchor="_Toc448152390" w:history="1">
        <w:r w:rsidR="00963464" w:rsidRPr="00004C7C">
          <w:rPr>
            <w:rStyle w:val="Hyperlink"/>
            <w:noProof/>
          </w:rPr>
          <w:t>3.1. Pre-delivery</w:t>
        </w:r>
        <w:r w:rsidR="00963464">
          <w:rPr>
            <w:noProof/>
            <w:webHidden/>
          </w:rPr>
          <w:tab/>
        </w:r>
        <w:r w:rsidR="00963464">
          <w:rPr>
            <w:noProof/>
            <w:webHidden/>
          </w:rPr>
          <w:fldChar w:fldCharType="begin"/>
        </w:r>
        <w:r w:rsidR="00963464">
          <w:rPr>
            <w:noProof/>
            <w:webHidden/>
          </w:rPr>
          <w:instrText xml:space="preserve"> PAGEREF _Toc448152390 \h </w:instrText>
        </w:r>
        <w:r w:rsidR="00963464">
          <w:rPr>
            <w:noProof/>
            <w:webHidden/>
          </w:rPr>
        </w:r>
        <w:r w:rsidR="00963464">
          <w:rPr>
            <w:noProof/>
            <w:webHidden/>
          </w:rPr>
          <w:fldChar w:fldCharType="separate"/>
        </w:r>
        <w:r w:rsidR="00A4732C">
          <w:rPr>
            <w:noProof/>
            <w:webHidden/>
          </w:rPr>
          <w:t>13</w:t>
        </w:r>
        <w:r w:rsidR="00963464">
          <w:rPr>
            <w:noProof/>
            <w:webHidden/>
          </w:rPr>
          <w:fldChar w:fldCharType="end"/>
        </w:r>
      </w:hyperlink>
    </w:p>
    <w:p w:rsidR="00963464" w:rsidRDefault="00F14C65">
      <w:pPr>
        <w:pStyle w:val="TOC3"/>
        <w:tabs>
          <w:tab w:val="right" w:leader="dot" w:pos="10214"/>
        </w:tabs>
        <w:rPr>
          <w:rFonts w:asciiTheme="minorHAnsi" w:eastAsiaTheme="minorEastAsia" w:hAnsiTheme="minorHAnsi" w:cstheme="minorBidi"/>
          <w:noProof/>
        </w:rPr>
      </w:pPr>
      <w:hyperlink w:anchor="_Toc448152391" w:history="1">
        <w:r w:rsidR="00963464" w:rsidRPr="00004C7C">
          <w:rPr>
            <w:rStyle w:val="Hyperlink"/>
            <w:noProof/>
          </w:rPr>
          <w:t>3.1.1 Discussion</w:t>
        </w:r>
        <w:r w:rsidR="00963464">
          <w:rPr>
            <w:noProof/>
            <w:webHidden/>
          </w:rPr>
          <w:tab/>
        </w:r>
        <w:r w:rsidR="00963464">
          <w:rPr>
            <w:noProof/>
            <w:webHidden/>
          </w:rPr>
          <w:fldChar w:fldCharType="begin"/>
        </w:r>
        <w:r w:rsidR="00963464">
          <w:rPr>
            <w:noProof/>
            <w:webHidden/>
          </w:rPr>
          <w:instrText xml:space="preserve"> PAGEREF _Toc448152391 \h </w:instrText>
        </w:r>
        <w:r w:rsidR="00963464">
          <w:rPr>
            <w:noProof/>
            <w:webHidden/>
          </w:rPr>
        </w:r>
        <w:r w:rsidR="00963464">
          <w:rPr>
            <w:noProof/>
            <w:webHidden/>
          </w:rPr>
          <w:fldChar w:fldCharType="separate"/>
        </w:r>
        <w:r w:rsidR="00A4732C">
          <w:rPr>
            <w:noProof/>
            <w:webHidden/>
          </w:rPr>
          <w:t>13</w:t>
        </w:r>
        <w:r w:rsidR="00963464">
          <w:rPr>
            <w:noProof/>
            <w:webHidden/>
          </w:rPr>
          <w:fldChar w:fldCharType="end"/>
        </w:r>
      </w:hyperlink>
    </w:p>
    <w:p w:rsidR="00963464" w:rsidRDefault="00F14C65">
      <w:pPr>
        <w:pStyle w:val="TOC3"/>
        <w:tabs>
          <w:tab w:val="right" w:leader="dot" w:pos="10214"/>
        </w:tabs>
        <w:rPr>
          <w:rFonts w:asciiTheme="minorHAnsi" w:eastAsiaTheme="minorEastAsia" w:hAnsiTheme="minorHAnsi" w:cstheme="minorBidi"/>
          <w:noProof/>
        </w:rPr>
      </w:pPr>
      <w:hyperlink w:anchor="_Toc448152392" w:history="1">
        <w:r w:rsidR="00963464" w:rsidRPr="00004C7C">
          <w:rPr>
            <w:rStyle w:val="Hyperlink"/>
            <w:noProof/>
          </w:rPr>
          <w:t>3.1.2 Specification</w:t>
        </w:r>
        <w:r w:rsidR="00963464">
          <w:rPr>
            <w:noProof/>
            <w:webHidden/>
          </w:rPr>
          <w:tab/>
        </w:r>
        <w:r w:rsidR="00963464">
          <w:rPr>
            <w:noProof/>
            <w:webHidden/>
          </w:rPr>
          <w:fldChar w:fldCharType="begin"/>
        </w:r>
        <w:r w:rsidR="00963464">
          <w:rPr>
            <w:noProof/>
            <w:webHidden/>
          </w:rPr>
          <w:instrText xml:space="preserve"> PAGEREF _Toc448152392 \h </w:instrText>
        </w:r>
        <w:r w:rsidR="00963464">
          <w:rPr>
            <w:noProof/>
            <w:webHidden/>
          </w:rPr>
        </w:r>
        <w:r w:rsidR="00963464">
          <w:rPr>
            <w:noProof/>
            <w:webHidden/>
          </w:rPr>
          <w:fldChar w:fldCharType="separate"/>
        </w:r>
        <w:r w:rsidR="00A4732C">
          <w:rPr>
            <w:noProof/>
            <w:webHidden/>
          </w:rPr>
          <w:t>13</w:t>
        </w:r>
        <w:r w:rsidR="00963464">
          <w:rPr>
            <w:noProof/>
            <w:webHidden/>
          </w:rPr>
          <w:fldChar w:fldCharType="end"/>
        </w:r>
      </w:hyperlink>
    </w:p>
    <w:p w:rsidR="00963464" w:rsidRDefault="00F14C65">
      <w:pPr>
        <w:pStyle w:val="TOC2"/>
        <w:tabs>
          <w:tab w:val="right" w:leader="dot" w:pos="10214"/>
        </w:tabs>
        <w:rPr>
          <w:rFonts w:asciiTheme="minorHAnsi" w:eastAsiaTheme="minorEastAsia" w:hAnsiTheme="minorHAnsi" w:cstheme="minorBidi"/>
          <w:noProof/>
        </w:rPr>
      </w:pPr>
      <w:hyperlink w:anchor="_Toc448152393" w:history="1">
        <w:r w:rsidR="00963464" w:rsidRPr="00004C7C">
          <w:rPr>
            <w:rStyle w:val="Hyperlink"/>
            <w:noProof/>
          </w:rPr>
          <w:t>3.2. Installation</w:t>
        </w:r>
        <w:r w:rsidR="00963464">
          <w:rPr>
            <w:noProof/>
            <w:webHidden/>
          </w:rPr>
          <w:tab/>
        </w:r>
        <w:r w:rsidR="00963464">
          <w:rPr>
            <w:noProof/>
            <w:webHidden/>
          </w:rPr>
          <w:fldChar w:fldCharType="begin"/>
        </w:r>
        <w:r w:rsidR="00963464">
          <w:rPr>
            <w:noProof/>
            <w:webHidden/>
          </w:rPr>
          <w:instrText xml:space="preserve"> PAGEREF _Toc448152393 \h </w:instrText>
        </w:r>
        <w:r w:rsidR="00963464">
          <w:rPr>
            <w:noProof/>
            <w:webHidden/>
          </w:rPr>
        </w:r>
        <w:r w:rsidR="00963464">
          <w:rPr>
            <w:noProof/>
            <w:webHidden/>
          </w:rPr>
          <w:fldChar w:fldCharType="separate"/>
        </w:r>
        <w:r w:rsidR="00A4732C">
          <w:rPr>
            <w:noProof/>
            <w:webHidden/>
          </w:rPr>
          <w:t>14</w:t>
        </w:r>
        <w:r w:rsidR="00963464">
          <w:rPr>
            <w:noProof/>
            <w:webHidden/>
          </w:rPr>
          <w:fldChar w:fldCharType="end"/>
        </w:r>
      </w:hyperlink>
    </w:p>
    <w:p w:rsidR="00963464" w:rsidRDefault="00F14C65">
      <w:pPr>
        <w:pStyle w:val="TOC3"/>
        <w:tabs>
          <w:tab w:val="right" w:leader="dot" w:pos="10214"/>
        </w:tabs>
        <w:rPr>
          <w:rFonts w:asciiTheme="minorHAnsi" w:eastAsiaTheme="minorEastAsia" w:hAnsiTheme="minorHAnsi" w:cstheme="minorBidi"/>
          <w:noProof/>
        </w:rPr>
      </w:pPr>
      <w:hyperlink w:anchor="_Toc448152394" w:history="1">
        <w:r w:rsidR="00963464" w:rsidRPr="00004C7C">
          <w:rPr>
            <w:rStyle w:val="Hyperlink"/>
            <w:noProof/>
          </w:rPr>
          <w:t>3.2.1 Discussion</w:t>
        </w:r>
        <w:r w:rsidR="00963464">
          <w:rPr>
            <w:noProof/>
            <w:webHidden/>
          </w:rPr>
          <w:tab/>
        </w:r>
        <w:r w:rsidR="00963464">
          <w:rPr>
            <w:noProof/>
            <w:webHidden/>
          </w:rPr>
          <w:fldChar w:fldCharType="begin"/>
        </w:r>
        <w:r w:rsidR="00963464">
          <w:rPr>
            <w:noProof/>
            <w:webHidden/>
          </w:rPr>
          <w:instrText xml:space="preserve"> PAGEREF _Toc448152394 \h </w:instrText>
        </w:r>
        <w:r w:rsidR="00963464">
          <w:rPr>
            <w:noProof/>
            <w:webHidden/>
          </w:rPr>
        </w:r>
        <w:r w:rsidR="00963464">
          <w:rPr>
            <w:noProof/>
            <w:webHidden/>
          </w:rPr>
          <w:fldChar w:fldCharType="separate"/>
        </w:r>
        <w:r w:rsidR="00A4732C">
          <w:rPr>
            <w:noProof/>
            <w:webHidden/>
          </w:rPr>
          <w:t>14</w:t>
        </w:r>
        <w:r w:rsidR="00963464">
          <w:rPr>
            <w:noProof/>
            <w:webHidden/>
          </w:rPr>
          <w:fldChar w:fldCharType="end"/>
        </w:r>
      </w:hyperlink>
    </w:p>
    <w:p w:rsidR="00963464" w:rsidRDefault="00F14C65">
      <w:pPr>
        <w:pStyle w:val="TOC3"/>
        <w:tabs>
          <w:tab w:val="right" w:leader="dot" w:pos="10214"/>
        </w:tabs>
        <w:rPr>
          <w:rFonts w:asciiTheme="minorHAnsi" w:eastAsiaTheme="minorEastAsia" w:hAnsiTheme="minorHAnsi" w:cstheme="minorBidi"/>
          <w:noProof/>
        </w:rPr>
      </w:pPr>
      <w:hyperlink w:anchor="_Toc448152395" w:history="1">
        <w:r w:rsidR="00963464" w:rsidRPr="00004C7C">
          <w:rPr>
            <w:rStyle w:val="Hyperlink"/>
            <w:noProof/>
          </w:rPr>
          <w:t>3.2.2 Specification</w:t>
        </w:r>
        <w:r w:rsidR="00963464">
          <w:rPr>
            <w:noProof/>
            <w:webHidden/>
          </w:rPr>
          <w:tab/>
        </w:r>
        <w:r w:rsidR="00963464">
          <w:rPr>
            <w:noProof/>
            <w:webHidden/>
          </w:rPr>
          <w:fldChar w:fldCharType="begin"/>
        </w:r>
        <w:r w:rsidR="00963464">
          <w:rPr>
            <w:noProof/>
            <w:webHidden/>
          </w:rPr>
          <w:instrText xml:space="preserve"> PAGEREF _Toc448152395 \h </w:instrText>
        </w:r>
        <w:r w:rsidR="00963464">
          <w:rPr>
            <w:noProof/>
            <w:webHidden/>
          </w:rPr>
        </w:r>
        <w:r w:rsidR="00963464">
          <w:rPr>
            <w:noProof/>
            <w:webHidden/>
          </w:rPr>
          <w:fldChar w:fldCharType="separate"/>
        </w:r>
        <w:r w:rsidR="00A4732C">
          <w:rPr>
            <w:noProof/>
            <w:webHidden/>
          </w:rPr>
          <w:t>14</w:t>
        </w:r>
        <w:r w:rsidR="00963464">
          <w:rPr>
            <w:noProof/>
            <w:webHidden/>
          </w:rPr>
          <w:fldChar w:fldCharType="end"/>
        </w:r>
      </w:hyperlink>
    </w:p>
    <w:p w:rsidR="00963464" w:rsidRDefault="00F14C65">
      <w:pPr>
        <w:pStyle w:val="TOC2"/>
        <w:tabs>
          <w:tab w:val="right" w:leader="dot" w:pos="10214"/>
        </w:tabs>
        <w:rPr>
          <w:rFonts w:asciiTheme="minorHAnsi" w:eastAsiaTheme="minorEastAsia" w:hAnsiTheme="minorHAnsi" w:cstheme="minorBidi"/>
          <w:noProof/>
        </w:rPr>
      </w:pPr>
      <w:hyperlink w:anchor="_Toc448152396" w:history="1">
        <w:r w:rsidR="00963464" w:rsidRPr="00004C7C">
          <w:rPr>
            <w:rStyle w:val="Hyperlink"/>
            <w:noProof/>
          </w:rPr>
          <w:t>3.3. Periodic QA</w:t>
        </w:r>
        <w:r w:rsidR="00963464">
          <w:rPr>
            <w:noProof/>
            <w:webHidden/>
          </w:rPr>
          <w:tab/>
        </w:r>
        <w:r w:rsidR="00963464">
          <w:rPr>
            <w:noProof/>
            <w:webHidden/>
          </w:rPr>
          <w:fldChar w:fldCharType="begin"/>
        </w:r>
        <w:r w:rsidR="00963464">
          <w:rPr>
            <w:noProof/>
            <w:webHidden/>
          </w:rPr>
          <w:instrText xml:space="preserve"> PAGEREF _Toc448152396 \h </w:instrText>
        </w:r>
        <w:r w:rsidR="00963464">
          <w:rPr>
            <w:noProof/>
            <w:webHidden/>
          </w:rPr>
        </w:r>
        <w:r w:rsidR="00963464">
          <w:rPr>
            <w:noProof/>
            <w:webHidden/>
          </w:rPr>
          <w:fldChar w:fldCharType="separate"/>
        </w:r>
        <w:r w:rsidR="00A4732C">
          <w:rPr>
            <w:noProof/>
            <w:webHidden/>
          </w:rPr>
          <w:t>15</w:t>
        </w:r>
        <w:r w:rsidR="00963464">
          <w:rPr>
            <w:noProof/>
            <w:webHidden/>
          </w:rPr>
          <w:fldChar w:fldCharType="end"/>
        </w:r>
      </w:hyperlink>
    </w:p>
    <w:p w:rsidR="00963464" w:rsidRDefault="00F14C65">
      <w:pPr>
        <w:pStyle w:val="TOC3"/>
        <w:tabs>
          <w:tab w:val="right" w:leader="dot" w:pos="10214"/>
        </w:tabs>
        <w:rPr>
          <w:rFonts w:asciiTheme="minorHAnsi" w:eastAsiaTheme="minorEastAsia" w:hAnsiTheme="minorHAnsi" w:cstheme="minorBidi"/>
          <w:noProof/>
        </w:rPr>
      </w:pPr>
      <w:hyperlink w:anchor="_Toc448152397" w:history="1">
        <w:r w:rsidR="00963464" w:rsidRPr="00004C7C">
          <w:rPr>
            <w:rStyle w:val="Hyperlink"/>
            <w:noProof/>
          </w:rPr>
          <w:t>3.3.1 Discussion</w:t>
        </w:r>
        <w:r w:rsidR="00963464">
          <w:rPr>
            <w:noProof/>
            <w:webHidden/>
          </w:rPr>
          <w:tab/>
        </w:r>
        <w:r w:rsidR="00963464">
          <w:rPr>
            <w:noProof/>
            <w:webHidden/>
          </w:rPr>
          <w:fldChar w:fldCharType="begin"/>
        </w:r>
        <w:r w:rsidR="00963464">
          <w:rPr>
            <w:noProof/>
            <w:webHidden/>
          </w:rPr>
          <w:instrText xml:space="preserve"> PAGEREF _Toc448152397 \h </w:instrText>
        </w:r>
        <w:r w:rsidR="00963464">
          <w:rPr>
            <w:noProof/>
            <w:webHidden/>
          </w:rPr>
        </w:r>
        <w:r w:rsidR="00963464">
          <w:rPr>
            <w:noProof/>
            <w:webHidden/>
          </w:rPr>
          <w:fldChar w:fldCharType="separate"/>
        </w:r>
        <w:r w:rsidR="00A4732C">
          <w:rPr>
            <w:noProof/>
            <w:webHidden/>
          </w:rPr>
          <w:t>15</w:t>
        </w:r>
        <w:r w:rsidR="00963464">
          <w:rPr>
            <w:noProof/>
            <w:webHidden/>
          </w:rPr>
          <w:fldChar w:fldCharType="end"/>
        </w:r>
      </w:hyperlink>
    </w:p>
    <w:p w:rsidR="00963464" w:rsidRDefault="00F14C65">
      <w:pPr>
        <w:pStyle w:val="TOC3"/>
        <w:tabs>
          <w:tab w:val="right" w:leader="dot" w:pos="10214"/>
        </w:tabs>
        <w:rPr>
          <w:rFonts w:asciiTheme="minorHAnsi" w:eastAsiaTheme="minorEastAsia" w:hAnsiTheme="minorHAnsi" w:cstheme="minorBidi"/>
          <w:noProof/>
        </w:rPr>
      </w:pPr>
      <w:hyperlink w:anchor="_Toc448152398" w:history="1">
        <w:r w:rsidR="00963464" w:rsidRPr="00004C7C">
          <w:rPr>
            <w:rStyle w:val="Hyperlink"/>
            <w:noProof/>
          </w:rPr>
          <w:t>3.3.2 Specification</w:t>
        </w:r>
        <w:r w:rsidR="00963464">
          <w:rPr>
            <w:noProof/>
            <w:webHidden/>
          </w:rPr>
          <w:tab/>
        </w:r>
        <w:r w:rsidR="00963464">
          <w:rPr>
            <w:noProof/>
            <w:webHidden/>
          </w:rPr>
          <w:fldChar w:fldCharType="begin"/>
        </w:r>
        <w:r w:rsidR="00963464">
          <w:rPr>
            <w:noProof/>
            <w:webHidden/>
          </w:rPr>
          <w:instrText xml:space="preserve"> PAGEREF _Toc448152398 \h </w:instrText>
        </w:r>
        <w:r w:rsidR="00963464">
          <w:rPr>
            <w:noProof/>
            <w:webHidden/>
          </w:rPr>
        </w:r>
        <w:r w:rsidR="00963464">
          <w:rPr>
            <w:noProof/>
            <w:webHidden/>
          </w:rPr>
          <w:fldChar w:fldCharType="separate"/>
        </w:r>
        <w:r w:rsidR="00A4732C">
          <w:rPr>
            <w:noProof/>
            <w:webHidden/>
          </w:rPr>
          <w:t>15</w:t>
        </w:r>
        <w:r w:rsidR="00963464">
          <w:rPr>
            <w:noProof/>
            <w:webHidden/>
          </w:rPr>
          <w:fldChar w:fldCharType="end"/>
        </w:r>
      </w:hyperlink>
    </w:p>
    <w:p w:rsidR="00963464" w:rsidRDefault="00F14C65">
      <w:pPr>
        <w:pStyle w:val="TOC2"/>
        <w:tabs>
          <w:tab w:val="right" w:leader="dot" w:pos="10214"/>
        </w:tabs>
        <w:rPr>
          <w:rFonts w:asciiTheme="minorHAnsi" w:eastAsiaTheme="minorEastAsia" w:hAnsiTheme="minorHAnsi" w:cstheme="minorBidi"/>
          <w:noProof/>
        </w:rPr>
      </w:pPr>
      <w:hyperlink w:anchor="_Toc448152399" w:history="1">
        <w:r w:rsidR="00963464" w:rsidRPr="00004C7C">
          <w:rPr>
            <w:rStyle w:val="Hyperlink"/>
            <w:noProof/>
          </w:rPr>
          <w:t>3.4. Subject Selection</w:t>
        </w:r>
        <w:r w:rsidR="00963464">
          <w:rPr>
            <w:noProof/>
            <w:webHidden/>
          </w:rPr>
          <w:tab/>
        </w:r>
        <w:r w:rsidR="00963464">
          <w:rPr>
            <w:noProof/>
            <w:webHidden/>
          </w:rPr>
          <w:fldChar w:fldCharType="begin"/>
        </w:r>
        <w:r w:rsidR="00963464">
          <w:rPr>
            <w:noProof/>
            <w:webHidden/>
          </w:rPr>
          <w:instrText xml:space="preserve"> PAGEREF _Toc448152399 \h </w:instrText>
        </w:r>
        <w:r w:rsidR="00963464">
          <w:rPr>
            <w:noProof/>
            <w:webHidden/>
          </w:rPr>
        </w:r>
        <w:r w:rsidR="00963464">
          <w:rPr>
            <w:noProof/>
            <w:webHidden/>
          </w:rPr>
          <w:fldChar w:fldCharType="separate"/>
        </w:r>
        <w:r w:rsidR="00A4732C">
          <w:rPr>
            <w:noProof/>
            <w:webHidden/>
          </w:rPr>
          <w:t>16</w:t>
        </w:r>
        <w:r w:rsidR="00963464">
          <w:rPr>
            <w:noProof/>
            <w:webHidden/>
          </w:rPr>
          <w:fldChar w:fldCharType="end"/>
        </w:r>
      </w:hyperlink>
    </w:p>
    <w:p w:rsidR="00963464" w:rsidRDefault="00F14C65">
      <w:pPr>
        <w:pStyle w:val="TOC3"/>
        <w:tabs>
          <w:tab w:val="right" w:leader="dot" w:pos="10214"/>
        </w:tabs>
        <w:rPr>
          <w:rFonts w:asciiTheme="minorHAnsi" w:eastAsiaTheme="minorEastAsia" w:hAnsiTheme="minorHAnsi" w:cstheme="minorBidi"/>
          <w:noProof/>
        </w:rPr>
      </w:pPr>
      <w:hyperlink w:anchor="_Toc448152400" w:history="1">
        <w:r w:rsidR="00963464" w:rsidRPr="00004C7C">
          <w:rPr>
            <w:rStyle w:val="Hyperlink"/>
            <w:noProof/>
          </w:rPr>
          <w:t>3.4.1 Discussion</w:t>
        </w:r>
        <w:r w:rsidR="00963464">
          <w:rPr>
            <w:noProof/>
            <w:webHidden/>
          </w:rPr>
          <w:tab/>
        </w:r>
        <w:r w:rsidR="00963464">
          <w:rPr>
            <w:noProof/>
            <w:webHidden/>
          </w:rPr>
          <w:fldChar w:fldCharType="begin"/>
        </w:r>
        <w:r w:rsidR="00963464">
          <w:rPr>
            <w:noProof/>
            <w:webHidden/>
          </w:rPr>
          <w:instrText xml:space="preserve"> PAGEREF _Toc448152400 \h </w:instrText>
        </w:r>
        <w:r w:rsidR="00963464">
          <w:rPr>
            <w:noProof/>
            <w:webHidden/>
          </w:rPr>
        </w:r>
        <w:r w:rsidR="00963464">
          <w:rPr>
            <w:noProof/>
            <w:webHidden/>
          </w:rPr>
          <w:fldChar w:fldCharType="separate"/>
        </w:r>
        <w:r w:rsidR="00A4732C">
          <w:rPr>
            <w:noProof/>
            <w:webHidden/>
          </w:rPr>
          <w:t>16</w:t>
        </w:r>
        <w:r w:rsidR="00963464">
          <w:rPr>
            <w:noProof/>
            <w:webHidden/>
          </w:rPr>
          <w:fldChar w:fldCharType="end"/>
        </w:r>
      </w:hyperlink>
    </w:p>
    <w:p w:rsidR="00963464" w:rsidRDefault="00F14C65">
      <w:pPr>
        <w:pStyle w:val="TOC3"/>
        <w:tabs>
          <w:tab w:val="right" w:leader="dot" w:pos="10214"/>
        </w:tabs>
        <w:rPr>
          <w:rFonts w:asciiTheme="minorHAnsi" w:eastAsiaTheme="minorEastAsia" w:hAnsiTheme="minorHAnsi" w:cstheme="minorBidi"/>
          <w:noProof/>
        </w:rPr>
      </w:pPr>
      <w:hyperlink w:anchor="_Toc448152401" w:history="1">
        <w:r w:rsidR="00963464" w:rsidRPr="00004C7C">
          <w:rPr>
            <w:rStyle w:val="Hyperlink"/>
            <w:noProof/>
          </w:rPr>
          <w:t>3.4.2 Specification</w:t>
        </w:r>
        <w:r w:rsidR="00963464">
          <w:rPr>
            <w:noProof/>
            <w:webHidden/>
          </w:rPr>
          <w:tab/>
        </w:r>
        <w:r w:rsidR="00963464">
          <w:rPr>
            <w:noProof/>
            <w:webHidden/>
          </w:rPr>
          <w:fldChar w:fldCharType="begin"/>
        </w:r>
        <w:r w:rsidR="00963464">
          <w:rPr>
            <w:noProof/>
            <w:webHidden/>
          </w:rPr>
          <w:instrText xml:space="preserve"> PAGEREF _Toc448152401 \h </w:instrText>
        </w:r>
        <w:r w:rsidR="00963464">
          <w:rPr>
            <w:noProof/>
            <w:webHidden/>
          </w:rPr>
        </w:r>
        <w:r w:rsidR="00963464">
          <w:rPr>
            <w:noProof/>
            <w:webHidden/>
          </w:rPr>
          <w:fldChar w:fldCharType="separate"/>
        </w:r>
        <w:r w:rsidR="00A4732C">
          <w:rPr>
            <w:noProof/>
            <w:webHidden/>
          </w:rPr>
          <w:t>16</w:t>
        </w:r>
        <w:r w:rsidR="00963464">
          <w:rPr>
            <w:noProof/>
            <w:webHidden/>
          </w:rPr>
          <w:fldChar w:fldCharType="end"/>
        </w:r>
      </w:hyperlink>
    </w:p>
    <w:p w:rsidR="00963464" w:rsidRDefault="00F14C65">
      <w:pPr>
        <w:pStyle w:val="TOC2"/>
        <w:tabs>
          <w:tab w:val="right" w:leader="dot" w:pos="10214"/>
        </w:tabs>
        <w:rPr>
          <w:rFonts w:asciiTheme="minorHAnsi" w:eastAsiaTheme="minorEastAsia" w:hAnsiTheme="minorHAnsi" w:cstheme="minorBidi"/>
          <w:noProof/>
        </w:rPr>
      </w:pPr>
      <w:hyperlink w:anchor="_Toc448152402" w:history="1">
        <w:r w:rsidR="00963464" w:rsidRPr="00004C7C">
          <w:rPr>
            <w:rStyle w:val="Hyperlink"/>
            <w:noProof/>
          </w:rPr>
          <w:t>3.5. Subject Handling</w:t>
        </w:r>
        <w:r w:rsidR="00963464">
          <w:rPr>
            <w:noProof/>
            <w:webHidden/>
          </w:rPr>
          <w:tab/>
        </w:r>
        <w:r w:rsidR="00963464">
          <w:rPr>
            <w:noProof/>
            <w:webHidden/>
          </w:rPr>
          <w:fldChar w:fldCharType="begin"/>
        </w:r>
        <w:r w:rsidR="00963464">
          <w:rPr>
            <w:noProof/>
            <w:webHidden/>
          </w:rPr>
          <w:instrText xml:space="preserve"> PAGEREF _Toc448152402 \h </w:instrText>
        </w:r>
        <w:r w:rsidR="00963464">
          <w:rPr>
            <w:noProof/>
            <w:webHidden/>
          </w:rPr>
        </w:r>
        <w:r w:rsidR="00963464">
          <w:rPr>
            <w:noProof/>
            <w:webHidden/>
          </w:rPr>
          <w:fldChar w:fldCharType="separate"/>
        </w:r>
        <w:r w:rsidR="00A4732C">
          <w:rPr>
            <w:noProof/>
            <w:webHidden/>
          </w:rPr>
          <w:t>17</w:t>
        </w:r>
        <w:r w:rsidR="00963464">
          <w:rPr>
            <w:noProof/>
            <w:webHidden/>
          </w:rPr>
          <w:fldChar w:fldCharType="end"/>
        </w:r>
      </w:hyperlink>
    </w:p>
    <w:p w:rsidR="00963464" w:rsidRDefault="00F14C65">
      <w:pPr>
        <w:pStyle w:val="TOC3"/>
        <w:tabs>
          <w:tab w:val="right" w:leader="dot" w:pos="10214"/>
        </w:tabs>
        <w:rPr>
          <w:rFonts w:asciiTheme="minorHAnsi" w:eastAsiaTheme="minorEastAsia" w:hAnsiTheme="minorHAnsi" w:cstheme="minorBidi"/>
          <w:noProof/>
        </w:rPr>
      </w:pPr>
      <w:hyperlink w:anchor="_Toc448152403" w:history="1">
        <w:r w:rsidR="00963464" w:rsidRPr="00004C7C">
          <w:rPr>
            <w:rStyle w:val="Hyperlink"/>
            <w:noProof/>
          </w:rPr>
          <w:t>3.4.1 Discussion</w:t>
        </w:r>
        <w:r w:rsidR="00963464">
          <w:rPr>
            <w:noProof/>
            <w:webHidden/>
          </w:rPr>
          <w:tab/>
        </w:r>
        <w:r w:rsidR="00963464">
          <w:rPr>
            <w:noProof/>
            <w:webHidden/>
          </w:rPr>
          <w:fldChar w:fldCharType="begin"/>
        </w:r>
        <w:r w:rsidR="00963464">
          <w:rPr>
            <w:noProof/>
            <w:webHidden/>
          </w:rPr>
          <w:instrText xml:space="preserve"> PAGEREF _Toc448152403 \h </w:instrText>
        </w:r>
        <w:r w:rsidR="00963464">
          <w:rPr>
            <w:noProof/>
            <w:webHidden/>
          </w:rPr>
        </w:r>
        <w:r w:rsidR="00963464">
          <w:rPr>
            <w:noProof/>
            <w:webHidden/>
          </w:rPr>
          <w:fldChar w:fldCharType="separate"/>
        </w:r>
        <w:r w:rsidR="00A4732C">
          <w:rPr>
            <w:noProof/>
            <w:webHidden/>
          </w:rPr>
          <w:t>17</w:t>
        </w:r>
        <w:r w:rsidR="00963464">
          <w:rPr>
            <w:noProof/>
            <w:webHidden/>
          </w:rPr>
          <w:fldChar w:fldCharType="end"/>
        </w:r>
      </w:hyperlink>
    </w:p>
    <w:p w:rsidR="00963464" w:rsidRDefault="00F14C65">
      <w:pPr>
        <w:pStyle w:val="TOC3"/>
        <w:tabs>
          <w:tab w:val="right" w:leader="dot" w:pos="10214"/>
        </w:tabs>
        <w:rPr>
          <w:rFonts w:asciiTheme="minorHAnsi" w:eastAsiaTheme="minorEastAsia" w:hAnsiTheme="minorHAnsi" w:cstheme="minorBidi"/>
          <w:noProof/>
        </w:rPr>
      </w:pPr>
      <w:hyperlink w:anchor="_Toc448152404" w:history="1">
        <w:r w:rsidR="00963464" w:rsidRPr="00004C7C">
          <w:rPr>
            <w:rStyle w:val="Hyperlink"/>
            <w:noProof/>
          </w:rPr>
          <w:t>3.4.2 Specification</w:t>
        </w:r>
        <w:r w:rsidR="00963464">
          <w:rPr>
            <w:noProof/>
            <w:webHidden/>
          </w:rPr>
          <w:tab/>
        </w:r>
        <w:r w:rsidR="00963464">
          <w:rPr>
            <w:noProof/>
            <w:webHidden/>
          </w:rPr>
          <w:fldChar w:fldCharType="begin"/>
        </w:r>
        <w:r w:rsidR="00963464">
          <w:rPr>
            <w:noProof/>
            <w:webHidden/>
          </w:rPr>
          <w:instrText xml:space="preserve"> PAGEREF _Toc448152404 \h </w:instrText>
        </w:r>
        <w:r w:rsidR="00963464">
          <w:rPr>
            <w:noProof/>
            <w:webHidden/>
          </w:rPr>
        </w:r>
        <w:r w:rsidR="00963464">
          <w:rPr>
            <w:noProof/>
            <w:webHidden/>
          </w:rPr>
          <w:fldChar w:fldCharType="separate"/>
        </w:r>
        <w:r w:rsidR="00A4732C">
          <w:rPr>
            <w:noProof/>
            <w:webHidden/>
          </w:rPr>
          <w:t>17</w:t>
        </w:r>
        <w:r w:rsidR="00963464">
          <w:rPr>
            <w:noProof/>
            <w:webHidden/>
          </w:rPr>
          <w:fldChar w:fldCharType="end"/>
        </w:r>
      </w:hyperlink>
    </w:p>
    <w:p w:rsidR="00963464" w:rsidRDefault="00F14C65">
      <w:pPr>
        <w:pStyle w:val="TOC2"/>
        <w:tabs>
          <w:tab w:val="right" w:leader="dot" w:pos="10214"/>
        </w:tabs>
        <w:rPr>
          <w:rFonts w:asciiTheme="minorHAnsi" w:eastAsiaTheme="minorEastAsia" w:hAnsiTheme="minorHAnsi" w:cstheme="minorBidi"/>
          <w:noProof/>
        </w:rPr>
      </w:pPr>
      <w:hyperlink w:anchor="_Toc448152405" w:history="1">
        <w:r w:rsidR="00963464" w:rsidRPr="00004C7C">
          <w:rPr>
            <w:rStyle w:val="Hyperlink"/>
            <w:noProof/>
          </w:rPr>
          <w:t>3.6. Image Data Acquisition</w:t>
        </w:r>
        <w:r w:rsidR="00963464">
          <w:rPr>
            <w:noProof/>
            <w:webHidden/>
          </w:rPr>
          <w:tab/>
        </w:r>
        <w:r w:rsidR="00963464">
          <w:rPr>
            <w:noProof/>
            <w:webHidden/>
          </w:rPr>
          <w:fldChar w:fldCharType="begin"/>
        </w:r>
        <w:r w:rsidR="00963464">
          <w:rPr>
            <w:noProof/>
            <w:webHidden/>
          </w:rPr>
          <w:instrText xml:space="preserve"> PAGEREF _Toc448152405 \h </w:instrText>
        </w:r>
        <w:r w:rsidR="00963464">
          <w:rPr>
            <w:noProof/>
            <w:webHidden/>
          </w:rPr>
        </w:r>
        <w:r w:rsidR="00963464">
          <w:rPr>
            <w:noProof/>
            <w:webHidden/>
          </w:rPr>
          <w:fldChar w:fldCharType="separate"/>
        </w:r>
        <w:r w:rsidR="00A4732C">
          <w:rPr>
            <w:noProof/>
            <w:webHidden/>
          </w:rPr>
          <w:t>19</w:t>
        </w:r>
        <w:r w:rsidR="00963464">
          <w:rPr>
            <w:noProof/>
            <w:webHidden/>
          </w:rPr>
          <w:fldChar w:fldCharType="end"/>
        </w:r>
      </w:hyperlink>
    </w:p>
    <w:p w:rsidR="00963464" w:rsidRDefault="00F14C65">
      <w:pPr>
        <w:pStyle w:val="TOC3"/>
        <w:tabs>
          <w:tab w:val="right" w:leader="dot" w:pos="10214"/>
        </w:tabs>
        <w:rPr>
          <w:rFonts w:asciiTheme="minorHAnsi" w:eastAsiaTheme="minorEastAsia" w:hAnsiTheme="minorHAnsi" w:cstheme="minorBidi"/>
          <w:noProof/>
        </w:rPr>
      </w:pPr>
      <w:hyperlink w:anchor="_Toc448152406" w:history="1">
        <w:r w:rsidR="00963464" w:rsidRPr="00004C7C">
          <w:rPr>
            <w:rStyle w:val="Hyperlink"/>
            <w:noProof/>
          </w:rPr>
          <w:t>3.6.1 Discussion</w:t>
        </w:r>
        <w:r w:rsidR="00963464">
          <w:rPr>
            <w:noProof/>
            <w:webHidden/>
          </w:rPr>
          <w:tab/>
        </w:r>
        <w:r w:rsidR="00963464">
          <w:rPr>
            <w:noProof/>
            <w:webHidden/>
          </w:rPr>
          <w:fldChar w:fldCharType="begin"/>
        </w:r>
        <w:r w:rsidR="00963464">
          <w:rPr>
            <w:noProof/>
            <w:webHidden/>
          </w:rPr>
          <w:instrText xml:space="preserve"> PAGEREF _Toc448152406 \h </w:instrText>
        </w:r>
        <w:r w:rsidR="00963464">
          <w:rPr>
            <w:noProof/>
            <w:webHidden/>
          </w:rPr>
        </w:r>
        <w:r w:rsidR="00963464">
          <w:rPr>
            <w:noProof/>
            <w:webHidden/>
          </w:rPr>
          <w:fldChar w:fldCharType="separate"/>
        </w:r>
        <w:r w:rsidR="00A4732C">
          <w:rPr>
            <w:noProof/>
            <w:webHidden/>
          </w:rPr>
          <w:t>19</w:t>
        </w:r>
        <w:r w:rsidR="00963464">
          <w:rPr>
            <w:noProof/>
            <w:webHidden/>
          </w:rPr>
          <w:fldChar w:fldCharType="end"/>
        </w:r>
      </w:hyperlink>
    </w:p>
    <w:p w:rsidR="00963464" w:rsidRDefault="00F14C65">
      <w:pPr>
        <w:pStyle w:val="TOC3"/>
        <w:tabs>
          <w:tab w:val="right" w:leader="dot" w:pos="10214"/>
        </w:tabs>
        <w:rPr>
          <w:rFonts w:asciiTheme="minorHAnsi" w:eastAsiaTheme="minorEastAsia" w:hAnsiTheme="minorHAnsi" w:cstheme="minorBidi"/>
          <w:noProof/>
        </w:rPr>
      </w:pPr>
      <w:hyperlink w:anchor="_Toc448152407" w:history="1">
        <w:r w:rsidR="00963464" w:rsidRPr="00004C7C">
          <w:rPr>
            <w:rStyle w:val="Hyperlink"/>
            <w:noProof/>
          </w:rPr>
          <w:t>3.6.2 Specification</w:t>
        </w:r>
        <w:r w:rsidR="00963464">
          <w:rPr>
            <w:noProof/>
            <w:webHidden/>
          </w:rPr>
          <w:tab/>
        </w:r>
        <w:r w:rsidR="00963464">
          <w:rPr>
            <w:noProof/>
            <w:webHidden/>
          </w:rPr>
          <w:fldChar w:fldCharType="begin"/>
        </w:r>
        <w:r w:rsidR="00963464">
          <w:rPr>
            <w:noProof/>
            <w:webHidden/>
          </w:rPr>
          <w:instrText xml:space="preserve"> PAGEREF _Toc448152407 \h </w:instrText>
        </w:r>
        <w:r w:rsidR="00963464">
          <w:rPr>
            <w:noProof/>
            <w:webHidden/>
          </w:rPr>
        </w:r>
        <w:r w:rsidR="00963464">
          <w:rPr>
            <w:noProof/>
            <w:webHidden/>
          </w:rPr>
          <w:fldChar w:fldCharType="separate"/>
        </w:r>
        <w:r w:rsidR="00A4732C">
          <w:rPr>
            <w:noProof/>
            <w:webHidden/>
          </w:rPr>
          <w:t>20</w:t>
        </w:r>
        <w:r w:rsidR="00963464">
          <w:rPr>
            <w:noProof/>
            <w:webHidden/>
          </w:rPr>
          <w:fldChar w:fldCharType="end"/>
        </w:r>
      </w:hyperlink>
    </w:p>
    <w:p w:rsidR="00963464" w:rsidRDefault="00F14C65">
      <w:pPr>
        <w:pStyle w:val="TOC2"/>
        <w:tabs>
          <w:tab w:val="right" w:leader="dot" w:pos="10214"/>
        </w:tabs>
        <w:rPr>
          <w:rFonts w:asciiTheme="minorHAnsi" w:eastAsiaTheme="minorEastAsia" w:hAnsiTheme="minorHAnsi" w:cstheme="minorBidi"/>
          <w:noProof/>
        </w:rPr>
      </w:pPr>
      <w:hyperlink w:anchor="_Toc448152408" w:history="1">
        <w:r w:rsidR="00963464" w:rsidRPr="00004C7C">
          <w:rPr>
            <w:rStyle w:val="Hyperlink"/>
            <w:noProof/>
          </w:rPr>
          <w:t>3.7. Image Data Reconstruction</w:t>
        </w:r>
        <w:r w:rsidR="00963464">
          <w:rPr>
            <w:noProof/>
            <w:webHidden/>
          </w:rPr>
          <w:tab/>
        </w:r>
        <w:r w:rsidR="00963464">
          <w:rPr>
            <w:noProof/>
            <w:webHidden/>
          </w:rPr>
          <w:fldChar w:fldCharType="begin"/>
        </w:r>
        <w:r w:rsidR="00963464">
          <w:rPr>
            <w:noProof/>
            <w:webHidden/>
          </w:rPr>
          <w:instrText xml:space="preserve"> PAGEREF _Toc448152408 \h </w:instrText>
        </w:r>
        <w:r w:rsidR="00963464">
          <w:rPr>
            <w:noProof/>
            <w:webHidden/>
          </w:rPr>
        </w:r>
        <w:r w:rsidR="00963464">
          <w:rPr>
            <w:noProof/>
            <w:webHidden/>
          </w:rPr>
          <w:fldChar w:fldCharType="separate"/>
        </w:r>
        <w:r w:rsidR="00A4732C">
          <w:rPr>
            <w:noProof/>
            <w:webHidden/>
          </w:rPr>
          <w:t>21</w:t>
        </w:r>
        <w:r w:rsidR="00963464">
          <w:rPr>
            <w:noProof/>
            <w:webHidden/>
          </w:rPr>
          <w:fldChar w:fldCharType="end"/>
        </w:r>
      </w:hyperlink>
    </w:p>
    <w:p w:rsidR="00963464" w:rsidRDefault="00F14C65">
      <w:pPr>
        <w:pStyle w:val="TOC3"/>
        <w:tabs>
          <w:tab w:val="right" w:leader="dot" w:pos="10214"/>
        </w:tabs>
        <w:rPr>
          <w:rFonts w:asciiTheme="minorHAnsi" w:eastAsiaTheme="minorEastAsia" w:hAnsiTheme="minorHAnsi" w:cstheme="minorBidi"/>
          <w:noProof/>
        </w:rPr>
      </w:pPr>
      <w:hyperlink w:anchor="_Toc448152409" w:history="1">
        <w:r w:rsidR="00963464" w:rsidRPr="00004C7C">
          <w:rPr>
            <w:rStyle w:val="Hyperlink"/>
            <w:noProof/>
          </w:rPr>
          <w:t>3.7.1 Discussion</w:t>
        </w:r>
        <w:r w:rsidR="00963464">
          <w:rPr>
            <w:noProof/>
            <w:webHidden/>
          </w:rPr>
          <w:tab/>
        </w:r>
        <w:r w:rsidR="00963464">
          <w:rPr>
            <w:noProof/>
            <w:webHidden/>
          </w:rPr>
          <w:fldChar w:fldCharType="begin"/>
        </w:r>
        <w:r w:rsidR="00963464">
          <w:rPr>
            <w:noProof/>
            <w:webHidden/>
          </w:rPr>
          <w:instrText xml:space="preserve"> PAGEREF _Toc448152409 \h </w:instrText>
        </w:r>
        <w:r w:rsidR="00963464">
          <w:rPr>
            <w:noProof/>
            <w:webHidden/>
          </w:rPr>
        </w:r>
        <w:r w:rsidR="00963464">
          <w:rPr>
            <w:noProof/>
            <w:webHidden/>
          </w:rPr>
          <w:fldChar w:fldCharType="separate"/>
        </w:r>
        <w:r w:rsidR="00A4732C">
          <w:rPr>
            <w:noProof/>
            <w:webHidden/>
          </w:rPr>
          <w:t>21</w:t>
        </w:r>
        <w:r w:rsidR="00963464">
          <w:rPr>
            <w:noProof/>
            <w:webHidden/>
          </w:rPr>
          <w:fldChar w:fldCharType="end"/>
        </w:r>
      </w:hyperlink>
    </w:p>
    <w:p w:rsidR="00963464" w:rsidRDefault="00F14C65">
      <w:pPr>
        <w:pStyle w:val="TOC3"/>
        <w:tabs>
          <w:tab w:val="right" w:leader="dot" w:pos="10214"/>
        </w:tabs>
        <w:rPr>
          <w:rFonts w:asciiTheme="minorHAnsi" w:eastAsiaTheme="minorEastAsia" w:hAnsiTheme="minorHAnsi" w:cstheme="minorBidi"/>
          <w:noProof/>
        </w:rPr>
      </w:pPr>
      <w:hyperlink w:anchor="_Toc448152410" w:history="1">
        <w:r w:rsidR="00963464" w:rsidRPr="00004C7C">
          <w:rPr>
            <w:rStyle w:val="Hyperlink"/>
            <w:noProof/>
          </w:rPr>
          <w:t>3.7.2 Specification</w:t>
        </w:r>
        <w:r w:rsidR="00963464">
          <w:rPr>
            <w:noProof/>
            <w:webHidden/>
          </w:rPr>
          <w:tab/>
        </w:r>
        <w:r w:rsidR="00963464">
          <w:rPr>
            <w:noProof/>
            <w:webHidden/>
          </w:rPr>
          <w:fldChar w:fldCharType="begin"/>
        </w:r>
        <w:r w:rsidR="00963464">
          <w:rPr>
            <w:noProof/>
            <w:webHidden/>
          </w:rPr>
          <w:instrText xml:space="preserve"> PAGEREF _Toc448152410 \h </w:instrText>
        </w:r>
        <w:r w:rsidR="00963464">
          <w:rPr>
            <w:noProof/>
            <w:webHidden/>
          </w:rPr>
        </w:r>
        <w:r w:rsidR="00963464">
          <w:rPr>
            <w:noProof/>
            <w:webHidden/>
          </w:rPr>
          <w:fldChar w:fldCharType="separate"/>
        </w:r>
        <w:r w:rsidR="00A4732C">
          <w:rPr>
            <w:noProof/>
            <w:webHidden/>
          </w:rPr>
          <w:t>21</w:t>
        </w:r>
        <w:r w:rsidR="00963464">
          <w:rPr>
            <w:noProof/>
            <w:webHidden/>
          </w:rPr>
          <w:fldChar w:fldCharType="end"/>
        </w:r>
      </w:hyperlink>
    </w:p>
    <w:p w:rsidR="00963464" w:rsidRDefault="00F14C65">
      <w:pPr>
        <w:pStyle w:val="TOC2"/>
        <w:tabs>
          <w:tab w:val="right" w:leader="dot" w:pos="10214"/>
        </w:tabs>
        <w:rPr>
          <w:rFonts w:asciiTheme="minorHAnsi" w:eastAsiaTheme="minorEastAsia" w:hAnsiTheme="minorHAnsi" w:cstheme="minorBidi"/>
          <w:noProof/>
        </w:rPr>
      </w:pPr>
      <w:hyperlink w:anchor="_Toc448152411" w:history="1">
        <w:r w:rsidR="00963464" w:rsidRPr="00004C7C">
          <w:rPr>
            <w:rStyle w:val="Hyperlink"/>
            <w:noProof/>
          </w:rPr>
          <w:t>3.8. Image QA</w:t>
        </w:r>
        <w:r w:rsidR="00963464">
          <w:rPr>
            <w:noProof/>
            <w:webHidden/>
          </w:rPr>
          <w:tab/>
        </w:r>
        <w:r w:rsidR="00963464">
          <w:rPr>
            <w:noProof/>
            <w:webHidden/>
          </w:rPr>
          <w:fldChar w:fldCharType="begin"/>
        </w:r>
        <w:r w:rsidR="00963464">
          <w:rPr>
            <w:noProof/>
            <w:webHidden/>
          </w:rPr>
          <w:instrText xml:space="preserve"> PAGEREF _Toc448152411 \h </w:instrText>
        </w:r>
        <w:r w:rsidR="00963464">
          <w:rPr>
            <w:noProof/>
            <w:webHidden/>
          </w:rPr>
        </w:r>
        <w:r w:rsidR="00963464">
          <w:rPr>
            <w:noProof/>
            <w:webHidden/>
          </w:rPr>
          <w:fldChar w:fldCharType="separate"/>
        </w:r>
        <w:r w:rsidR="00A4732C">
          <w:rPr>
            <w:noProof/>
            <w:webHidden/>
          </w:rPr>
          <w:t>22</w:t>
        </w:r>
        <w:r w:rsidR="00963464">
          <w:rPr>
            <w:noProof/>
            <w:webHidden/>
          </w:rPr>
          <w:fldChar w:fldCharType="end"/>
        </w:r>
      </w:hyperlink>
    </w:p>
    <w:p w:rsidR="00963464" w:rsidRDefault="00F14C65">
      <w:pPr>
        <w:pStyle w:val="TOC3"/>
        <w:tabs>
          <w:tab w:val="right" w:leader="dot" w:pos="10214"/>
        </w:tabs>
        <w:rPr>
          <w:rFonts w:asciiTheme="minorHAnsi" w:eastAsiaTheme="minorEastAsia" w:hAnsiTheme="minorHAnsi" w:cstheme="minorBidi"/>
          <w:noProof/>
        </w:rPr>
      </w:pPr>
      <w:hyperlink w:anchor="_Toc448152412" w:history="1">
        <w:r w:rsidR="00963464" w:rsidRPr="00004C7C">
          <w:rPr>
            <w:rStyle w:val="Hyperlink"/>
            <w:noProof/>
          </w:rPr>
          <w:t>3.8.1 Discussion</w:t>
        </w:r>
        <w:r w:rsidR="00963464">
          <w:rPr>
            <w:noProof/>
            <w:webHidden/>
          </w:rPr>
          <w:tab/>
        </w:r>
        <w:r w:rsidR="00963464">
          <w:rPr>
            <w:noProof/>
            <w:webHidden/>
          </w:rPr>
          <w:fldChar w:fldCharType="begin"/>
        </w:r>
        <w:r w:rsidR="00963464">
          <w:rPr>
            <w:noProof/>
            <w:webHidden/>
          </w:rPr>
          <w:instrText xml:space="preserve"> PAGEREF _Toc448152412 \h </w:instrText>
        </w:r>
        <w:r w:rsidR="00963464">
          <w:rPr>
            <w:noProof/>
            <w:webHidden/>
          </w:rPr>
        </w:r>
        <w:r w:rsidR="00963464">
          <w:rPr>
            <w:noProof/>
            <w:webHidden/>
          </w:rPr>
          <w:fldChar w:fldCharType="separate"/>
        </w:r>
        <w:r w:rsidR="00A4732C">
          <w:rPr>
            <w:noProof/>
            <w:webHidden/>
          </w:rPr>
          <w:t>22</w:t>
        </w:r>
        <w:r w:rsidR="00963464">
          <w:rPr>
            <w:noProof/>
            <w:webHidden/>
          </w:rPr>
          <w:fldChar w:fldCharType="end"/>
        </w:r>
      </w:hyperlink>
    </w:p>
    <w:p w:rsidR="00963464" w:rsidRDefault="00F14C65">
      <w:pPr>
        <w:pStyle w:val="TOC3"/>
        <w:tabs>
          <w:tab w:val="right" w:leader="dot" w:pos="10214"/>
        </w:tabs>
        <w:rPr>
          <w:rFonts w:asciiTheme="minorHAnsi" w:eastAsiaTheme="minorEastAsia" w:hAnsiTheme="minorHAnsi" w:cstheme="minorBidi"/>
          <w:noProof/>
        </w:rPr>
      </w:pPr>
      <w:hyperlink w:anchor="_Toc448152413" w:history="1">
        <w:r w:rsidR="00963464" w:rsidRPr="00004C7C">
          <w:rPr>
            <w:rStyle w:val="Hyperlink"/>
            <w:noProof/>
          </w:rPr>
          <w:t>3.8.2 Specification</w:t>
        </w:r>
        <w:r w:rsidR="00963464">
          <w:rPr>
            <w:noProof/>
            <w:webHidden/>
          </w:rPr>
          <w:tab/>
        </w:r>
        <w:r w:rsidR="00963464">
          <w:rPr>
            <w:noProof/>
            <w:webHidden/>
          </w:rPr>
          <w:fldChar w:fldCharType="begin"/>
        </w:r>
        <w:r w:rsidR="00963464">
          <w:rPr>
            <w:noProof/>
            <w:webHidden/>
          </w:rPr>
          <w:instrText xml:space="preserve"> PAGEREF _Toc448152413 \h </w:instrText>
        </w:r>
        <w:r w:rsidR="00963464">
          <w:rPr>
            <w:noProof/>
            <w:webHidden/>
          </w:rPr>
        </w:r>
        <w:r w:rsidR="00963464">
          <w:rPr>
            <w:noProof/>
            <w:webHidden/>
          </w:rPr>
          <w:fldChar w:fldCharType="separate"/>
        </w:r>
        <w:r w:rsidR="00A4732C">
          <w:rPr>
            <w:noProof/>
            <w:webHidden/>
          </w:rPr>
          <w:t>22</w:t>
        </w:r>
        <w:r w:rsidR="00963464">
          <w:rPr>
            <w:noProof/>
            <w:webHidden/>
          </w:rPr>
          <w:fldChar w:fldCharType="end"/>
        </w:r>
      </w:hyperlink>
    </w:p>
    <w:p w:rsidR="00963464" w:rsidRDefault="00F14C65">
      <w:pPr>
        <w:pStyle w:val="TOC2"/>
        <w:tabs>
          <w:tab w:val="right" w:leader="dot" w:pos="10214"/>
        </w:tabs>
        <w:rPr>
          <w:rFonts w:asciiTheme="minorHAnsi" w:eastAsiaTheme="minorEastAsia" w:hAnsiTheme="minorHAnsi" w:cstheme="minorBidi"/>
          <w:noProof/>
        </w:rPr>
      </w:pPr>
      <w:hyperlink w:anchor="_Toc448152414" w:history="1">
        <w:r w:rsidR="00963464" w:rsidRPr="00004C7C">
          <w:rPr>
            <w:rStyle w:val="Hyperlink"/>
            <w:noProof/>
          </w:rPr>
          <w:t>3.9. Image Distribution</w:t>
        </w:r>
        <w:r w:rsidR="00963464">
          <w:rPr>
            <w:noProof/>
            <w:webHidden/>
          </w:rPr>
          <w:tab/>
        </w:r>
        <w:r w:rsidR="00963464">
          <w:rPr>
            <w:noProof/>
            <w:webHidden/>
          </w:rPr>
          <w:fldChar w:fldCharType="begin"/>
        </w:r>
        <w:r w:rsidR="00963464">
          <w:rPr>
            <w:noProof/>
            <w:webHidden/>
          </w:rPr>
          <w:instrText xml:space="preserve"> PAGEREF _Toc448152414 \h </w:instrText>
        </w:r>
        <w:r w:rsidR="00963464">
          <w:rPr>
            <w:noProof/>
            <w:webHidden/>
          </w:rPr>
        </w:r>
        <w:r w:rsidR="00963464">
          <w:rPr>
            <w:noProof/>
            <w:webHidden/>
          </w:rPr>
          <w:fldChar w:fldCharType="separate"/>
        </w:r>
        <w:r w:rsidR="00A4732C">
          <w:rPr>
            <w:noProof/>
            <w:webHidden/>
          </w:rPr>
          <w:t>23</w:t>
        </w:r>
        <w:r w:rsidR="00963464">
          <w:rPr>
            <w:noProof/>
            <w:webHidden/>
          </w:rPr>
          <w:fldChar w:fldCharType="end"/>
        </w:r>
      </w:hyperlink>
    </w:p>
    <w:p w:rsidR="00963464" w:rsidRDefault="00F14C65">
      <w:pPr>
        <w:pStyle w:val="TOC3"/>
        <w:tabs>
          <w:tab w:val="right" w:leader="dot" w:pos="10214"/>
        </w:tabs>
        <w:rPr>
          <w:rFonts w:asciiTheme="minorHAnsi" w:eastAsiaTheme="minorEastAsia" w:hAnsiTheme="minorHAnsi" w:cstheme="minorBidi"/>
          <w:noProof/>
        </w:rPr>
      </w:pPr>
      <w:hyperlink w:anchor="_Toc448152415" w:history="1">
        <w:r w:rsidR="00963464" w:rsidRPr="00004C7C">
          <w:rPr>
            <w:rStyle w:val="Hyperlink"/>
            <w:noProof/>
          </w:rPr>
          <w:t>3.9.1 Discussion</w:t>
        </w:r>
        <w:r w:rsidR="00963464">
          <w:rPr>
            <w:noProof/>
            <w:webHidden/>
          </w:rPr>
          <w:tab/>
        </w:r>
        <w:r w:rsidR="00963464">
          <w:rPr>
            <w:noProof/>
            <w:webHidden/>
          </w:rPr>
          <w:fldChar w:fldCharType="begin"/>
        </w:r>
        <w:r w:rsidR="00963464">
          <w:rPr>
            <w:noProof/>
            <w:webHidden/>
          </w:rPr>
          <w:instrText xml:space="preserve"> PAGEREF _Toc448152415 \h </w:instrText>
        </w:r>
        <w:r w:rsidR="00963464">
          <w:rPr>
            <w:noProof/>
            <w:webHidden/>
          </w:rPr>
        </w:r>
        <w:r w:rsidR="00963464">
          <w:rPr>
            <w:noProof/>
            <w:webHidden/>
          </w:rPr>
          <w:fldChar w:fldCharType="separate"/>
        </w:r>
        <w:r w:rsidR="00A4732C">
          <w:rPr>
            <w:noProof/>
            <w:webHidden/>
          </w:rPr>
          <w:t>23</w:t>
        </w:r>
        <w:r w:rsidR="00963464">
          <w:rPr>
            <w:noProof/>
            <w:webHidden/>
          </w:rPr>
          <w:fldChar w:fldCharType="end"/>
        </w:r>
      </w:hyperlink>
    </w:p>
    <w:p w:rsidR="00963464" w:rsidRDefault="00F14C65">
      <w:pPr>
        <w:pStyle w:val="TOC3"/>
        <w:tabs>
          <w:tab w:val="right" w:leader="dot" w:pos="10214"/>
        </w:tabs>
        <w:rPr>
          <w:rFonts w:asciiTheme="minorHAnsi" w:eastAsiaTheme="minorEastAsia" w:hAnsiTheme="minorHAnsi" w:cstheme="minorBidi"/>
          <w:noProof/>
        </w:rPr>
      </w:pPr>
      <w:hyperlink w:anchor="_Toc448152416" w:history="1">
        <w:r w:rsidR="00963464" w:rsidRPr="00004C7C">
          <w:rPr>
            <w:rStyle w:val="Hyperlink"/>
            <w:noProof/>
          </w:rPr>
          <w:t>3.9.2 Specification</w:t>
        </w:r>
        <w:r w:rsidR="00963464">
          <w:rPr>
            <w:noProof/>
            <w:webHidden/>
          </w:rPr>
          <w:tab/>
        </w:r>
        <w:r w:rsidR="00963464">
          <w:rPr>
            <w:noProof/>
            <w:webHidden/>
          </w:rPr>
          <w:fldChar w:fldCharType="begin"/>
        </w:r>
        <w:r w:rsidR="00963464">
          <w:rPr>
            <w:noProof/>
            <w:webHidden/>
          </w:rPr>
          <w:instrText xml:space="preserve"> PAGEREF _Toc448152416 \h </w:instrText>
        </w:r>
        <w:r w:rsidR="00963464">
          <w:rPr>
            <w:noProof/>
            <w:webHidden/>
          </w:rPr>
        </w:r>
        <w:r w:rsidR="00963464">
          <w:rPr>
            <w:noProof/>
            <w:webHidden/>
          </w:rPr>
          <w:fldChar w:fldCharType="separate"/>
        </w:r>
        <w:r w:rsidR="00A4732C">
          <w:rPr>
            <w:noProof/>
            <w:webHidden/>
          </w:rPr>
          <w:t>23</w:t>
        </w:r>
        <w:r w:rsidR="00963464">
          <w:rPr>
            <w:noProof/>
            <w:webHidden/>
          </w:rPr>
          <w:fldChar w:fldCharType="end"/>
        </w:r>
      </w:hyperlink>
    </w:p>
    <w:p w:rsidR="00963464" w:rsidRDefault="00F14C65">
      <w:pPr>
        <w:pStyle w:val="TOC2"/>
        <w:tabs>
          <w:tab w:val="right" w:leader="dot" w:pos="10214"/>
        </w:tabs>
        <w:rPr>
          <w:rFonts w:asciiTheme="minorHAnsi" w:eastAsiaTheme="minorEastAsia" w:hAnsiTheme="minorHAnsi" w:cstheme="minorBidi"/>
          <w:noProof/>
        </w:rPr>
      </w:pPr>
      <w:hyperlink w:anchor="_Toc448152417" w:history="1">
        <w:r w:rsidR="00963464" w:rsidRPr="00004C7C">
          <w:rPr>
            <w:rStyle w:val="Hyperlink"/>
            <w:noProof/>
          </w:rPr>
          <w:t>3.10. Image Analysis</w:t>
        </w:r>
        <w:r w:rsidR="00963464">
          <w:rPr>
            <w:noProof/>
            <w:webHidden/>
          </w:rPr>
          <w:tab/>
        </w:r>
        <w:r w:rsidR="00963464">
          <w:rPr>
            <w:noProof/>
            <w:webHidden/>
          </w:rPr>
          <w:fldChar w:fldCharType="begin"/>
        </w:r>
        <w:r w:rsidR="00963464">
          <w:rPr>
            <w:noProof/>
            <w:webHidden/>
          </w:rPr>
          <w:instrText xml:space="preserve"> PAGEREF _Toc448152417 \h </w:instrText>
        </w:r>
        <w:r w:rsidR="00963464">
          <w:rPr>
            <w:noProof/>
            <w:webHidden/>
          </w:rPr>
        </w:r>
        <w:r w:rsidR="00963464">
          <w:rPr>
            <w:noProof/>
            <w:webHidden/>
          </w:rPr>
          <w:fldChar w:fldCharType="separate"/>
        </w:r>
        <w:r w:rsidR="00A4732C">
          <w:rPr>
            <w:noProof/>
            <w:webHidden/>
          </w:rPr>
          <w:t>24</w:t>
        </w:r>
        <w:r w:rsidR="00963464">
          <w:rPr>
            <w:noProof/>
            <w:webHidden/>
          </w:rPr>
          <w:fldChar w:fldCharType="end"/>
        </w:r>
      </w:hyperlink>
    </w:p>
    <w:p w:rsidR="00963464" w:rsidRDefault="00F14C65">
      <w:pPr>
        <w:pStyle w:val="TOC3"/>
        <w:tabs>
          <w:tab w:val="right" w:leader="dot" w:pos="10214"/>
        </w:tabs>
        <w:rPr>
          <w:rFonts w:asciiTheme="minorHAnsi" w:eastAsiaTheme="minorEastAsia" w:hAnsiTheme="minorHAnsi" w:cstheme="minorBidi"/>
          <w:noProof/>
        </w:rPr>
      </w:pPr>
      <w:hyperlink w:anchor="_Toc448152418" w:history="1">
        <w:r w:rsidR="00963464" w:rsidRPr="00004C7C">
          <w:rPr>
            <w:rStyle w:val="Hyperlink"/>
            <w:noProof/>
          </w:rPr>
          <w:t>3.10.1 Discussion</w:t>
        </w:r>
        <w:r w:rsidR="00963464">
          <w:rPr>
            <w:noProof/>
            <w:webHidden/>
          </w:rPr>
          <w:tab/>
        </w:r>
        <w:r w:rsidR="00963464">
          <w:rPr>
            <w:noProof/>
            <w:webHidden/>
          </w:rPr>
          <w:fldChar w:fldCharType="begin"/>
        </w:r>
        <w:r w:rsidR="00963464">
          <w:rPr>
            <w:noProof/>
            <w:webHidden/>
          </w:rPr>
          <w:instrText xml:space="preserve"> PAGEREF _Toc448152418 \h </w:instrText>
        </w:r>
        <w:r w:rsidR="00963464">
          <w:rPr>
            <w:noProof/>
            <w:webHidden/>
          </w:rPr>
        </w:r>
        <w:r w:rsidR="00963464">
          <w:rPr>
            <w:noProof/>
            <w:webHidden/>
          </w:rPr>
          <w:fldChar w:fldCharType="separate"/>
        </w:r>
        <w:r w:rsidR="00A4732C">
          <w:rPr>
            <w:noProof/>
            <w:webHidden/>
          </w:rPr>
          <w:t>24</w:t>
        </w:r>
        <w:r w:rsidR="00963464">
          <w:rPr>
            <w:noProof/>
            <w:webHidden/>
          </w:rPr>
          <w:fldChar w:fldCharType="end"/>
        </w:r>
      </w:hyperlink>
    </w:p>
    <w:p w:rsidR="00963464" w:rsidRDefault="00F14C65">
      <w:pPr>
        <w:pStyle w:val="TOC3"/>
        <w:tabs>
          <w:tab w:val="right" w:leader="dot" w:pos="10214"/>
        </w:tabs>
        <w:rPr>
          <w:rFonts w:asciiTheme="minorHAnsi" w:eastAsiaTheme="minorEastAsia" w:hAnsiTheme="minorHAnsi" w:cstheme="minorBidi"/>
          <w:noProof/>
        </w:rPr>
      </w:pPr>
      <w:hyperlink w:anchor="_Toc448152419" w:history="1">
        <w:r w:rsidR="00963464" w:rsidRPr="00004C7C">
          <w:rPr>
            <w:rStyle w:val="Hyperlink"/>
            <w:noProof/>
          </w:rPr>
          <w:t>3.10.2 Specification</w:t>
        </w:r>
        <w:r w:rsidR="00963464">
          <w:rPr>
            <w:noProof/>
            <w:webHidden/>
          </w:rPr>
          <w:tab/>
        </w:r>
        <w:r w:rsidR="00963464">
          <w:rPr>
            <w:noProof/>
            <w:webHidden/>
          </w:rPr>
          <w:fldChar w:fldCharType="begin"/>
        </w:r>
        <w:r w:rsidR="00963464">
          <w:rPr>
            <w:noProof/>
            <w:webHidden/>
          </w:rPr>
          <w:instrText xml:space="preserve"> PAGEREF _Toc448152419 \h </w:instrText>
        </w:r>
        <w:r w:rsidR="00963464">
          <w:rPr>
            <w:noProof/>
            <w:webHidden/>
          </w:rPr>
        </w:r>
        <w:r w:rsidR="00963464">
          <w:rPr>
            <w:noProof/>
            <w:webHidden/>
          </w:rPr>
          <w:fldChar w:fldCharType="separate"/>
        </w:r>
        <w:r w:rsidR="00A4732C">
          <w:rPr>
            <w:noProof/>
            <w:webHidden/>
          </w:rPr>
          <w:t>24</w:t>
        </w:r>
        <w:r w:rsidR="00963464">
          <w:rPr>
            <w:noProof/>
            <w:webHidden/>
          </w:rPr>
          <w:fldChar w:fldCharType="end"/>
        </w:r>
      </w:hyperlink>
    </w:p>
    <w:p w:rsidR="00963464" w:rsidRDefault="00F14C65">
      <w:pPr>
        <w:pStyle w:val="TOC1"/>
        <w:tabs>
          <w:tab w:val="right" w:leader="dot" w:pos="10214"/>
        </w:tabs>
        <w:rPr>
          <w:rFonts w:asciiTheme="minorHAnsi" w:eastAsiaTheme="minorEastAsia" w:hAnsiTheme="minorHAnsi" w:cstheme="minorBidi"/>
          <w:noProof/>
        </w:rPr>
      </w:pPr>
      <w:hyperlink w:anchor="_Toc448152420" w:history="1">
        <w:r w:rsidR="00963464" w:rsidRPr="00004C7C">
          <w:rPr>
            <w:rStyle w:val="Hyperlink"/>
            <w:noProof/>
          </w:rPr>
          <w:t>4. Assessment Procedures</w:t>
        </w:r>
        <w:r w:rsidR="00963464">
          <w:rPr>
            <w:noProof/>
            <w:webHidden/>
          </w:rPr>
          <w:tab/>
        </w:r>
        <w:r w:rsidR="00963464">
          <w:rPr>
            <w:noProof/>
            <w:webHidden/>
          </w:rPr>
          <w:fldChar w:fldCharType="begin"/>
        </w:r>
        <w:r w:rsidR="00963464">
          <w:rPr>
            <w:noProof/>
            <w:webHidden/>
          </w:rPr>
          <w:instrText xml:space="preserve"> PAGEREF _Toc448152420 \h </w:instrText>
        </w:r>
        <w:r w:rsidR="00963464">
          <w:rPr>
            <w:noProof/>
            <w:webHidden/>
          </w:rPr>
        </w:r>
        <w:r w:rsidR="00963464">
          <w:rPr>
            <w:noProof/>
            <w:webHidden/>
          </w:rPr>
          <w:fldChar w:fldCharType="separate"/>
        </w:r>
        <w:r w:rsidR="00A4732C">
          <w:rPr>
            <w:noProof/>
            <w:webHidden/>
          </w:rPr>
          <w:t>25</w:t>
        </w:r>
        <w:r w:rsidR="00963464">
          <w:rPr>
            <w:noProof/>
            <w:webHidden/>
          </w:rPr>
          <w:fldChar w:fldCharType="end"/>
        </w:r>
      </w:hyperlink>
    </w:p>
    <w:p w:rsidR="00963464" w:rsidRDefault="00F14C65">
      <w:pPr>
        <w:pStyle w:val="TOC2"/>
        <w:tabs>
          <w:tab w:val="right" w:leader="dot" w:pos="10214"/>
        </w:tabs>
        <w:rPr>
          <w:rFonts w:asciiTheme="minorHAnsi" w:eastAsiaTheme="minorEastAsia" w:hAnsiTheme="minorHAnsi" w:cstheme="minorBidi"/>
          <w:noProof/>
        </w:rPr>
      </w:pPr>
      <w:hyperlink w:anchor="_Toc448152421" w:history="1">
        <w:r w:rsidR="00963464" w:rsidRPr="00004C7C">
          <w:rPr>
            <w:rStyle w:val="Hyperlink"/>
            <w:noProof/>
          </w:rPr>
          <w:t>4.1. Assessment Procedure:</w:t>
        </w:r>
        <w:r w:rsidR="00963464">
          <w:rPr>
            <w:noProof/>
            <w:webHidden/>
          </w:rPr>
          <w:tab/>
        </w:r>
        <w:r w:rsidR="00963464">
          <w:rPr>
            <w:noProof/>
            <w:webHidden/>
          </w:rPr>
          <w:fldChar w:fldCharType="begin"/>
        </w:r>
        <w:r w:rsidR="00963464">
          <w:rPr>
            <w:noProof/>
            <w:webHidden/>
          </w:rPr>
          <w:instrText xml:space="preserve"> PAGEREF _Toc448152421 \h </w:instrText>
        </w:r>
        <w:r w:rsidR="00963464">
          <w:rPr>
            <w:noProof/>
            <w:webHidden/>
          </w:rPr>
        </w:r>
        <w:r w:rsidR="00963464">
          <w:rPr>
            <w:noProof/>
            <w:webHidden/>
          </w:rPr>
          <w:fldChar w:fldCharType="separate"/>
        </w:r>
        <w:r w:rsidR="00A4732C">
          <w:rPr>
            <w:noProof/>
            <w:webHidden/>
          </w:rPr>
          <w:t>26</w:t>
        </w:r>
        <w:r w:rsidR="00963464">
          <w:rPr>
            <w:noProof/>
            <w:webHidden/>
          </w:rPr>
          <w:fldChar w:fldCharType="end"/>
        </w:r>
      </w:hyperlink>
    </w:p>
    <w:p w:rsidR="00963464" w:rsidRDefault="00F14C65">
      <w:pPr>
        <w:pStyle w:val="TOC2"/>
        <w:tabs>
          <w:tab w:val="right" w:leader="dot" w:pos="10214"/>
        </w:tabs>
        <w:rPr>
          <w:rFonts w:asciiTheme="minorHAnsi" w:eastAsiaTheme="minorEastAsia" w:hAnsiTheme="minorHAnsi" w:cstheme="minorBidi"/>
          <w:noProof/>
        </w:rPr>
      </w:pPr>
      <w:hyperlink w:anchor="_Toc448152422" w:history="1">
        <w:r w:rsidR="00963464" w:rsidRPr="00004C7C">
          <w:rPr>
            <w:rStyle w:val="Hyperlink"/>
            <w:noProof/>
            <w:highlight w:val="yellow"/>
          </w:rPr>
          <w:t>[To be defined]</w:t>
        </w:r>
        <w:r w:rsidR="00963464">
          <w:rPr>
            <w:noProof/>
            <w:webHidden/>
          </w:rPr>
          <w:tab/>
        </w:r>
        <w:r w:rsidR="00963464">
          <w:rPr>
            <w:noProof/>
            <w:webHidden/>
          </w:rPr>
          <w:fldChar w:fldCharType="begin"/>
        </w:r>
        <w:r w:rsidR="00963464">
          <w:rPr>
            <w:noProof/>
            <w:webHidden/>
          </w:rPr>
          <w:instrText xml:space="preserve"> PAGEREF _Toc448152422 \h </w:instrText>
        </w:r>
        <w:r w:rsidR="00963464">
          <w:rPr>
            <w:noProof/>
            <w:webHidden/>
          </w:rPr>
        </w:r>
        <w:r w:rsidR="00963464">
          <w:rPr>
            <w:noProof/>
            <w:webHidden/>
          </w:rPr>
          <w:fldChar w:fldCharType="separate"/>
        </w:r>
        <w:r w:rsidR="00A4732C">
          <w:rPr>
            <w:noProof/>
            <w:webHidden/>
          </w:rPr>
          <w:t>26</w:t>
        </w:r>
        <w:r w:rsidR="00963464">
          <w:rPr>
            <w:noProof/>
            <w:webHidden/>
          </w:rPr>
          <w:fldChar w:fldCharType="end"/>
        </w:r>
      </w:hyperlink>
    </w:p>
    <w:p w:rsidR="00963464" w:rsidRDefault="00F14C65">
      <w:pPr>
        <w:pStyle w:val="TOC2"/>
        <w:tabs>
          <w:tab w:val="right" w:leader="dot" w:pos="10214"/>
        </w:tabs>
        <w:rPr>
          <w:rFonts w:asciiTheme="minorHAnsi" w:eastAsiaTheme="minorEastAsia" w:hAnsiTheme="minorHAnsi" w:cstheme="minorBidi"/>
          <w:noProof/>
        </w:rPr>
      </w:pPr>
      <w:hyperlink w:anchor="_Toc448152423" w:history="1">
        <w:r w:rsidR="00963464" w:rsidRPr="00004C7C">
          <w:rPr>
            <w:rStyle w:val="Hyperlink"/>
            <w:noProof/>
          </w:rPr>
          <w:t>4.2. Assessment Procedure: &lt;Parameter Y&gt;</w:t>
        </w:r>
        <w:r w:rsidR="00963464">
          <w:rPr>
            <w:noProof/>
            <w:webHidden/>
          </w:rPr>
          <w:tab/>
        </w:r>
        <w:r w:rsidR="00963464">
          <w:rPr>
            <w:noProof/>
            <w:webHidden/>
          </w:rPr>
          <w:fldChar w:fldCharType="begin"/>
        </w:r>
        <w:r w:rsidR="00963464">
          <w:rPr>
            <w:noProof/>
            <w:webHidden/>
          </w:rPr>
          <w:instrText xml:space="preserve"> PAGEREF _Toc448152423 \h </w:instrText>
        </w:r>
        <w:r w:rsidR="00963464">
          <w:rPr>
            <w:noProof/>
            <w:webHidden/>
          </w:rPr>
        </w:r>
        <w:r w:rsidR="00963464">
          <w:rPr>
            <w:noProof/>
            <w:webHidden/>
          </w:rPr>
          <w:fldChar w:fldCharType="separate"/>
        </w:r>
        <w:r w:rsidR="00A4732C">
          <w:rPr>
            <w:noProof/>
            <w:webHidden/>
          </w:rPr>
          <w:t>26</w:t>
        </w:r>
        <w:r w:rsidR="00963464">
          <w:rPr>
            <w:noProof/>
            <w:webHidden/>
          </w:rPr>
          <w:fldChar w:fldCharType="end"/>
        </w:r>
      </w:hyperlink>
    </w:p>
    <w:p w:rsidR="00963464" w:rsidRDefault="00F14C65">
      <w:pPr>
        <w:pStyle w:val="TOC2"/>
        <w:tabs>
          <w:tab w:val="right" w:leader="dot" w:pos="10214"/>
        </w:tabs>
        <w:rPr>
          <w:rFonts w:asciiTheme="minorHAnsi" w:eastAsiaTheme="minorEastAsia" w:hAnsiTheme="minorHAnsi" w:cstheme="minorBidi"/>
          <w:noProof/>
        </w:rPr>
      </w:pPr>
      <w:hyperlink w:anchor="_Toc448152424" w:history="1">
        <w:r w:rsidR="00963464" w:rsidRPr="00004C7C">
          <w:rPr>
            <w:rStyle w:val="Hyperlink"/>
            <w:noProof/>
            <w:highlight w:val="yellow"/>
          </w:rPr>
          <w:t>[To be defined]</w:t>
        </w:r>
        <w:r w:rsidR="00963464">
          <w:rPr>
            <w:noProof/>
            <w:webHidden/>
          </w:rPr>
          <w:tab/>
        </w:r>
        <w:r w:rsidR="00963464">
          <w:rPr>
            <w:noProof/>
            <w:webHidden/>
          </w:rPr>
          <w:fldChar w:fldCharType="begin"/>
        </w:r>
        <w:r w:rsidR="00963464">
          <w:rPr>
            <w:noProof/>
            <w:webHidden/>
          </w:rPr>
          <w:instrText xml:space="preserve"> PAGEREF _Toc448152424 \h </w:instrText>
        </w:r>
        <w:r w:rsidR="00963464">
          <w:rPr>
            <w:noProof/>
            <w:webHidden/>
          </w:rPr>
        </w:r>
        <w:r w:rsidR="00963464">
          <w:rPr>
            <w:noProof/>
            <w:webHidden/>
          </w:rPr>
          <w:fldChar w:fldCharType="separate"/>
        </w:r>
        <w:r w:rsidR="00A4732C">
          <w:rPr>
            <w:noProof/>
            <w:webHidden/>
          </w:rPr>
          <w:t>26</w:t>
        </w:r>
        <w:r w:rsidR="00963464">
          <w:rPr>
            <w:noProof/>
            <w:webHidden/>
          </w:rPr>
          <w:fldChar w:fldCharType="end"/>
        </w:r>
      </w:hyperlink>
    </w:p>
    <w:p w:rsidR="00963464" w:rsidRDefault="00F14C65">
      <w:pPr>
        <w:pStyle w:val="TOC2"/>
        <w:tabs>
          <w:tab w:val="right" w:leader="dot" w:pos="10214"/>
        </w:tabs>
        <w:rPr>
          <w:rFonts w:asciiTheme="minorHAnsi" w:eastAsiaTheme="minorEastAsia" w:hAnsiTheme="minorHAnsi" w:cstheme="minorBidi"/>
          <w:noProof/>
        </w:rPr>
      </w:pPr>
      <w:hyperlink w:anchor="_Toc448152425" w:history="1">
        <w:r w:rsidR="00963464" w:rsidRPr="00004C7C">
          <w:rPr>
            <w:rStyle w:val="Hyperlink"/>
            <w:noProof/>
          </w:rPr>
          <w:t>4.3. Assessment Procedure:</w:t>
        </w:r>
        <w:r w:rsidR="00963464">
          <w:rPr>
            <w:noProof/>
            <w:webHidden/>
          </w:rPr>
          <w:tab/>
        </w:r>
        <w:r w:rsidR="00963464">
          <w:rPr>
            <w:noProof/>
            <w:webHidden/>
          </w:rPr>
          <w:fldChar w:fldCharType="begin"/>
        </w:r>
        <w:r w:rsidR="00963464">
          <w:rPr>
            <w:noProof/>
            <w:webHidden/>
          </w:rPr>
          <w:instrText xml:space="preserve"> PAGEREF _Toc448152425 \h </w:instrText>
        </w:r>
        <w:r w:rsidR="00963464">
          <w:rPr>
            <w:noProof/>
            <w:webHidden/>
          </w:rPr>
        </w:r>
        <w:r w:rsidR="00963464">
          <w:rPr>
            <w:noProof/>
            <w:webHidden/>
          </w:rPr>
          <w:fldChar w:fldCharType="separate"/>
        </w:r>
        <w:r w:rsidR="00A4732C">
          <w:rPr>
            <w:noProof/>
            <w:webHidden/>
          </w:rPr>
          <w:t>26</w:t>
        </w:r>
        <w:r w:rsidR="00963464">
          <w:rPr>
            <w:noProof/>
            <w:webHidden/>
          </w:rPr>
          <w:fldChar w:fldCharType="end"/>
        </w:r>
      </w:hyperlink>
    </w:p>
    <w:p w:rsidR="00963464" w:rsidRDefault="00F14C65">
      <w:pPr>
        <w:pStyle w:val="TOC2"/>
        <w:tabs>
          <w:tab w:val="right" w:leader="dot" w:pos="10214"/>
        </w:tabs>
        <w:rPr>
          <w:rFonts w:asciiTheme="minorHAnsi" w:eastAsiaTheme="minorEastAsia" w:hAnsiTheme="minorHAnsi" w:cstheme="minorBidi"/>
          <w:noProof/>
        </w:rPr>
      </w:pPr>
      <w:hyperlink w:anchor="_Toc448152426" w:history="1">
        <w:r w:rsidR="00963464" w:rsidRPr="00004C7C">
          <w:rPr>
            <w:rStyle w:val="Hyperlink"/>
            <w:noProof/>
            <w:highlight w:val="yellow"/>
          </w:rPr>
          <w:t>[To be defined]</w:t>
        </w:r>
        <w:r w:rsidR="00963464">
          <w:rPr>
            <w:noProof/>
            <w:webHidden/>
          </w:rPr>
          <w:tab/>
        </w:r>
        <w:r w:rsidR="00963464">
          <w:rPr>
            <w:noProof/>
            <w:webHidden/>
          </w:rPr>
          <w:fldChar w:fldCharType="begin"/>
        </w:r>
        <w:r w:rsidR="00963464">
          <w:rPr>
            <w:noProof/>
            <w:webHidden/>
          </w:rPr>
          <w:instrText xml:space="preserve"> PAGEREF _Toc448152426 \h </w:instrText>
        </w:r>
        <w:r w:rsidR="00963464">
          <w:rPr>
            <w:noProof/>
            <w:webHidden/>
          </w:rPr>
        </w:r>
        <w:r w:rsidR="00963464">
          <w:rPr>
            <w:noProof/>
            <w:webHidden/>
          </w:rPr>
          <w:fldChar w:fldCharType="separate"/>
        </w:r>
        <w:r w:rsidR="00A4732C">
          <w:rPr>
            <w:noProof/>
            <w:webHidden/>
          </w:rPr>
          <w:t>26</w:t>
        </w:r>
        <w:r w:rsidR="00963464">
          <w:rPr>
            <w:noProof/>
            <w:webHidden/>
          </w:rPr>
          <w:fldChar w:fldCharType="end"/>
        </w:r>
      </w:hyperlink>
    </w:p>
    <w:p w:rsidR="00963464" w:rsidRDefault="00F14C65">
      <w:pPr>
        <w:pStyle w:val="TOC1"/>
        <w:tabs>
          <w:tab w:val="right" w:leader="dot" w:pos="10214"/>
        </w:tabs>
        <w:rPr>
          <w:rFonts w:asciiTheme="minorHAnsi" w:eastAsiaTheme="minorEastAsia" w:hAnsiTheme="minorHAnsi" w:cstheme="minorBidi"/>
          <w:noProof/>
        </w:rPr>
      </w:pPr>
      <w:hyperlink w:anchor="_Toc448152427" w:history="1">
        <w:r w:rsidR="00963464" w:rsidRPr="00004C7C">
          <w:rPr>
            <w:rStyle w:val="Hyperlink"/>
            <w:noProof/>
          </w:rPr>
          <w:t>References</w:t>
        </w:r>
        <w:r w:rsidR="00963464">
          <w:rPr>
            <w:noProof/>
            <w:webHidden/>
          </w:rPr>
          <w:tab/>
        </w:r>
        <w:r w:rsidR="00963464">
          <w:rPr>
            <w:noProof/>
            <w:webHidden/>
          </w:rPr>
          <w:fldChar w:fldCharType="begin"/>
        </w:r>
        <w:r w:rsidR="00963464">
          <w:rPr>
            <w:noProof/>
            <w:webHidden/>
          </w:rPr>
          <w:instrText xml:space="preserve"> PAGEREF _Toc448152427 \h </w:instrText>
        </w:r>
        <w:r w:rsidR="00963464">
          <w:rPr>
            <w:noProof/>
            <w:webHidden/>
          </w:rPr>
        </w:r>
        <w:r w:rsidR="00963464">
          <w:rPr>
            <w:noProof/>
            <w:webHidden/>
          </w:rPr>
          <w:fldChar w:fldCharType="separate"/>
        </w:r>
        <w:r w:rsidR="00A4732C">
          <w:rPr>
            <w:noProof/>
            <w:webHidden/>
          </w:rPr>
          <w:t>27</w:t>
        </w:r>
        <w:r w:rsidR="00963464">
          <w:rPr>
            <w:noProof/>
            <w:webHidden/>
          </w:rPr>
          <w:fldChar w:fldCharType="end"/>
        </w:r>
      </w:hyperlink>
    </w:p>
    <w:p w:rsidR="00963464" w:rsidRDefault="00F14C65">
      <w:pPr>
        <w:pStyle w:val="TOC1"/>
        <w:tabs>
          <w:tab w:val="right" w:leader="dot" w:pos="10214"/>
        </w:tabs>
        <w:rPr>
          <w:rFonts w:asciiTheme="minorHAnsi" w:eastAsiaTheme="minorEastAsia" w:hAnsiTheme="minorHAnsi" w:cstheme="minorBidi"/>
          <w:noProof/>
        </w:rPr>
      </w:pPr>
      <w:hyperlink w:anchor="_Toc448152428" w:history="1">
        <w:r w:rsidR="00963464" w:rsidRPr="00004C7C">
          <w:rPr>
            <w:rStyle w:val="Hyperlink"/>
            <w:noProof/>
          </w:rPr>
          <w:t>Appendices</w:t>
        </w:r>
        <w:r w:rsidR="00963464">
          <w:rPr>
            <w:noProof/>
            <w:webHidden/>
          </w:rPr>
          <w:tab/>
        </w:r>
        <w:r w:rsidR="00963464">
          <w:rPr>
            <w:noProof/>
            <w:webHidden/>
          </w:rPr>
          <w:fldChar w:fldCharType="begin"/>
        </w:r>
        <w:r w:rsidR="00963464">
          <w:rPr>
            <w:noProof/>
            <w:webHidden/>
          </w:rPr>
          <w:instrText xml:space="preserve"> PAGEREF _Toc448152428 \h </w:instrText>
        </w:r>
        <w:r w:rsidR="00963464">
          <w:rPr>
            <w:noProof/>
            <w:webHidden/>
          </w:rPr>
        </w:r>
        <w:r w:rsidR="00963464">
          <w:rPr>
            <w:noProof/>
            <w:webHidden/>
          </w:rPr>
          <w:fldChar w:fldCharType="separate"/>
        </w:r>
        <w:r w:rsidR="00A4732C">
          <w:rPr>
            <w:noProof/>
            <w:webHidden/>
          </w:rPr>
          <w:t>30</w:t>
        </w:r>
        <w:r w:rsidR="00963464">
          <w:rPr>
            <w:noProof/>
            <w:webHidden/>
          </w:rPr>
          <w:fldChar w:fldCharType="end"/>
        </w:r>
      </w:hyperlink>
    </w:p>
    <w:p w:rsidR="00963464" w:rsidRDefault="00F14C65">
      <w:pPr>
        <w:pStyle w:val="TOC2"/>
        <w:tabs>
          <w:tab w:val="right" w:leader="dot" w:pos="10214"/>
        </w:tabs>
        <w:rPr>
          <w:rFonts w:asciiTheme="minorHAnsi" w:eastAsiaTheme="minorEastAsia" w:hAnsiTheme="minorHAnsi" w:cstheme="minorBidi"/>
          <w:noProof/>
        </w:rPr>
      </w:pPr>
      <w:hyperlink w:anchor="_Toc448152429" w:history="1">
        <w:r w:rsidR="00963464" w:rsidRPr="00004C7C">
          <w:rPr>
            <w:rStyle w:val="Hyperlink"/>
            <w:noProof/>
          </w:rPr>
          <w:t>Appendix A: Acknowledgements and Attributions</w:t>
        </w:r>
        <w:r w:rsidR="00963464">
          <w:rPr>
            <w:noProof/>
            <w:webHidden/>
          </w:rPr>
          <w:tab/>
        </w:r>
        <w:r w:rsidR="00963464">
          <w:rPr>
            <w:noProof/>
            <w:webHidden/>
          </w:rPr>
          <w:fldChar w:fldCharType="begin"/>
        </w:r>
        <w:r w:rsidR="00963464">
          <w:rPr>
            <w:noProof/>
            <w:webHidden/>
          </w:rPr>
          <w:instrText xml:space="preserve"> PAGEREF _Toc448152429 \h </w:instrText>
        </w:r>
        <w:r w:rsidR="00963464">
          <w:rPr>
            <w:noProof/>
            <w:webHidden/>
          </w:rPr>
        </w:r>
        <w:r w:rsidR="00963464">
          <w:rPr>
            <w:noProof/>
            <w:webHidden/>
          </w:rPr>
          <w:fldChar w:fldCharType="separate"/>
        </w:r>
        <w:r w:rsidR="00A4732C">
          <w:rPr>
            <w:noProof/>
            <w:webHidden/>
          </w:rPr>
          <w:t>30</w:t>
        </w:r>
        <w:r w:rsidR="00963464">
          <w:rPr>
            <w:noProof/>
            <w:webHidden/>
          </w:rPr>
          <w:fldChar w:fldCharType="end"/>
        </w:r>
      </w:hyperlink>
    </w:p>
    <w:p w:rsidR="00963464" w:rsidRDefault="00F14C65">
      <w:pPr>
        <w:pStyle w:val="TOC2"/>
        <w:tabs>
          <w:tab w:val="right" w:leader="dot" w:pos="10214"/>
        </w:tabs>
        <w:rPr>
          <w:rFonts w:asciiTheme="minorHAnsi" w:eastAsiaTheme="minorEastAsia" w:hAnsiTheme="minorHAnsi" w:cstheme="minorBidi"/>
          <w:noProof/>
        </w:rPr>
      </w:pPr>
      <w:hyperlink w:anchor="_Toc448152430" w:history="1">
        <w:r w:rsidR="00963464" w:rsidRPr="00004C7C">
          <w:rPr>
            <w:rStyle w:val="Hyperlink"/>
            <w:noProof/>
          </w:rPr>
          <w:t>Appendix B: Background Information</w:t>
        </w:r>
        <w:r w:rsidR="00963464">
          <w:rPr>
            <w:noProof/>
            <w:webHidden/>
          </w:rPr>
          <w:tab/>
        </w:r>
        <w:r w:rsidR="00963464">
          <w:rPr>
            <w:noProof/>
            <w:webHidden/>
          </w:rPr>
          <w:fldChar w:fldCharType="begin"/>
        </w:r>
        <w:r w:rsidR="00963464">
          <w:rPr>
            <w:noProof/>
            <w:webHidden/>
          </w:rPr>
          <w:instrText xml:space="preserve"> PAGEREF _Toc448152430 \h </w:instrText>
        </w:r>
        <w:r w:rsidR="00963464">
          <w:rPr>
            <w:noProof/>
            <w:webHidden/>
          </w:rPr>
        </w:r>
        <w:r w:rsidR="00963464">
          <w:rPr>
            <w:noProof/>
            <w:webHidden/>
          </w:rPr>
          <w:fldChar w:fldCharType="separate"/>
        </w:r>
        <w:r w:rsidR="00A4732C">
          <w:rPr>
            <w:noProof/>
            <w:webHidden/>
          </w:rPr>
          <w:t>30</w:t>
        </w:r>
        <w:r w:rsidR="00963464">
          <w:rPr>
            <w:noProof/>
            <w:webHidden/>
          </w:rPr>
          <w:fldChar w:fldCharType="end"/>
        </w:r>
      </w:hyperlink>
    </w:p>
    <w:p w:rsidR="00963464" w:rsidRDefault="00F14C65">
      <w:pPr>
        <w:pStyle w:val="TOC2"/>
        <w:tabs>
          <w:tab w:val="right" w:leader="dot" w:pos="10214"/>
        </w:tabs>
        <w:rPr>
          <w:rFonts w:asciiTheme="minorHAnsi" w:eastAsiaTheme="minorEastAsia" w:hAnsiTheme="minorHAnsi" w:cstheme="minorBidi"/>
          <w:noProof/>
        </w:rPr>
      </w:pPr>
      <w:hyperlink w:anchor="_Toc448152431" w:history="1">
        <w:r w:rsidR="00963464" w:rsidRPr="00004C7C">
          <w:rPr>
            <w:rStyle w:val="Hyperlink"/>
            <w:noProof/>
          </w:rPr>
          <w:t>Appendix C: Conventions and Definitions</w:t>
        </w:r>
        <w:r w:rsidR="00963464">
          <w:rPr>
            <w:noProof/>
            <w:webHidden/>
          </w:rPr>
          <w:tab/>
        </w:r>
        <w:r w:rsidR="00963464">
          <w:rPr>
            <w:noProof/>
            <w:webHidden/>
          </w:rPr>
          <w:fldChar w:fldCharType="begin"/>
        </w:r>
        <w:r w:rsidR="00963464">
          <w:rPr>
            <w:noProof/>
            <w:webHidden/>
          </w:rPr>
          <w:instrText xml:space="preserve"> PAGEREF _Toc448152431 \h </w:instrText>
        </w:r>
        <w:r w:rsidR="00963464">
          <w:rPr>
            <w:noProof/>
            <w:webHidden/>
          </w:rPr>
        </w:r>
        <w:r w:rsidR="00963464">
          <w:rPr>
            <w:noProof/>
            <w:webHidden/>
          </w:rPr>
          <w:fldChar w:fldCharType="separate"/>
        </w:r>
        <w:r w:rsidR="00A4732C">
          <w:rPr>
            <w:noProof/>
            <w:webHidden/>
          </w:rPr>
          <w:t>30</w:t>
        </w:r>
        <w:r w:rsidR="00963464">
          <w:rPr>
            <w:noProof/>
            <w:webHidden/>
          </w:rPr>
          <w:fldChar w:fldCharType="end"/>
        </w:r>
      </w:hyperlink>
    </w:p>
    <w:p w:rsidR="00963464" w:rsidRDefault="00F14C65">
      <w:pPr>
        <w:pStyle w:val="TOC2"/>
        <w:tabs>
          <w:tab w:val="right" w:leader="dot" w:pos="10214"/>
        </w:tabs>
        <w:rPr>
          <w:rFonts w:asciiTheme="minorHAnsi" w:eastAsiaTheme="minorEastAsia" w:hAnsiTheme="minorHAnsi" w:cstheme="minorBidi"/>
          <w:noProof/>
        </w:rPr>
      </w:pPr>
      <w:hyperlink w:anchor="_Toc448152432" w:history="1">
        <w:r w:rsidR="00963464" w:rsidRPr="00004C7C">
          <w:rPr>
            <w:rStyle w:val="Hyperlink"/>
            <w:noProof/>
          </w:rPr>
          <w:t>Appendix D: Model-specific Instructions and Parameters</w:t>
        </w:r>
        <w:r w:rsidR="00963464">
          <w:rPr>
            <w:noProof/>
            <w:webHidden/>
          </w:rPr>
          <w:tab/>
        </w:r>
        <w:r w:rsidR="00963464">
          <w:rPr>
            <w:noProof/>
            <w:webHidden/>
          </w:rPr>
          <w:fldChar w:fldCharType="begin"/>
        </w:r>
        <w:r w:rsidR="00963464">
          <w:rPr>
            <w:noProof/>
            <w:webHidden/>
          </w:rPr>
          <w:instrText xml:space="preserve"> PAGEREF _Toc448152432 \h </w:instrText>
        </w:r>
        <w:r w:rsidR="00963464">
          <w:rPr>
            <w:noProof/>
            <w:webHidden/>
          </w:rPr>
        </w:r>
        <w:r w:rsidR="00963464">
          <w:rPr>
            <w:noProof/>
            <w:webHidden/>
          </w:rPr>
          <w:fldChar w:fldCharType="separate"/>
        </w:r>
        <w:r w:rsidR="00A4732C">
          <w:rPr>
            <w:noProof/>
            <w:webHidden/>
          </w:rPr>
          <w:t>30</w:t>
        </w:r>
        <w:r w:rsidR="00963464">
          <w:rPr>
            <w:noProof/>
            <w:webHidden/>
          </w:rPr>
          <w:fldChar w:fldCharType="end"/>
        </w:r>
      </w:hyperlink>
    </w:p>
    <w:p w:rsidR="00963464" w:rsidRDefault="00F14C65">
      <w:pPr>
        <w:pStyle w:val="TOC2"/>
        <w:tabs>
          <w:tab w:val="right" w:leader="dot" w:pos="10214"/>
        </w:tabs>
        <w:rPr>
          <w:rFonts w:asciiTheme="minorHAnsi" w:eastAsiaTheme="minorEastAsia" w:hAnsiTheme="minorHAnsi" w:cstheme="minorBidi"/>
          <w:noProof/>
        </w:rPr>
      </w:pPr>
      <w:hyperlink w:anchor="_Toc448152433" w:history="1">
        <w:r w:rsidR="00963464" w:rsidRPr="00004C7C">
          <w:rPr>
            <w:rStyle w:val="Hyperlink"/>
            <w:noProof/>
          </w:rPr>
          <w:t>Appendix E: Primary Checklists for Profile Execution and Conformance</w:t>
        </w:r>
        <w:r w:rsidR="00963464">
          <w:rPr>
            <w:noProof/>
            <w:webHidden/>
          </w:rPr>
          <w:tab/>
        </w:r>
        <w:r w:rsidR="00963464">
          <w:rPr>
            <w:noProof/>
            <w:webHidden/>
          </w:rPr>
          <w:fldChar w:fldCharType="begin"/>
        </w:r>
        <w:r w:rsidR="00963464">
          <w:rPr>
            <w:noProof/>
            <w:webHidden/>
          </w:rPr>
          <w:instrText xml:space="preserve"> PAGEREF _Toc448152433 \h </w:instrText>
        </w:r>
        <w:r w:rsidR="00963464">
          <w:rPr>
            <w:noProof/>
            <w:webHidden/>
          </w:rPr>
        </w:r>
        <w:r w:rsidR="00963464">
          <w:rPr>
            <w:noProof/>
            <w:webHidden/>
          </w:rPr>
          <w:fldChar w:fldCharType="separate"/>
        </w:r>
        <w:r w:rsidR="00A4732C">
          <w:rPr>
            <w:noProof/>
            <w:webHidden/>
          </w:rPr>
          <w:t>30</w:t>
        </w:r>
        <w:r w:rsidR="00963464">
          <w:rPr>
            <w:noProof/>
            <w:webHidden/>
          </w:rPr>
          <w:fldChar w:fldCharType="end"/>
        </w:r>
      </w:hyperlink>
    </w:p>
    <w:p w:rsidR="00963464" w:rsidRDefault="00F14C65">
      <w:pPr>
        <w:pStyle w:val="TOC2"/>
        <w:tabs>
          <w:tab w:val="right" w:leader="dot" w:pos="10214"/>
        </w:tabs>
        <w:rPr>
          <w:rFonts w:asciiTheme="minorHAnsi" w:eastAsiaTheme="minorEastAsia" w:hAnsiTheme="minorHAnsi" w:cstheme="minorBidi"/>
          <w:noProof/>
        </w:rPr>
      </w:pPr>
      <w:hyperlink w:anchor="_Toc448152434" w:history="1">
        <w:r w:rsidR="00963464" w:rsidRPr="00004C7C">
          <w:rPr>
            <w:rStyle w:val="Hyperlink"/>
            <w:noProof/>
          </w:rPr>
          <w:t>Appendix F: Secondary Checklists for Profile Execution and Conformance</w:t>
        </w:r>
        <w:r w:rsidR="00963464">
          <w:rPr>
            <w:noProof/>
            <w:webHidden/>
          </w:rPr>
          <w:tab/>
        </w:r>
        <w:r w:rsidR="00963464">
          <w:rPr>
            <w:noProof/>
            <w:webHidden/>
          </w:rPr>
          <w:fldChar w:fldCharType="begin"/>
        </w:r>
        <w:r w:rsidR="00963464">
          <w:rPr>
            <w:noProof/>
            <w:webHidden/>
          </w:rPr>
          <w:instrText xml:space="preserve"> PAGEREF _Toc448152434 \h </w:instrText>
        </w:r>
        <w:r w:rsidR="00963464">
          <w:rPr>
            <w:noProof/>
            <w:webHidden/>
          </w:rPr>
        </w:r>
        <w:r w:rsidR="00963464">
          <w:rPr>
            <w:noProof/>
            <w:webHidden/>
          </w:rPr>
          <w:fldChar w:fldCharType="separate"/>
        </w:r>
        <w:r w:rsidR="00A4732C">
          <w:rPr>
            <w:noProof/>
            <w:webHidden/>
          </w:rPr>
          <w:t>30</w:t>
        </w:r>
        <w:r w:rsidR="00963464">
          <w:rPr>
            <w:noProof/>
            <w:webHidden/>
          </w:rPr>
          <w:fldChar w:fldCharType="end"/>
        </w:r>
      </w:hyperlink>
    </w:p>
    <w:p w:rsidR="000D48D6" w:rsidRPr="00D92917" w:rsidRDefault="00D35FFD" w:rsidP="000D48D6">
      <w:r w:rsidRPr="00D92917">
        <w:fldChar w:fldCharType="end"/>
      </w:r>
    </w:p>
    <w:p w:rsidR="000D48D6" w:rsidRDefault="000D48D6" w:rsidP="000D48D6">
      <w:bookmarkStart w:id="1" w:name="_Toc292350655"/>
    </w:p>
    <w:p w:rsidR="000D48D6" w:rsidRDefault="000D48D6" w:rsidP="000D48D6"/>
    <w:p w:rsidR="000D48D6" w:rsidRDefault="000D48D6" w:rsidP="000D48D6">
      <w:r>
        <w:br w:type="page"/>
      </w:r>
    </w:p>
    <w:p w:rsidR="000D48D6" w:rsidRDefault="000D48D6" w:rsidP="000D48D6">
      <w:pPr>
        <w:pStyle w:val="Heading1"/>
      </w:pPr>
      <w:bookmarkStart w:id="2" w:name="_Toc448152384"/>
      <w:r>
        <w:lastRenderedPageBreak/>
        <w:t>Change Log:</w:t>
      </w:r>
      <w:bookmarkEnd w:id="2"/>
    </w:p>
    <w:p w:rsidR="000D48D6" w:rsidRDefault="000D48D6" w:rsidP="00797F86">
      <w:pPr>
        <w:pStyle w:val="BodyText"/>
      </w:pPr>
      <w:r>
        <w:t>This table is a best-effort of the authors to summarize significant changes to the Profile.</w:t>
      </w:r>
    </w:p>
    <w:p w:rsidR="000D48D6"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047"/>
        <w:gridCol w:w="5186"/>
      </w:tblGrid>
      <w:tr w:rsidR="003202AB" w:rsidTr="006E3C8D">
        <w:tc>
          <w:tcPr>
            <w:tcW w:w="2111" w:type="dxa"/>
            <w:shd w:val="clear" w:color="auto" w:fill="auto"/>
          </w:tcPr>
          <w:p w:rsidR="000D48D6" w:rsidRPr="007A0804" w:rsidRDefault="000D48D6" w:rsidP="00E70C8A">
            <w:pPr>
              <w:jc w:val="center"/>
              <w:rPr>
                <w:b/>
              </w:rPr>
            </w:pPr>
            <w:r w:rsidRPr="007A0804">
              <w:rPr>
                <w:b/>
              </w:rPr>
              <w:t>Date</w:t>
            </w:r>
          </w:p>
        </w:tc>
        <w:tc>
          <w:tcPr>
            <w:tcW w:w="2047" w:type="dxa"/>
            <w:shd w:val="clear" w:color="auto" w:fill="auto"/>
          </w:tcPr>
          <w:p w:rsidR="000D48D6" w:rsidRPr="007A0804" w:rsidRDefault="000D48D6" w:rsidP="00E9746E">
            <w:pPr>
              <w:jc w:val="center"/>
              <w:rPr>
                <w:b/>
              </w:rPr>
            </w:pPr>
            <w:r w:rsidRPr="007A0804">
              <w:rPr>
                <w:b/>
              </w:rPr>
              <w:t>Sections Affected</w:t>
            </w:r>
          </w:p>
        </w:tc>
        <w:tc>
          <w:tcPr>
            <w:tcW w:w="5186" w:type="dxa"/>
            <w:shd w:val="clear" w:color="auto" w:fill="auto"/>
          </w:tcPr>
          <w:p w:rsidR="000D48D6" w:rsidRPr="007A0804" w:rsidRDefault="000D48D6" w:rsidP="00E70C8A">
            <w:pPr>
              <w:jc w:val="center"/>
              <w:rPr>
                <w:b/>
              </w:rPr>
            </w:pPr>
            <w:r w:rsidRPr="007A0804">
              <w:rPr>
                <w:b/>
              </w:rPr>
              <w:t>Summary of Change</w:t>
            </w:r>
          </w:p>
        </w:tc>
      </w:tr>
      <w:tr w:rsidR="004C74AE" w:rsidRPr="004C74AE" w:rsidTr="006E3C8D">
        <w:tc>
          <w:tcPr>
            <w:tcW w:w="2111" w:type="dxa"/>
            <w:shd w:val="clear" w:color="auto" w:fill="auto"/>
          </w:tcPr>
          <w:p w:rsidR="000D48D6" w:rsidRPr="004C74AE" w:rsidRDefault="00D41D02" w:rsidP="0011129D">
            <w:pPr>
              <w:jc w:val="center"/>
              <w:rPr>
                <w:color w:val="000000" w:themeColor="text1"/>
              </w:rPr>
            </w:pPr>
            <w:r w:rsidRPr="004C74AE">
              <w:rPr>
                <w:color w:val="000000" w:themeColor="text1"/>
              </w:rPr>
              <w:t>2015.12.30</w:t>
            </w:r>
          </w:p>
        </w:tc>
        <w:tc>
          <w:tcPr>
            <w:tcW w:w="2047" w:type="dxa"/>
            <w:shd w:val="clear" w:color="auto" w:fill="auto"/>
          </w:tcPr>
          <w:p w:rsidR="000D48D6" w:rsidRPr="004C74AE" w:rsidRDefault="0011129D" w:rsidP="00E9746E">
            <w:pPr>
              <w:jc w:val="center"/>
              <w:rPr>
                <w:color w:val="000000" w:themeColor="text1"/>
              </w:rPr>
            </w:pPr>
            <w:r w:rsidRPr="004C74AE">
              <w:rPr>
                <w:color w:val="000000" w:themeColor="text1"/>
              </w:rPr>
              <w:t>All</w:t>
            </w:r>
          </w:p>
        </w:tc>
        <w:tc>
          <w:tcPr>
            <w:tcW w:w="5186" w:type="dxa"/>
            <w:shd w:val="clear" w:color="auto" w:fill="auto"/>
          </w:tcPr>
          <w:p w:rsidR="0011129D" w:rsidRPr="004C74AE" w:rsidRDefault="00D41D02" w:rsidP="00E70C8A">
            <w:pPr>
              <w:rPr>
                <w:color w:val="000000" w:themeColor="text1"/>
              </w:rPr>
            </w:pPr>
            <w:r w:rsidRPr="004C74AE">
              <w:rPr>
                <w:color w:val="000000" w:themeColor="text1"/>
              </w:rPr>
              <w:t>New Profile transfer (Manish Dhyani, Brian Garra</w:t>
            </w:r>
            <w:r w:rsidR="00FD39D9" w:rsidRPr="004C74AE">
              <w:rPr>
                <w:color w:val="000000" w:themeColor="text1"/>
              </w:rPr>
              <w:t>)</w:t>
            </w:r>
          </w:p>
        </w:tc>
      </w:tr>
      <w:tr w:rsidR="004C74AE" w:rsidRPr="004C74AE" w:rsidTr="006E3C8D">
        <w:tc>
          <w:tcPr>
            <w:tcW w:w="2111" w:type="dxa"/>
            <w:shd w:val="clear" w:color="auto" w:fill="auto"/>
          </w:tcPr>
          <w:p w:rsidR="009F177F" w:rsidRPr="004C74AE" w:rsidRDefault="006C4AE2" w:rsidP="0011129D">
            <w:pPr>
              <w:jc w:val="center"/>
              <w:rPr>
                <w:color w:val="000000" w:themeColor="text1"/>
              </w:rPr>
            </w:pPr>
            <w:r w:rsidRPr="004C74AE">
              <w:rPr>
                <w:color w:val="000000" w:themeColor="text1"/>
              </w:rPr>
              <w:t>01/2016 -03/2016</w:t>
            </w:r>
          </w:p>
        </w:tc>
        <w:tc>
          <w:tcPr>
            <w:tcW w:w="2047" w:type="dxa"/>
            <w:shd w:val="clear" w:color="auto" w:fill="auto"/>
          </w:tcPr>
          <w:p w:rsidR="009F177F" w:rsidRPr="004C74AE" w:rsidRDefault="006C4AE2" w:rsidP="00E9746E">
            <w:pPr>
              <w:jc w:val="center"/>
              <w:rPr>
                <w:color w:val="000000" w:themeColor="text1"/>
              </w:rPr>
            </w:pPr>
            <w:r w:rsidRPr="004C74AE">
              <w:rPr>
                <w:color w:val="000000" w:themeColor="text1"/>
              </w:rPr>
              <w:t>All</w:t>
            </w:r>
          </w:p>
        </w:tc>
        <w:tc>
          <w:tcPr>
            <w:tcW w:w="5186" w:type="dxa"/>
            <w:shd w:val="clear" w:color="auto" w:fill="auto"/>
          </w:tcPr>
          <w:p w:rsidR="009F177F" w:rsidRPr="004C74AE" w:rsidRDefault="006C4AE2" w:rsidP="00E70C8A">
            <w:pPr>
              <w:rPr>
                <w:color w:val="000000" w:themeColor="text1"/>
              </w:rPr>
            </w:pPr>
            <w:r w:rsidRPr="004C74AE">
              <w:rPr>
                <w:color w:val="000000" w:themeColor="text1"/>
              </w:rPr>
              <w:t>Several iterations (Manish Dhyani, Brian Garra)</w:t>
            </w:r>
          </w:p>
        </w:tc>
      </w:tr>
      <w:tr w:rsidR="004C74AE" w:rsidRPr="004C74AE" w:rsidTr="006E3C8D">
        <w:tc>
          <w:tcPr>
            <w:tcW w:w="2111" w:type="dxa"/>
            <w:shd w:val="clear" w:color="auto" w:fill="auto"/>
          </w:tcPr>
          <w:p w:rsidR="000D48D6" w:rsidRPr="004C74AE" w:rsidRDefault="006C4AE2" w:rsidP="00E70C8A">
            <w:pPr>
              <w:jc w:val="center"/>
              <w:rPr>
                <w:color w:val="000000" w:themeColor="text1"/>
              </w:rPr>
            </w:pPr>
            <w:r w:rsidRPr="004C74AE">
              <w:rPr>
                <w:color w:val="000000" w:themeColor="text1"/>
              </w:rPr>
              <w:t>04/07/2016</w:t>
            </w:r>
          </w:p>
        </w:tc>
        <w:tc>
          <w:tcPr>
            <w:tcW w:w="2047" w:type="dxa"/>
            <w:shd w:val="clear" w:color="auto" w:fill="auto"/>
          </w:tcPr>
          <w:p w:rsidR="003202AB" w:rsidRPr="004C74AE" w:rsidRDefault="006C4AE2" w:rsidP="00E9746E">
            <w:pPr>
              <w:jc w:val="center"/>
              <w:rPr>
                <w:color w:val="000000" w:themeColor="text1"/>
              </w:rPr>
            </w:pPr>
            <w:r w:rsidRPr="004C74AE">
              <w:rPr>
                <w:color w:val="000000" w:themeColor="text1"/>
              </w:rPr>
              <w:t>All</w:t>
            </w:r>
          </w:p>
        </w:tc>
        <w:tc>
          <w:tcPr>
            <w:tcW w:w="5186" w:type="dxa"/>
            <w:shd w:val="clear" w:color="auto" w:fill="auto"/>
          </w:tcPr>
          <w:p w:rsidR="003202AB" w:rsidRPr="004C74AE" w:rsidRDefault="006C4AE2" w:rsidP="003202AB">
            <w:pPr>
              <w:rPr>
                <w:color w:val="000000" w:themeColor="text1"/>
              </w:rPr>
            </w:pPr>
            <w:r w:rsidRPr="004C74AE">
              <w:rPr>
                <w:color w:val="000000" w:themeColor="text1"/>
              </w:rPr>
              <w:t>Shared with committee</w:t>
            </w:r>
            <w:r w:rsidR="004C74AE" w:rsidRPr="004C74AE">
              <w:rPr>
                <w:color w:val="000000" w:themeColor="text1"/>
              </w:rPr>
              <w:t xml:space="preserve"> </w:t>
            </w:r>
            <w:r w:rsidRPr="004C74AE">
              <w:rPr>
                <w:color w:val="000000" w:themeColor="text1"/>
              </w:rPr>
              <w:t>for comments</w:t>
            </w:r>
          </w:p>
        </w:tc>
      </w:tr>
      <w:tr w:rsidR="004C74AE" w:rsidRPr="004C74AE" w:rsidTr="006E3C8D">
        <w:tc>
          <w:tcPr>
            <w:tcW w:w="2111" w:type="dxa"/>
            <w:shd w:val="clear" w:color="auto" w:fill="auto"/>
          </w:tcPr>
          <w:p w:rsidR="000D48D6" w:rsidRPr="004C74AE" w:rsidRDefault="00AE5E6D" w:rsidP="00E70C8A">
            <w:pPr>
              <w:jc w:val="center"/>
              <w:rPr>
                <w:color w:val="000000" w:themeColor="text1"/>
              </w:rPr>
            </w:pPr>
            <w:r>
              <w:rPr>
                <w:color w:val="000000" w:themeColor="text1"/>
              </w:rPr>
              <w:t>4/7-10</w:t>
            </w:r>
            <w:r w:rsidR="00E9746E">
              <w:rPr>
                <w:color w:val="000000" w:themeColor="text1"/>
              </w:rPr>
              <w:t>/2016</w:t>
            </w:r>
          </w:p>
        </w:tc>
        <w:tc>
          <w:tcPr>
            <w:tcW w:w="2047" w:type="dxa"/>
            <w:shd w:val="clear" w:color="auto" w:fill="auto"/>
          </w:tcPr>
          <w:p w:rsidR="000D48D6" w:rsidRPr="004C74AE" w:rsidRDefault="00E9746E" w:rsidP="006E3C8D">
            <w:pPr>
              <w:jc w:val="center"/>
              <w:rPr>
                <w:color w:val="000000" w:themeColor="text1"/>
              </w:rPr>
            </w:pPr>
            <w:r>
              <w:rPr>
                <w:color w:val="000000" w:themeColor="text1"/>
              </w:rPr>
              <w:t>All</w:t>
            </w:r>
          </w:p>
        </w:tc>
        <w:tc>
          <w:tcPr>
            <w:tcW w:w="5186" w:type="dxa"/>
            <w:shd w:val="clear" w:color="auto" w:fill="auto"/>
          </w:tcPr>
          <w:p w:rsidR="000D48D6" w:rsidRPr="004C74AE" w:rsidRDefault="00E9746E" w:rsidP="00E70C8A">
            <w:pPr>
              <w:rPr>
                <w:color w:val="000000" w:themeColor="text1"/>
              </w:rPr>
            </w:pPr>
            <w:r>
              <w:rPr>
                <w:color w:val="000000" w:themeColor="text1"/>
              </w:rPr>
              <w:t>Word edits, consistent highlighting rules, a New Proposed Assessment Compliance Procedure added in Section 4</w:t>
            </w:r>
          </w:p>
        </w:tc>
      </w:tr>
    </w:tbl>
    <w:p w:rsidR="000D48D6" w:rsidRPr="004C74AE" w:rsidRDefault="000D48D6" w:rsidP="000D48D6">
      <w:pPr>
        <w:rPr>
          <w:color w:val="000000" w:themeColor="text1"/>
        </w:rPr>
      </w:pPr>
    </w:p>
    <w:p w:rsidR="000D48D6" w:rsidRPr="004C74AE" w:rsidRDefault="000D48D6" w:rsidP="000D48D6">
      <w:pPr>
        <w:rPr>
          <w:color w:val="000000" w:themeColor="text1"/>
        </w:rPr>
      </w:pPr>
    </w:p>
    <w:p w:rsidR="000D48D6" w:rsidRDefault="000D48D6" w:rsidP="000D48D6">
      <w:r>
        <w:br w:type="page"/>
      </w:r>
    </w:p>
    <w:p w:rsidR="000D48D6" w:rsidRDefault="000D48D6" w:rsidP="000D48D6">
      <w:pPr>
        <w:pStyle w:val="Heading1"/>
      </w:pPr>
      <w:bookmarkStart w:id="3" w:name="_Toc448152385"/>
      <w:r>
        <w:lastRenderedPageBreak/>
        <w:t>Open Issues:</w:t>
      </w:r>
      <w:bookmarkEnd w:id="3"/>
    </w:p>
    <w:p w:rsidR="000D48D6" w:rsidRDefault="000D48D6" w:rsidP="00797F86">
      <w:pPr>
        <w:pStyle w:val="BodyText"/>
      </w:pPr>
      <w:r w:rsidRPr="00AC3140">
        <w:t xml:space="preserve">The following issues are provided here to </w:t>
      </w:r>
      <w:r>
        <w:t>capture associated discussion, to focus the attention of reviewers on topics needing feedback, and to track them so they are ultimately resolved.  In particular, comments on these issues are highly encouraged during the Public Comment stage.</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0D48D6" w:rsidTr="004C74AE">
        <w:tc>
          <w:tcPr>
            <w:tcW w:w="9786" w:type="dxa"/>
          </w:tcPr>
          <w:p w:rsidR="00BF40C9" w:rsidRPr="000B0E8B" w:rsidRDefault="00BF40C9" w:rsidP="00BF40C9">
            <w:pPr>
              <w:rPr>
                <w:b/>
              </w:rPr>
            </w:pPr>
            <w:r w:rsidRPr="000B0E8B">
              <w:rPr>
                <w:b/>
              </w:rPr>
              <w:t>Q</w:t>
            </w:r>
            <w:r w:rsidR="00B52D07">
              <w:rPr>
                <w:b/>
              </w:rPr>
              <w:t>1</w:t>
            </w:r>
            <w:r w:rsidRPr="000B0E8B">
              <w:rPr>
                <w:b/>
              </w:rPr>
              <w:t xml:space="preserve">. </w:t>
            </w:r>
            <w:r>
              <w:rPr>
                <w:b/>
              </w:rPr>
              <w:t>Does BMI affect assessment of liver fibrosis using SWS elastography?</w:t>
            </w:r>
          </w:p>
          <w:p w:rsidR="00F6055C" w:rsidRDefault="00F6055C" w:rsidP="00BF40C9"/>
          <w:p w:rsidR="00BF40C9" w:rsidRDefault="00BF40C9" w:rsidP="00BF40C9">
            <w:r w:rsidRPr="000B0E8B">
              <w:t xml:space="preserve">A. </w:t>
            </w:r>
            <w:r>
              <w:t>It may decrease the precision of the assessment because of reduced shear wave elastography quality.</w:t>
            </w:r>
            <w:r w:rsidR="004C74AE">
              <w:t xml:space="preserve"> </w:t>
            </w:r>
            <w:proofErr w:type="spellStart"/>
            <w:r>
              <w:t>Eg</w:t>
            </w:r>
            <w:proofErr w:type="spellEnd"/>
            <w:r>
              <w:t>. Some patients with larger BMI’s may not be able to be measured to QIBA standards based on this issue.</w:t>
            </w:r>
          </w:p>
          <w:p w:rsidR="00BF40C9" w:rsidRDefault="00BF40C9" w:rsidP="00BF40C9"/>
          <w:p w:rsidR="00BF40C9" w:rsidRDefault="00BF40C9" w:rsidP="00BF40C9">
            <w:r w:rsidRPr="00C42801">
              <w:rPr>
                <w:highlight w:val="yellow"/>
              </w:rPr>
              <w:t>[</w:t>
            </w:r>
            <w:r w:rsidRPr="00C42801">
              <w:rPr>
                <w:b/>
                <w:highlight w:val="yellow"/>
              </w:rPr>
              <w:t xml:space="preserve">Note: </w:t>
            </w:r>
            <w:r w:rsidRPr="00C42801">
              <w:rPr>
                <w:highlight w:val="yellow"/>
              </w:rPr>
              <w:t>We may have to have a separate claim for larger patients where SWS measurements have less precision</w:t>
            </w:r>
            <w:r w:rsidR="004C74AE" w:rsidRPr="00C42801">
              <w:rPr>
                <w:highlight w:val="yellow"/>
              </w:rPr>
              <w:t xml:space="preserve"> or these patients automatically get disregarded if they cannot meet the criteria for accurate </w:t>
            </w:r>
            <w:r w:rsidR="00227B69" w:rsidRPr="00C42801">
              <w:rPr>
                <w:highlight w:val="yellow"/>
              </w:rPr>
              <w:t>estimation</w:t>
            </w:r>
            <w:r w:rsidRPr="00C42801">
              <w:rPr>
                <w:highlight w:val="yellow"/>
              </w:rPr>
              <w:t>.]</w:t>
            </w:r>
            <w:r>
              <w:t xml:space="preserve"> </w:t>
            </w:r>
          </w:p>
          <w:p w:rsidR="000D48D6" w:rsidRPr="00377A9B" w:rsidRDefault="000D48D6" w:rsidP="00BF40C9">
            <w:pPr>
              <w:rPr>
                <w:b/>
              </w:rPr>
            </w:pPr>
          </w:p>
        </w:tc>
      </w:tr>
      <w:tr w:rsidR="00B04E1F" w:rsidTr="004C74AE">
        <w:tc>
          <w:tcPr>
            <w:tcW w:w="9786" w:type="dxa"/>
          </w:tcPr>
          <w:p w:rsidR="00B04E1F" w:rsidRDefault="00B04E1F" w:rsidP="00D41D02">
            <w:pPr>
              <w:rPr>
                <w:b/>
              </w:rPr>
            </w:pPr>
            <w:r>
              <w:rPr>
                <w:b/>
              </w:rPr>
              <w:t>Q2. What is the maximum liver depth and subcutaneous tissue for making measurements?</w:t>
            </w:r>
          </w:p>
          <w:p w:rsidR="00F6055C" w:rsidRPr="004C74AE" w:rsidRDefault="00F6055C" w:rsidP="004C74AE">
            <w:pPr>
              <w:pStyle w:val="ListParagraph"/>
              <w:ind w:left="363"/>
              <w:rPr>
                <w:b/>
              </w:rPr>
            </w:pPr>
          </w:p>
          <w:p w:rsidR="00B52D07" w:rsidRPr="004C74AE" w:rsidRDefault="00B04E1F" w:rsidP="004C74AE">
            <w:pPr>
              <w:pStyle w:val="ListParagraph"/>
              <w:numPr>
                <w:ilvl w:val="0"/>
                <w:numId w:val="43"/>
              </w:numPr>
              <w:ind w:left="363"/>
            </w:pPr>
            <w:r w:rsidRPr="004C74AE">
              <w:rPr>
                <w:highlight w:val="yellow"/>
              </w:rPr>
              <w:t>Discussion</w:t>
            </w:r>
            <w:r w:rsidR="004C74AE">
              <w:t xml:space="preserve"> </w:t>
            </w:r>
            <w:r w:rsidR="00B52D07" w:rsidRPr="004C74AE">
              <w:t>[Subcutaneous Tissue + distance from capsule = 5-7cm??]?</w:t>
            </w:r>
          </w:p>
          <w:p w:rsidR="007803F7" w:rsidRPr="00613196" w:rsidRDefault="007803F7" w:rsidP="00613196">
            <w:pPr>
              <w:pStyle w:val="ListParagraph"/>
              <w:rPr>
                <w:b/>
              </w:rPr>
            </w:pPr>
          </w:p>
        </w:tc>
      </w:tr>
      <w:tr w:rsidR="000D48D6" w:rsidTr="004C74AE">
        <w:tc>
          <w:tcPr>
            <w:tcW w:w="9786" w:type="dxa"/>
          </w:tcPr>
          <w:p w:rsidR="00D41D02" w:rsidRPr="000B0E8B" w:rsidRDefault="00D41D02" w:rsidP="00D41D02">
            <w:pPr>
              <w:rPr>
                <w:b/>
              </w:rPr>
            </w:pPr>
            <w:r>
              <w:rPr>
                <w:b/>
              </w:rPr>
              <w:t>Q</w:t>
            </w:r>
            <w:r w:rsidR="00425E5F">
              <w:rPr>
                <w:b/>
              </w:rPr>
              <w:t>3</w:t>
            </w:r>
            <w:r>
              <w:rPr>
                <w:b/>
              </w:rPr>
              <w:t xml:space="preserve">. What is the effect of inflammation on SWS and what is </w:t>
            </w:r>
            <w:proofErr w:type="gramStart"/>
            <w:r>
              <w:rPr>
                <w:b/>
              </w:rPr>
              <w:t>it’s</w:t>
            </w:r>
            <w:proofErr w:type="gramEnd"/>
            <w:r>
              <w:rPr>
                <w:b/>
              </w:rPr>
              <w:t xml:space="preserve"> magnitude?</w:t>
            </w:r>
          </w:p>
          <w:p w:rsidR="00F6055C" w:rsidRDefault="00F6055C" w:rsidP="00D41D02"/>
          <w:p w:rsidR="00D41D02" w:rsidRDefault="00D41D02" w:rsidP="00D41D02">
            <w:r w:rsidRPr="000B0E8B">
              <w:t>A.</w:t>
            </w:r>
            <w:r>
              <w:t xml:space="preserve"> Inflammation stiffens the liver but the magnitude is not known precisely</w:t>
            </w:r>
            <w:r w:rsidR="006C4AE2">
              <w:t>.</w:t>
            </w:r>
          </w:p>
          <w:p w:rsidR="00D41D02" w:rsidRDefault="00D41D02" w:rsidP="00D41D02">
            <w:r>
              <w:t>References: [End of Document]</w:t>
            </w:r>
          </w:p>
          <w:p w:rsidR="000D48D6" w:rsidRDefault="000D48D6" w:rsidP="00E70C8A"/>
        </w:tc>
      </w:tr>
      <w:tr w:rsidR="00F11D0B" w:rsidTr="004C74AE">
        <w:tc>
          <w:tcPr>
            <w:tcW w:w="9786" w:type="dxa"/>
          </w:tcPr>
          <w:p w:rsidR="00F11D0B" w:rsidRDefault="00D35FFD" w:rsidP="00D41D02">
            <w:pPr>
              <w:rPr>
                <w:b/>
              </w:rPr>
            </w:pPr>
            <w:r w:rsidRPr="00613196">
              <w:rPr>
                <w:b/>
                <w:highlight w:val="yellow"/>
              </w:rPr>
              <w:t>Q</w:t>
            </w:r>
            <w:r w:rsidR="00425E5F">
              <w:rPr>
                <w:b/>
                <w:highlight w:val="yellow"/>
              </w:rPr>
              <w:t>4</w:t>
            </w:r>
            <w:r w:rsidRPr="00613196">
              <w:rPr>
                <w:b/>
                <w:highlight w:val="yellow"/>
              </w:rPr>
              <w:t>. Number of measurements?</w:t>
            </w:r>
          </w:p>
          <w:p w:rsidR="00F6055C" w:rsidRDefault="00F6055C" w:rsidP="00D41D02">
            <w:pPr>
              <w:rPr>
                <w:b/>
              </w:rPr>
            </w:pPr>
          </w:p>
          <w:p w:rsidR="004509DA" w:rsidRDefault="00B52D07" w:rsidP="00D41D02">
            <w:pPr>
              <w:rPr>
                <w:b/>
              </w:rPr>
            </w:pPr>
            <w:r>
              <w:rPr>
                <w:b/>
              </w:rPr>
              <w:t>[Definitely 10 - ?Less than 10]</w:t>
            </w:r>
          </w:p>
          <w:p w:rsidR="00B52D07" w:rsidRDefault="00B52D07" w:rsidP="00D41D02">
            <w:pPr>
              <w:rPr>
                <w:b/>
              </w:rPr>
            </w:pPr>
          </w:p>
          <w:p w:rsidR="007803F7" w:rsidRPr="00613196" w:rsidRDefault="00D35FFD" w:rsidP="004C74AE">
            <w:pPr>
              <w:ind w:left="3"/>
            </w:pPr>
            <w:r w:rsidRPr="00613196">
              <w:t>A. The total number of measurements that are needed to make an SWS estimate per patient.</w:t>
            </w:r>
          </w:p>
          <w:p w:rsidR="007803F7" w:rsidRPr="00613196" w:rsidRDefault="00D35FFD" w:rsidP="004C74AE">
            <w:pPr>
              <w:ind w:left="273"/>
            </w:pPr>
            <w:r w:rsidRPr="00613196">
              <w:t>[Vendor Specific instructions for number of measurements versus the total number of measurements recommended</w:t>
            </w:r>
            <w:r w:rsidR="00F6055C">
              <w:t>].</w:t>
            </w:r>
          </w:p>
          <w:p w:rsidR="007803F7" w:rsidRPr="00613196" w:rsidRDefault="007803F7" w:rsidP="004C74AE">
            <w:pPr>
              <w:ind w:left="3"/>
            </w:pPr>
          </w:p>
          <w:p w:rsidR="007803F7" w:rsidRPr="00613196" w:rsidRDefault="00D35FFD" w:rsidP="004C74AE">
            <w:pPr>
              <w:ind w:left="3"/>
            </w:pPr>
            <w:r w:rsidRPr="00613196">
              <w:t>B. Criteria for inclusion or exclusion for a given measurement?</w:t>
            </w:r>
          </w:p>
          <w:p w:rsidR="007803F7" w:rsidRPr="00613196" w:rsidRDefault="00D35FFD" w:rsidP="004C74AE">
            <w:pPr>
              <w:ind w:left="3"/>
            </w:pPr>
            <w:r w:rsidRPr="00613196">
              <w:t xml:space="preserve">      B1. Standardize? </w:t>
            </w:r>
          </w:p>
          <w:p w:rsidR="007803F7" w:rsidRPr="00613196" w:rsidRDefault="007803F7" w:rsidP="004C74AE">
            <w:pPr>
              <w:ind w:left="3"/>
            </w:pPr>
          </w:p>
          <w:p w:rsidR="007803F7" w:rsidRPr="00613196" w:rsidRDefault="00D35FFD" w:rsidP="004C74AE">
            <w:pPr>
              <w:ind w:left="3"/>
            </w:pPr>
            <w:r w:rsidRPr="00613196">
              <w:t>C. Repeatability versus reliability? [Decreasing variance may result in increase bias]</w:t>
            </w:r>
          </w:p>
          <w:p w:rsidR="000E1D5B" w:rsidRDefault="000E1D5B" w:rsidP="00D41D02">
            <w:pPr>
              <w:rPr>
                <w:b/>
              </w:rPr>
            </w:pPr>
          </w:p>
        </w:tc>
      </w:tr>
      <w:tr w:rsidR="00FD39D9" w:rsidTr="004C74AE">
        <w:tc>
          <w:tcPr>
            <w:tcW w:w="9786" w:type="dxa"/>
          </w:tcPr>
          <w:p w:rsidR="00FD39D9" w:rsidRDefault="00FD39D9" w:rsidP="00D41D02">
            <w:pPr>
              <w:rPr>
                <w:b/>
                <w:highlight w:val="yellow"/>
              </w:rPr>
            </w:pPr>
            <w:r>
              <w:rPr>
                <w:b/>
                <w:highlight w:val="yellow"/>
              </w:rPr>
              <w:t>Q4. What sort of Phantom should be used for periodic QA and compliance (Section 3.3 of Profile)</w:t>
            </w:r>
          </w:p>
          <w:p w:rsidR="00F6055C" w:rsidRDefault="00F6055C" w:rsidP="004C74AE">
            <w:pPr>
              <w:pStyle w:val="ListParagraph"/>
              <w:ind w:left="719"/>
              <w:rPr>
                <w:b/>
              </w:rPr>
            </w:pPr>
          </w:p>
          <w:p w:rsidR="00C42801" w:rsidRDefault="00C42801" w:rsidP="00C42801">
            <w:pPr>
              <w:pStyle w:val="ListParagraph"/>
              <w:numPr>
                <w:ilvl w:val="0"/>
                <w:numId w:val="48"/>
              </w:numPr>
              <w:rPr>
                <w:b/>
              </w:rPr>
            </w:pPr>
            <w:r w:rsidRPr="00C42801">
              <w:rPr>
                <w:b/>
              </w:rPr>
              <w:t>Viscoelastic versus elastic phantom?</w:t>
            </w:r>
          </w:p>
          <w:p w:rsidR="00B52D07" w:rsidRDefault="00B52D07" w:rsidP="004C74AE">
            <w:pPr>
              <w:pStyle w:val="ListParagraph"/>
              <w:ind w:left="3"/>
            </w:pPr>
            <w:r>
              <w:t>Viscoelastic phantom to distinguish differences between different systems.</w:t>
            </w:r>
          </w:p>
          <w:p w:rsidR="00B52D07" w:rsidRDefault="00B52D07" w:rsidP="004C74AE">
            <w:pPr>
              <w:pStyle w:val="ListParagraph"/>
              <w:ind w:left="3"/>
            </w:pPr>
            <w:r>
              <w:t xml:space="preserve">For a single machine, elastic phantoms will be affordable and practical. </w:t>
            </w:r>
          </w:p>
          <w:p w:rsidR="00393432" w:rsidRDefault="00393432" w:rsidP="004C74AE">
            <w:pPr>
              <w:pStyle w:val="ListParagraph"/>
              <w:ind w:left="3"/>
            </w:pPr>
          </w:p>
          <w:p w:rsidR="00B52D07" w:rsidRDefault="00B52D07" w:rsidP="004C74AE">
            <w:pPr>
              <w:ind w:left="3"/>
            </w:pPr>
          </w:p>
          <w:p w:rsidR="00407801" w:rsidRPr="00613196" w:rsidRDefault="00D35FFD" w:rsidP="00C42801">
            <w:pPr>
              <w:pStyle w:val="ListParagraph"/>
              <w:numPr>
                <w:ilvl w:val="0"/>
                <w:numId w:val="48"/>
              </w:numPr>
              <w:rPr>
                <w:b/>
              </w:rPr>
            </w:pPr>
            <w:r w:rsidRPr="00613196">
              <w:rPr>
                <w:b/>
              </w:rPr>
              <w:lastRenderedPageBreak/>
              <w:t>Complex versus simple?</w:t>
            </w:r>
          </w:p>
          <w:p w:rsidR="00393432" w:rsidRDefault="00393432" w:rsidP="004C74AE">
            <w:pPr>
              <w:pStyle w:val="ListParagraph"/>
              <w:ind w:left="3"/>
            </w:pPr>
            <w:r>
              <w:t>Simple since the liver is relatively simple unlike the breast.</w:t>
            </w:r>
          </w:p>
          <w:p w:rsidR="00393432" w:rsidRPr="00B52D07" w:rsidRDefault="00393432" w:rsidP="004C74AE">
            <w:pPr>
              <w:pStyle w:val="ListParagraph"/>
              <w:ind w:left="3"/>
            </w:pPr>
          </w:p>
          <w:p w:rsidR="00FD39D9" w:rsidRPr="00613196" w:rsidRDefault="00D35FFD" w:rsidP="00C42801">
            <w:pPr>
              <w:pStyle w:val="ListParagraph"/>
              <w:numPr>
                <w:ilvl w:val="0"/>
                <w:numId w:val="48"/>
              </w:numPr>
              <w:rPr>
                <w:b/>
              </w:rPr>
            </w:pPr>
            <w:r w:rsidRPr="00613196">
              <w:rPr>
                <w:b/>
              </w:rPr>
              <w:t>Multiple manufacturers versus single?</w:t>
            </w:r>
          </w:p>
          <w:p w:rsidR="00407801" w:rsidRPr="00D4786C" w:rsidRDefault="00AE08DD" w:rsidP="00D4786C">
            <w:pPr>
              <w:pStyle w:val="ListParagraph"/>
              <w:tabs>
                <w:tab w:val="left" w:pos="725"/>
              </w:tabs>
              <w:ind w:left="3" w:firstLine="722"/>
              <w:rPr>
                <w:b/>
              </w:rPr>
            </w:pPr>
            <w:r>
              <w:rPr>
                <w:b/>
              </w:rPr>
              <w:t>Phantom Specifications:</w:t>
            </w:r>
          </w:p>
          <w:p w:rsidR="00B52D07" w:rsidRPr="00D4786C" w:rsidRDefault="00B52D07" w:rsidP="00D4786C">
            <w:pPr>
              <w:pStyle w:val="ListParagraph"/>
              <w:tabs>
                <w:tab w:val="left" w:pos="725"/>
              </w:tabs>
              <w:ind w:left="3" w:firstLine="722"/>
            </w:pPr>
            <w:r w:rsidRPr="00D4786C">
              <w:t>Attenuation</w:t>
            </w:r>
            <w:r w:rsidR="00393432" w:rsidRPr="00D4786C">
              <w:t>:</w:t>
            </w:r>
            <w:r w:rsidRPr="00D4786C">
              <w:t xml:space="preserve"> 0.5 d</w:t>
            </w:r>
            <w:r w:rsidR="00AE08DD">
              <w:t>B</w:t>
            </w:r>
            <w:r w:rsidRPr="00D4786C">
              <w:t>/cm/</w:t>
            </w:r>
            <w:proofErr w:type="spellStart"/>
            <w:r w:rsidRPr="00D4786C">
              <w:t>Mhz</w:t>
            </w:r>
            <w:proofErr w:type="spellEnd"/>
          </w:p>
          <w:p w:rsidR="00B52D07" w:rsidRPr="00D4786C" w:rsidRDefault="00393432" w:rsidP="00D4786C">
            <w:pPr>
              <w:pStyle w:val="ListParagraph"/>
              <w:tabs>
                <w:tab w:val="left" w:pos="725"/>
              </w:tabs>
              <w:ind w:left="3" w:firstLine="722"/>
            </w:pPr>
            <w:r w:rsidRPr="00D4786C">
              <w:t>Back Scatter: Integrated back scatter [values??]</w:t>
            </w:r>
          </w:p>
          <w:p w:rsidR="00393432" w:rsidRPr="00D4786C" w:rsidRDefault="00393432" w:rsidP="00D4786C">
            <w:pPr>
              <w:pStyle w:val="ListParagraph"/>
              <w:tabs>
                <w:tab w:val="left" w:pos="725"/>
              </w:tabs>
              <w:ind w:left="3" w:firstLine="722"/>
            </w:pPr>
            <w:r w:rsidRPr="00D4786C">
              <w:t>Speed of Sound: 1520-1540 m/sec</w:t>
            </w:r>
          </w:p>
          <w:p w:rsidR="00393432" w:rsidRPr="006E3C8D" w:rsidRDefault="00393432" w:rsidP="00D4786C">
            <w:pPr>
              <w:pStyle w:val="ListParagraph"/>
              <w:tabs>
                <w:tab w:val="left" w:pos="725"/>
              </w:tabs>
              <w:ind w:left="3" w:firstLine="722"/>
              <w:rPr>
                <w:highlight w:val="yellow"/>
              </w:rPr>
            </w:pPr>
            <w:r w:rsidRPr="006E3C8D">
              <w:rPr>
                <w:highlight w:val="yellow"/>
              </w:rPr>
              <w:t xml:space="preserve">Stiffness: Example - </w:t>
            </w:r>
            <w:commentRangeStart w:id="4"/>
            <w:r w:rsidRPr="006E3C8D">
              <w:rPr>
                <w:highlight w:val="yellow"/>
              </w:rPr>
              <w:t>2 part phantom</w:t>
            </w:r>
          </w:p>
          <w:p w:rsidR="007803F7" w:rsidRPr="00D4786C" w:rsidRDefault="00393432" w:rsidP="00D4786C">
            <w:pPr>
              <w:pStyle w:val="ListParagraph"/>
              <w:tabs>
                <w:tab w:val="left" w:pos="725"/>
              </w:tabs>
              <w:ind w:left="3" w:firstLine="722"/>
            </w:pPr>
            <w:r w:rsidRPr="006E3C8D">
              <w:rPr>
                <w:highlight w:val="yellow"/>
              </w:rPr>
              <w:t xml:space="preserve">Normal Liver Equivalent &amp; Fibrotic F3 Liver equivalent </w:t>
            </w:r>
            <w:commentRangeEnd w:id="4"/>
            <w:r w:rsidR="00AE08DD" w:rsidRPr="006E3C8D">
              <w:rPr>
                <w:rStyle w:val="CommentReference"/>
                <w:rFonts w:cs="Times New Roman"/>
                <w:highlight w:val="yellow"/>
              </w:rPr>
              <w:commentReference w:id="4"/>
            </w:r>
          </w:p>
          <w:p w:rsidR="00393432" w:rsidRDefault="00393432" w:rsidP="004C74AE">
            <w:pPr>
              <w:pStyle w:val="ListParagraph"/>
              <w:ind w:left="3"/>
            </w:pPr>
          </w:p>
          <w:p w:rsidR="00393432" w:rsidRDefault="00393432" w:rsidP="00D4786C">
            <w:pPr>
              <w:pStyle w:val="ListParagraph"/>
              <w:ind w:left="725"/>
            </w:pPr>
            <w:r>
              <w:t xml:space="preserve">Temporal Stability: &lt;5% change in the </w:t>
            </w:r>
            <w:r w:rsidR="00AE08DD">
              <w:t xml:space="preserve">above                                                                                                                                                                                                                                                                                    </w:t>
            </w:r>
            <w:r>
              <w:t>parameters over 6 months.</w:t>
            </w:r>
          </w:p>
          <w:p w:rsidR="00393432" w:rsidRDefault="00393432" w:rsidP="004C74AE">
            <w:pPr>
              <w:pStyle w:val="ListParagraph"/>
              <w:ind w:left="3"/>
            </w:pPr>
          </w:p>
          <w:p w:rsidR="00407801" w:rsidRPr="00613196" w:rsidRDefault="00D35FFD" w:rsidP="004C74AE">
            <w:pPr>
              <w:pStyle w:val="ListParagraph"/>
              <w:ind w:left="3"/>
              <w:rPr>
                <w:b/>
              </w:rPr>
            </w:pPr>
            <w:r w:rsidRPr="00613196">
              <w:rPr>
                <w:b/>
              </w:rPr>
              <w:t>QIBA testing to verify specifications (paid for by vendor?)</w:t>
            </w:r>
          </w:p>
          <w:p w:rsidR="00AB5843" w:rsidRDefault="00AB5843" w:rsidP="004C74AE">
            <w:pPr>
              <w:pStyle w:val="ListParagraph"/>
              <w:ind w:left="3"/>
            </w:pPr>
            <w:r>
              <w:t xml:space="preserve">Refer to QIBA </w:t>
            </w:r>
            <w:r w:rsidR="00C72BC5">
              <w:t>development committee as a possible source of revenue.</w:t>
            </w:r>
          </w:p>
          <w:p w:rsidR="00393432" w:rsidRDefault="00393432" w:rsidP="004C74AE">
            <w:pPr>
              <w:pStyle w:val="ListParagraph"/>
              <w:ind w:left="3"/>
            </w:pPr>
          </w:p>
          <w:p w:rsidR="00407801" w:rsidRPr="00613196" w:rsidRDefault="00D35FFD" w:rsidP="004C74AE">
            <w:pPr>
              <w:pStyle w:val="ListParagraph"/>
              <w:ind w:left="3"/>
              <w:rPr>
                <w:b/>
              </w:rPr>
            </w:pPr>
            <w:r w:rsidRPr="00613196">
              <w:rPr>
                <w:b/>
              </w:rPr>
              <w:t>QIBA testing to verify stability?</w:t>
            </w:r>
          </w:p>
          <w:p w:rsidR="00393432" w:rsidRDefault="00C72BC5" w:rsidP="004C74AE">
            <w:pPr>
              <w:pStyle w:val="ListParagraph"/>
              <w:ind w:left="3"/>
            </w:pPr>
            <w:r>
              <w:t>Refer to QIBA development committee as a possible source of revenue.</w:t>
            </w:r>
          </w:p>
          <w:p w:rsidR="005F0386" w:rsidRDefault="005F0386" w:rsidP="004C74AE">
            <w:pPr>
              <w:pStyle w:val="ListParagraph"/>
              <w:ind w:left="3"/>
            </w:pPr>
          </w:p>
          <w:p w:rsidR="00407801" w:rsidRPr="00613196" w:rsidRDefault="00D35FFD" w:rsidP="004C74AE">
            <w:pPr>
              <w:pStyle w:val="ListParagraph"/>
              <w:ind w:left="3"/>
              <w:rPr>
                <w:b/>
              </w:rPr>
            </w:pPr>
            <w:r w:rsidRPr="00613196">
              <w:rPr>
                <w:b/>
              </w:rPr>
              <w:t>QIBA testing facility?</w:t>
            </w:r>
          </w:p>
          <w:p w:rsidR="00393432" w:rsidRDefault="00C72BC5" w:rsidP="004C74AE">
            <w:pPr>
              <w:pStyle w:val="ListParagraph"/>
              <w:ind w:left="3"/>
            </w:pPr>
            <w:r>
              <w:t>Refer to QIBA development committee as a possible source of revenue.</w:t>
            </w:r>
          </w:p>
          <w:p w:rsidR="00F775CF" w:rsidRDefault="00F775CF" w:rsidP="004C74AE">
            <w:pPr>
              <w:pStyle w:val="ListParagraph"/>
              <w:ind w:left="3"/>
            </w:pPr>
          </w:p>
          <w:p w:rsidR="00F775CF" w:rsidRDefault="00D35FFD" w:rsidP="004C74AE">
            <w:pPr>
              <w:pStyle w:val="ListParagraph"/>
              <w:ind w:left="3"/>
            </w:pPr>
            <w:r w:rsidRPr="00613196">
              <w:rPr>
                <w:highlight w:val="yellow"/>
              </w:rPr>
              <w:t>Discuss phantom for acoustic focus and acoustic output</w:t>
            </w:r>
          </w:p>
          <w:p w:rsidR="007803F7" w:rsidRDefault="007803F7" w:rsidP="004C74AE">
            <w:pPr>
              <w:pStyle w:val="ListParagraph"/>
              <w:ind w:left="3"/>
            </w:pPr>
          </w:p>
          <w:p w:rsidR="007803F7" w:rsidRPr="00C42801" w:rsidRDefault="00FD39D9" w:rsidP="00C42801">
            <w:pPr>
              <w:pStyle w:val="ListParagraph"/>
              <w:numPr>
                <w:ilvl w:val="0"/>
                <w:numId w:val="48"/>
              </w:numPr>
              <w:rPr>
                <w:b/>
              </w:rPr>
            </w:pPr>
            <w:r w:rsidRPr="00C42801">
              <w:rPr>
                <w:b/>
              </w:rPr>
              <w:t>Frequency of periodic QA?</w:t>
            </w:r>
          </w:p>
          <w:p w:rsidR="007803F7" w:rsidRDefault="00C72BC5" w:rsidP="004C74AE">
            <w:pPr>
              <w:pStyle w:val="ListParagraph"/>
              <w:ind w:left="3"/>
            </w:pPr>
            <w:r>
              <w:t>As specified by ACR/AIUM guidelines – annually/anytime the software changes?</w:t>
            </w:r>
          </w:p>
          <w:p w:rsidR="00F6055C" w:rsidRPr="00D4786C" w:rsidRDefault="00F6055C" w:rsidP="00D4786C">
            <w:pPr>
              <w:rPr>
                <w:b/>
                <w:highlight w:val="yellow"/>
              </w:rPr>
            </w:pPr>
          </w:p>
        </w:tc>
      </w:tr>
      <w:tr w:rsidR="00B524AE" w:rsidTr="004C74AE">
        <w:tc>
          <w:tcPr>
            <w:tcW w:w="9786" w:type="dxa"/>
          </w:tcPr>
          <w:p w:rsidR="00B524AE" w:rsidRDefault="00B524AE" w:rsidP="00D41D02">
            <w:pPr>
              <w:rPr>
                <w:b/>
                <w:highlight w:val="yellow"/>
              </w:rPr>
            </w:pPr>
            <w:r>
              <w:rPr>
                <w:b/>
                <w:highlight w:val="yellow"/>
              </w:rPr>
              <w:lastRenderedPageBreak/>
              <w:t>Q5. Pass Fail Tolerances for Phantom Tests</w:t>
            </w:r>
          </w:p>
          <w:p w:rsidR="00B524AE" w:rsidRDefault="00B524AE" w:rsidP="00D41D02">
            <w:pPr>
              <w:rPr>
                <w:b/>
                <w:highlight w:val="yellow"/>
              </w:rPr>
            </w:pPr>
          </w:p>
        </w:tc>
      </w:tr>
      <w:tr w:rsidR="00B524AE" w:rsidTr="004C74AE">
        <w:tc>
          <w:tcPr>
            <w:tcW w:w="9786" w:type="dxa"/>
          </w:tcPr>
          <w:p w:rsidR="0063431F" w:rsidRPr="00613196" w:rsidRDefault="00D35FFD" w:rsidP="0063431F">
            <w:pPr>
              <w:rPr>
                <w:rStyle w:val="StyleVisiontablecellC00000000096D9B50-contentC00000000096DE310"/>
                <w:i w:val="0"/>
                <w:color w:val="000000" w:themeColor="text1"/>
              </w:rPr>
            </w:pPr>
            <w:r w:rsidRPr="00613196">
              <w:rPr>
                <w:rStyle w:val="StyleVisiontablecellC00000000096D9B50-contentC00000000096DE310"/>
                <w:i w:val="0"/>
                <w:color w:val="000000" w:themeColor="text1"/>
              </w:rPr>
              <w:t xml:space="preserve">Q6. How does each MFR identify and display outliers in their images. Should QIBA specify a standard handling? </w:t>
            </w:r>
            <w:r w:rsidR="00C42801">
              <w:rPr>
                <w:rStyle w:val="StyleVisiontablecellC00000000096D9B50-contentC00000000096DE310"/>
                <w:i w:val="0"/>
                <w:color w:val="000000" w:themeColor="text1"/>
              </w:rPr>
              <w:t>[Section 3.7]</w:t>
            </w:r>
          </w:p>
          <w:p w:rsidR="00B524AE" w:rsidRDefault="00B524AE" w:rsidP="00D41D02">
            <w:pPr>
              <w:rPr>
                <w:b/>
                <w:highlight w:val="yellow"/>
              </w:rPr>
            </w:pPr>
          </w:p>
        </w:tc>
      </w:tr>
      <w:tr w:rsidR="002D2EC4" w:rsidTr="004C74AE">
        <w:tc>
          <w:tcPr>
            <w:tcW w:w="9786" w:type="dxa"/>
          </w:tcPr>
          <w:p w:rsidR="002D2EC4" w:rsidRDefault="002D2EC4" w:rsidP="0063431F">
            <w:r>
              <w:t>Q7. ROI location in most homogenous region of SWS color map?</w:t>
            </w:r>
          </w:p>
          <w:p w:rsidR="00D4786C" w:rsidRDefault="00D4786C" w:rsidP="0063431F">
            <w:r>
              <w:t>[Should this be a closed issue – if agreed upon or is there a way to decrease variability amongst users].</w:t>
            </w:r>
          </w:p>
          <w:p w:rsidR="0098237E" w:rsidRDefault="0098237E" w:rsidP="0063431F"/>
          <w:p w:rsidR="0098237E" w:rsidRDefault="0098237E" w:rsidP="0063431F">
            <w:r>
              <w:t>Q. ROI Size - If user selected – how big? (size of homogenous region versus variance)</w:t>
            </w:r>
          </w:p>
          <w:p w:rsidR="002D2EC4" w:rsidRPr="002D2EC4" w:rsidRDefault="002D2EC4" w:rsidP="0063431F">
            <w:pPr>
              <w:rPr>
                <w:rStyle w:val="StyleVisiontablecellC00000000096D9B50-contentC00000000096DE310"/>
                <w:i w:val="0"/>
                <w:color w:val="000000" w:themeColor="text1"/>
              </w:rPr>
            </w:pPr>
          </w:p>
        </w:tc>
      </w:tr>
      <w:tr w:rsidR="00C45030" w:rsidTr="004C74AE">
        <w:tc>
          <w:tcPr>
            <w:tcW w:w="9786" w:type="dxa"/>
          </w:tcPr>
          <w:p w:rsidR="00C45030" w:rsidRDefault="00C45030" w:rsidP="0063431F">
            <w:r>
              <w:t>Q. DICOM conformance – Are new header fields needed?</w:t>
            </w:r>
          </w:p>
          <w:p w:rsidR="00C45030" w:rsidRDefault="00C45030" w:rsidP="0063431F"/>
        </w:tc>
      </w:tr>
      <w:tr w:rsidR="00694ECD" w:rsidTr="004C74AE">
        <w:tc>
          <w:tcPr>
            <w:tcW w:w="9786" w:type="dxa"/>
          </w:tcPr>
          <w:p w:rsidR="00694ECD" w:rsidRDefault="00694ECD" w:rsidP="0063431F">
            <w:r>
              <w:t>Q. Number of values averaged for each pixel in the color image.</w:t>
            </w:r>
          </w:p>
          <w:p w:rsidR="00694ECD" w:rsidRDefault="00694ECD" w:rsidP="0063431F"/>
          <w:p w:rsidR="00694ECD" w:rsidRPr="00613196" w:rsidRDefault="00D35FFD" w:rsidP="0063431F">
            <w:pPr>
              <w:rPr>
                <w:b/>
              </w:rPr>
            </w:pPr>
            <w:r w:rsidRPr="00613196">
              <w:rPr>
                <w:b/>
              </w:rPr>
              <w:t>[Image reconstruction section of Profile]</w:t>
            </w:r>
          </w:p>
          <w:p w:rsidR="00694ECD" w:rsidRDefault="00694ECD" w:rsidP="0063431F"/>
          <w:p w:rsidR="00694ECD" w:rsidRDefault="00694ECD" w:rsidP="0063431F"/>
        </w:tc>
      </w:tr>
      <w:tr w:rsidR="00A31FBD" w:rsidTr="004C74AE">
        <w:tc>
          <w:tcPr>
            <w:tcW w:w="9786" w:type="dxa"/>
          </w:tcPr>
          <w:p w:rsidR="00A31FBD" w:rsidRDefault="00A31FBD" w:rsidP="0063431F">
            <w:r>
              <w:lastRenderedPageBreak/>
              <w:t xml:space="preserve">Q. Color Maps – </w:t>
            </w:r>
            <w:r w:rsidR="00AE08DD">
              <w:t xml:space="preserve">Should these be </w:t>
            </w:r>
            <w:r>
              <w:t xml:space="preserve">QIBA specified? </w:t>
            </w:r>
          </w:p>
          <w:p w:rsidR="00A31FBD" w:rsidRDefault="00A31FBD" w:rsidP="0063431F"/>
          <w:p w:rsidR="00A31FBD" w:rsidRDefault="00AE08DD" w:rsidP="0063431F">
            <w:r>
              <w:t xml:space="preserve">Color scale </w:t>
            </w:r>
            <w:r w:rsidR="00A31FBD">
              <w:t xml:space="preserve">and number of colors in the map. </w:t>
            </w:r>
          </w:p>
          <w:p w:rsidR="00F6055C" w:rsidRDefault="00F6055C" w:rsidP="0063431F"/>
        </w:tc>
      </w:tr>
      <w:tr w:rsidR="00DB4E09" w:rsidTr="004C74AE">
        <w:tc>
          <w:tcPr>
            <w:tcW w:w="9786" w:type="dxa"/>
          </w:tcPr>
          <w:p w:rsidR="00DB4E09" w:rsidRPr="00613196" w:rsidRDefault="00D35FFD" w:rsidP="0063431F">
            <w:pPr>
              <w:rPr>
                <w:b/>
              </w:rPr>
            </w:pPr>
            <w:r w:rsidRPr="00613196">
              <w:rPr>
                <w:b/>
              </w:rPr>
              <w:t xml:space="preserve">Q. </w:t>
            </w:r>
            <w:r w:rsidR="00AE08DD">
              <w:rPr>
                <w:b/>
              </w:rPr>
              <w:t xml:space="preserve">Give stiffness in </w:t>
            </w:r>
            <w:r w:rsidRPr="00613196">
              <w:rPr>
                <w:b/>
              </w:rPr>
              <w:t>m/sec or kPa?</w:t>
            </w:r>
          </w:p>
          <w:p w:rsidR="00DB4E09" w:rsidRDefault="00DB4E09" w:rsidP="0063431F"/>
          <w:p w:rsidR="00DB4E09" w:rsidRDefault="00DB4E09" w:rsidP="0063431F"/>
        </w:tc>
      </w:tr>
    </w:tbl>
    <w:p w:rsidR="000D48D6" w:rsidRDefault="000D48D6" w:rsidP="000D48D6"/>
    <w:p w:rsidR="000D48D6" w:rsidRDefault="000D48D6" w:rsidP="000D48D6">
      <w:pPr>
        <w:pStyle w:val="Heading1"/>
      </w:pPr>
      <w:bookmarkStart w:id="5" w:name="_Toc448152386"/>
      <w:r>
        <w:t>Closed Issues:</w:t>
      </w:r>
      <w:bookmarkEnd w:id="5"/>
    </w:p>
    <w:p w:rsidR="000D48D6" w:rsidRDefault="000D48D6" w:rsidP="00797F86">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0D48D6" w:rsidTr="00797F86">
        <w:tc>
          <w:tcPr>
            <w:tcW w:w="8922" w:type="dxa"/>
          </w:tcPr>
          <w:p w:rsidR="00D41D02" w:rsidRPr="000B0E8B" w:rsidRDefault="000D48D6" w:rsidP="00D41D02">
            <w:pPr>
              <w:rPr>
                <w:b/>
              </w:rPr>
            </w:pPr>
            <w:r w:rsidRPr="004C1151">
              <w:rPr>
                <w:b/>
              </w:rPr>
              <w:t>Q.</w:t>
            </w:r>
            <w:r w:rsidR="004134BF">
              <w:rPr>
                <w:b/>
              </w:rPr>
              <w:t xml:space="preserve"> </w:t>
            </w:r>
            <w:r w:rsidR="00D41D02">
              <w:rPr>
                <w:b/>
              </w:rPr>
              <w:t>At what point in the respiratory cycle should acquisition occur?</w:t>
            </w:r>
          </w:p>
          <w:p w:rsidR="00D41D02" w:rsidRPr="000B0E8B" w:rsidRDefault="00D41D02" w:rsidP="00D41D02">
            <w:r w:rsidRPr="000B0E8B">
              <w:t xml:space="preserve">A. </w:t>
            </w:r>
            <w:r>
              <w:t>Suspended tidal respiration (references</w:t>
            </w:r>
            <w:r w:rsidR="00AE08DD">
              <w:t xml:space="preserve"> needed</w:t>
            </w:r>
            <w:r>
              <w:t>)</w:t>
            </w:r>
          </w:p>
          <w:p w:rsidR="000D48D6" w:rsidRPr="0011129D" w:rsidRDefault="000D48D6" w:rsidP="00E70C8A">
            <w:pPr>
              <w:rPr>
                <w:color w:val="808080" w:themeColor="background1" w:themeShade="80"/>
              </w:rPr>
            </w:pPr>
          </w:p>
        </w:tc>
      </w:tr>
      <w:tr w:rsidR="00D41D02" w:rsidTr="00D41D02">
        <w:tc>
          <w:tcPr>
            <w:tcW w:w="8922" w:type="dxa"/>
          </w:tcPr>
          <w:p w:rsidR="00D41D02" w:rsidRPr="000B0E8B" w:rsidRDefault="00D41D02" w:rsidP="00D41D02">
            <w:pPr>
              <w:rPr>
                <w:b/>
              </w:rPr>
            </w:pPr>
            <w:r w:rsidRPr="000B0E8B">
              <w:rPr>
                <w:b/>
              </w:rPr>
              <w:t xml:space="preserve">Q. </w:t>
            </w:r>
            <w:r>
              <w:rPr>
                <w:b/>
              </w:rPr>
              <w:t>Should the patient fast prior to acquisition?</w:t>
            </w:r>
          </w:p>
          <w:p w:rsidR="00D41D02" w:rsidRPr="000B0E8B" w:rsidRDefault="00D41D02" w:rsidP="00D41D02">
            <w:r w:rsidRPr="000B0E8B">
              <w:t xml:space="preserve">A. </w:t>
            </w:r>
            <w:r w:rsidR="00425E5F">
              <w:t xml:space="preserve">At least </w:t>
            </w:r>
            <w:r w:rsidR="00393432">
              <w:t>3</w:t>
            </w:r>
            <w:r>
              <w:t xml:space="preserve"> hours prior to acquisition (references</w:t>
            </w:r>
            <w:r w:rsidR="00AE08DD">
              <w:t xml:space="preserve"> needed</w:t>
            </w:r>
            <w:r>
              <w:t>)</w:t>
            </w:r>
          </w:p>
          <w:p w:rsidR="00D41D02" w:rsidRDefault="00D41D02" w:rsidP="00D41D02"/>
        </w:tc>
      </w:tr>
      <w:tr w:rsidR="00D41D02" w:rsidTr="00D41D02">
        <w:tc>
          <w:tcPr>
            <w:tcW w:w="8922" w:type="dxa"/>
          </w:tcPr>
          <w:p w:rsidR="00D41D02" w:rsidRPr="000B0E8B" w:rsidRDefault="00D41D02" w:rsidP="00D41D02">
            <w:pPr>
              <w:rPr>
                <w:b/>
              </w:rPr>
            </w:pPr>
            <w:r w:rsidRPr="000B0E8B">
              <w:rPr>
                <w:b/>
              </w:rPr>
              <w:t xml:space="preserve">Q. </w:t>
            </w:r>
            <w:r>
              <w:rPr>
                <w:b/>
              </w:rPr>
              <w:t xml:space="preserve">Does </w:t>
            </w:r>
            <w:proofErr w:type="spellStart"/>
            <w:r>
              <w:rPr>
                <w:b/>
              </w:rPr>
              <w:t>Steatosis</w:t>
            </w:r>
            <w:proofErr w:type="spellEnd"/>
            <w:r>
              <w:rPr>
                <w:b/>
              </w:rPr>
              <w:t xml:space="preserve"> affect assessment of liver fibrosis using elastography</w:t>
            </w:r>
          </w:p>
          <w:p w:rsidR="00D41D02" w:rsidRDefault="00D41D02" w:rsidP="00D41D02">
            <w:r w:rsidRPr="000B0E8B">
              <w:t xml:space="preserve">A. </w:t>
            </w:r>
            <w:r w:rsidR="00D4786C">
              <w:t xml:space="preserve">No. </w:t>
            </w:r>
            <w:r>
              <w:t>[</w:t>
            </w:r>
            <w:r w:rsidR="004134BF">
              <w:t xml:space="preserve">References: </w:t>
            </w:r>
            <w:r>
              <w:t>End of Document]</w:t>
            </w:r>
          </w:p>
          <w:p w:rsidR="00D41D02" w:rsidRDefault="00D41D02" w:rsidP="00D41D02"/>
        </w:tc>
      </w:tr>
      <w:tr w:rsidR="000D48D6" w:rsidTr="00797F86">
        <w:tc>
          <w:tcPr>
            <w:tcW w:w="8922" w:type="dxa"/>
          </w:tcPr>
          <w:p w:rsidR="00BF40C9" w:rsidRPr="00D4786C" w:rsidRDefault="00BF40C9" w:rsidP="00BF40C9">
            <w:pPr>
              <w:rPr>
                <w:b/>
              </w:rPr>
            </w:pPr>
            <w:r w:rsidRPr="00377A9B">
              <w:rPr>
                <w:b/>
              </w:rPr>
              <w:t xml:space="preserve">Q. </w:t>
            </w:r>
            <w:r w:rsidRPr="00D41D02">
              <w:rPr>
                <w:b/>
              </w:rPr>
              <w:t>How to best acquire from patients where intercostal approach is not feasible (narrow intercostal spacing, COPD)?</w:t>
            </w:r>
          </w:p>
          <w:p w:rsidR="007803F7" w:rsidRDefault="00BF40C9" w:rsidP="00D4786C">
            <w:pPr>
              <w:pStyle w:val="ListParagraph"/>
              <w:numPr>
                <w:ilvl w:val="0"/>
                <w:numId w:val="45"/>
              </w:numPr>
              <w:ind w:left="275" w:hanging="270"/>
            </w:pPr>
            <w:commentRangeStart w:id="6"/>
            <w:r>
              <w:t>If intercostal approach is unavailable, we recommend excluding the patient. [Consider MRE].</w:t>
            </w:r>
            <w:commentRangeEnd w:id="6"/>
            <w:r w:rsidR="00DC7B1F">
              <w:rPr>
                <w:rStyle w:val="CommentReference"/>
                <w:rFonts w:cs="Times New Roman"/>
              </w:rPr>
              <w:commentReference w:id="6"/>
            </w:r>
          </w:p>
          <w:p w:rsidR="000D48D6" w:rsidRDefault="000D48D6" w:rsidP="00BF40C9"/>
        </w:tc>
      </w:tr>
    </w:tbl>
    <w:p w:rsidR="000D48D6" w:rsidRDefault="000D48D6" w:rsidP="000D48D6"/>
    <w:p w:rsidR="000D48D6" w:rsidRDefault="000D48D6" w:rsidP="000D48D6"/>
    <w:p w:rsidR="000D48D6" w:rsidRDefault="000D48D6" w:rsidP="000D48D6"/>
    <w:p w:rsidR="000D48D6" w:rsidRPr="00D92917" w:rsidRDefault="000D48D6" w:rsidP="000D48D6">
      <w:pPr>
        <w:pStyle w:val="Heading1"/>
      </w:pPr>
      <w:r>
        <w:br w:type="page"/>
      </w:r>
      <w:bookmarkStart w:id="7" w:name="_Toc448152387"/>
      <w:r>
        <w:lastRenderedPageBreak/>
        <w:t>1</w:t>
      </w:r>
      <w:r w:rsidRPr="00D92917">
        <w:t>. Executive Summary</w:t>
      </w:r>
      <w:bookmarkEnd w:id="1"/>
      <w:bookmarkEnd w:id="7"/>
    </w:p>
    <w:p w:rsidR="00D804F8" w:rsidRDefault="000D48D6" w:rsidP="00797F86">
      <w:pPr>
        <w:pStyle w:val="BodyText"/>
      </w:pPr>
      <w:r>
        <w:t>The goal of a QIBA Profile is to help achieve a useful level of performance for a given biomarker.</w:t>
      </w:r>
    </w:p>
    <w:p w:rsidR="000D48D6" w:rsidRDefault="000D48D6" w:rsidP="00797F86">
      <w:pPr>
        <w:pStyle w:val="BodyText"/>
      </w:pPr>
      <w:r>
        <w:t xml:space="preserve">The </w:t>
      </w:r>
      <w:r w:rsidR="00B96E49" w:rsidRPr="00D804F8">
        <w:rPr>
          <w:b/>
        </w:rPr>
        <w:t>Claim</w:t>
      </w:r>
      <w:r w:rsidR="00B96E49">
        <w:t xml:space="preserve"> (Section 2) describes the </w:t>
      </w:r>
      <w:r>
        <w:t>biomarker performance</w:t>
      </w:r>
      <w:r w:rsidR="00B96E49">
        <w:t>.</w:t>
      </w:r>
      <w:r w:rsidR="00797F86">
        <w:br/>
      </w:r>
      <w:r w:rsidR="00D804F8">
        <w:t xml:space="preserve">The </w:t>
      </w:r>
      <w:r w:rsidR="00D804F8" w:rsidRPr="00D804F8">
        <w:rPr>
          <w:b/>
        </w:rPr>
        <w:t>Activities</w:t>
      </w:r>
      <w:r w:rsidR="00D804F8">
        <w:t xml:space="preserve"> (Section 3) contrib</w:t>
      </w:r>
      <w:r w:rsidR="001E0991">
        <w:t>ute to generating the biomarker.</w:t>
      </w:r>
      <w:r w:rsidR="00D804F8">
        <w:t xml:space="preserve"> </w:t>
      </w:r>
      <w:r w:rsidR="001E0991">
        <w:t xml:space="preserve"> R</w:t>
      </w:r>
      <w:r w:rsidR="00D804F8">
        <w:t xml:space="preserve">equirements are placed on </w:t>
      </w:r>
      <w:r>
        <w:t xml:space="preserve">the </w:t>
      </w:r>
      <w:r w:rsidR="00D804F8" w:rsidRPr="00D804F8">
        <w:rPr>
          <w:b/>
        </w:rPr>
        <w:t>A</w:t>
      </w:r>
      <w:r w:rsidRPr="00D804F8">
        <w:rPr>
          <w:b/>
        </w:rPr>
        <w:t>ctors</w:t>
      </w:r>
      <w:r w:rsidR="00D804F8">
        <w:t xml:space="preserve"> that participate</w:t>
      </w:r>
      <w:r>
        <w:t xml:space="preserve"> in </w:t>
      </w:r>
      <w:r w:rsidR="00D804F8">
        <w:t xml:space="preserve">those </w:t>
      </w:r>
      <w:r>
        <w:t>activities</w:t>
      </w:r>
      <w:r w:rsidR="00D804F8">
        <w:t xml:space="preserve"> as necessary to achieve the Claim.</w:t>
      </w:r>
      <w:r w:rsidR="00D804F8" w:rsidRPr="00D804F8">
        <w:t xml:space="preserve"> </w:t>
      </w:r>
      <w:r w:rsidR="00797F86">
        <w:br/>
      </w:r>
      <w:r w:rsidR="00B96E49" w:rsidRPr="00D804F8">
        <w:rPr>
          <w:b/>
        </w:rPr>
        <w:t>Assessment Procedures</w:t>
      </w:r>
      <w:r w:rsidR="00B96E49">
        <w:t xml:space="preserve"> (Section 4) for evaluating specific requirements are defined as needed</w:t>
      </w:r>
      <w:r>
        <w:t xml:space="preserve">.  </w:t>
      </w:r>
      <w:r>
        <w:br/>
      </w:r>
    </w:p>
    <w:p w:rsidR="00D804F8" w:rsidRDefault="000D48D6" w:rsidP="00797F86">
      <w:pPr>
        <w:pStyle w:val="BodyText"/>
      </w:pPr>
      <w:r>
        <w:t xml:space="preserve">This QIBA Profile </w:t>
      </w:r>
      <w:r w:rsidR="00D35FFD" w:rsidRPr="00613196">
        <w:rPr>
          <w:b/>
          <w:i/>
        </w:rPr>
        <w:t>Ultrasound Measurement of Shear Wave Speed for Estimation of Liver Fibrosis</w:t>
      </w:r>
      <w:r w:rsidR="00D41D02">
        <w:t xml:space="preserve"> </w:t>
      </w:r>
      <w:r>
        <w:t xml:space="preserve">addresses </w:t>
      </w:r>
      <w:r w:rsidR="00D41D02" w:rsidRPr="00D4786C">
        <w:rPr>
          <w:color w:val="000000" w:themeColor="text1"/>
        </w:rPr>
        <w:t>estimation of liver fibrosis</w:t>
      </w:r>
      <w:r w:rsidRPr="00D4786C">
        <w:rPr>
          <w:color w:val="000000" w:themeColor="text1"/>
        </w:rPr>
        <w:t xml:space="preserve"> which is often used </w:t>
      </w:r>
      <w:r w:rsidR="00AB03E7" w:rsidRPr="00D4786C">
        <w:rPr>
          <w:color w:val="000000" w:themeColor="text1"/>
        </w:rPr>
        <w:t xml:space="preserve">to determine when and how to treat patients with </w:t>
      </w:r>
      <w:r w:rsidR="00D41D02" w:rsidRPr="00D4786C">
        <w:rPr>
          <w:color w:val="000000" w:themeColor="text1"/>
        </w:rPr>
        <w:t xml:space="preserve">diffuse liver </w:t>
      </w:r>
      <w:r w:rsidRPr="00D4786C">
        <w:rPr>
          <w:color w:val="000000" w:themeColor="text1"/>
        </w:rPr>
        <w:t>disease</w:t>
      </w:r>
      <w:r w:rsidR="00AB03E7" w:rsidRPr="00D4786C">
        <w:rPr>
          <w:color w:val="000000" w:themeColor="text1"/>
        </w:rPr>
        <w:t>, and also monitor</w:t>
      </w:r>
      <w:r w:rsidRPr="00D4786C">
        <w:rPr>
          <w:color w:val="000000" w:themeColor="text1"/>
        </w:rPr>
        <w:t xml:space="preserve"> progression or response to treatment.  It places requiremen</w:t>
      </w:r>
      <w:r w:rsidR="00B96E49" w:rsidRPr="00D4786C">
        <w:rPr>
          <w:color w:val="000000" w:themeColor="text1"/>
        </w:rPr>
        <w:t xml:space="preserve">ts on </w:t>
      </w:r>
      <w:r w:rsidR="005D0A50" w:rsidRPr="00D4786C">
        <w:rPr>
          <w:color w:val="000000" w:themeColor="text1"/>
        </w:rPr>
        <w:t>Acquisition Devices, Technologists, Radiologists, Reconstruction Software and Image Analysis Tools</w:t>
      </w:r>
      <w:r w:rsidRPr="00D4786C">
        <w:rPr>
          <w:color w:val="000000" w:themeColor="text1"/>
        </w:rPr>
        <w:t xml:space="preserve"> involved in </w:t>
      </w:r>
      <w:r w:rsidR="005D0A50" w:rsidRPr="00D4786C">
        <w:rPr>
          <w:color w:val="000000" w:themeColor="text1"/>
        </w:rPr>
        <w:t>Subject Handling, Image Data Acquisition, Image Data Reconstruction, Image QA and Image Analysis</w:t>
      </w:r>
      <w:r w:rsidRPr="00D4786C">
        <w:rPr>
          <w:color w:val="000000" w:themeColor="text1"/>
        </w:rPr>
        <w:t xml:space="preserve">.  </w:t>
      </w:r>
    </w:p>
    <w:p w:rsidR="005D0A50" w:rsidRPr="00D4786C" w:rsidRDefault="005D0A50" w:rsidP="00797F86">
      <w:pPr>
        <w:pStyle w:val="BodyText"/>
        <w:rPr>
          <w:color w:val="000000" w:themeColor="text1"/>
        </w:rPr>
      </w:pPr>
      <w:r w:rsidRPr="00D4786C">
        <w:rPr>
          <w:color w:val="000000" w:themeColor="text1"/>
        </w:rPr>
        <w:t xml:space="preserve">The requirements are focused on achieving sufficient accuracy and avoiding unnecessary variability of the </w:t>
      </w:r>
      <w:r w:rsidR="00D41D02" w:rsidRPr="00D4786C">
        <w:rPr>
          <w:color w:val="000000" w:themeColor="text1"/>
        </w:rPr>
        <w:t>estimation of liver fibrosis</w:t>
      </w:r>
      <w:r w:rsidRPr="00D4786C">
        <w:rPr>
          <w:color w:val="000000" w:themeColor="text1"/>
        </w:rPr>
        <w:t>.</w:t>
      </w:r>
    </w:p>
    <w:p w:rsidR="005D0A50" w:rsidRPr="00D4786C" w:rsidRDefault="005D0A50" w:rsidP="00797F86">
      <w:pPr>
        <w:pStyle w:val="BodyText"/>
        <w:rPr>
          <w:color w:val="000000" w:themeColor="text1"/>
        </w:rPr>
      </w:pPr>
      <w:r w:rsidRPr="006E3C8D">
        <w:rPr>
          <w:color w:val="000000" w:themeColor="text1"/>
          <w:highlight w:val="yellow"/>
        </w:rPr>
        <w:t xml:space="preserve">The clinical performance target is to achieve </w:t>
      </w:r>
      <w:r w:rsidR="006305CF" w:rsidRPr="00E9746E">
        <w:rPr>
          <w:color w:val="000000" w:themeColor="text1"/>
          <w:highlight w:val="yellow"/>
        </w:rPr>
        <w:t>SWS measurements</w:t>
      </w:r>
      <w:r w:rsidR="00D35FFD" w:rsidRPr="00E9746E">
        <w:rPr>
          <w:color w:val="000000" w:themeColor="text1"/>
          <w:highlight w:val="yellow"/>
        </w:rPr>
        <w:t xml:space="preserve"> with </w:t>
      </w:r>
      <w:r w:rsidR="00E9746E" w:rsidRPr="006E3C8D">
        <w:rPr>
          <w:color w:val="000000" w:themeColor="text1"/>
          <w:highlight w:val="yellow"/>
        </w:rPr>
        <w:t xml:space="preserve"> a bias of mean value relative to MRE of ± 5% and an overall coefficient of variation of 5% (SD/</w:t>
      </w:r>
      <w:commentRangeStart w:id="8"/>
      <w:r w:rsidR="00E9746E" w:rsidRPr="006E3C8D">
        <w:rPr>
          <w:color w:val="000000" w:themeColor="text1"/>
          <w:highlight w:val="yellow"/>
        </w:rPr>
        <w:t>mean</w:t>
      </w:r>
      <w:commentRangeEnd w:id="8"/>
      <w:r w:rsidR="002934D5">
        <w:rPr>
          <w:rStyle w:val="CommentReference"/>
          <w:rFonts w:cs="Times New Roman"/>
        </w:rPr>
        <w:commentReference w:id="8"/>
      </w:r>
      <w:r w:rsidR="00E9746E" w:rsidRPr="006E3C8D">
        <w:rPr>
          <w:color w:val="000000" w:themeColor="text1"/>
          <w:highlight w:val="yellow"/>
        </w:rPr>
        <w:t>).</w:t>
      </w:r>
    </w:p>
    <w:p w:rsidR="004E7941" w:rsidRDefault="000D48D6" w:rsidP="00797F86">
      <w:pPr>
        <w:pStyle w:val="BodyText"/>
      </w:pPr>
      <w:r>
        <w:t xml:space="preserve">This document is intended to help clinicians basing decisions on </w:t>
      </w:r>
      <w:r w:rsidR="004E7941">
        <w:t>this biomarker</w:t>
      </w:r>
      <w:r>
        <w:t>, imagi</w:t>
      </w:r>
      <w:r w:rsidR="004E7941">
        <w:t>ng staff generating this biomarker</w:t>
      </w:r>
      <w:r>
        <w:t>, vendor staff developing related products, purchasers of such products and investigators designing</w:t>
      </w:r>
      <w:r w:rsidR="0072303F">
        <w:t xml:space="preserve"> trials with imaging endpoints.</w:t>
      </w:r>
    </w:p>
    <w:p w:rsidR="000D48D6" w:rsidRDefault="000D48D6" w:rsidP="00797F86">
      <w:pPr>
        <w:pStyle w:val="BodyText"/>
      </w:pPr>
      <w:r>
        <w:t xml:space="preserve">Note that this document </w:t>
      </w:r>
      <w:r w:rsidRPr="00797F86">
        <w:t>only</w:t>
      </w:r>
      <w:r>
        <w:t xml:space="preserve"> states requirements to achieve the claim, not “requirements on standard of care.”  </w:t>
      </w:r>
      <w:r w:rsidR="004E7941">
        <w:t>Conformance to</w:t>
      </w:r>
      <w:r>
        <w:t xml:space="preserve"> this Profile is secondary to p</w:t>
      </w:r>
      <w:r w:rsidR="0072303F">
        <w:t>roperly caring for the patient.</w:t>
      </w:r>
    </w:p>
    <w:p w:rsidR="000D48D6" w:rsidRDefault="000D48D6" w:rsidP="00797F86">
      <w:pPr>
        <w:pStyle w:val="BodyText"/>
      </w:pPr>
      <w:r>
        <w:t>QIBA Profiles addressing other imaging biomarkers using CT, MRI, PET and Ultrasound can be found at qibawiki.rsna.org.</w:t>
      </w:r>
    </w:p>
    <w:p w:rsidR="000D48D6" w:rsidRDefault="000D48D6" w:rsidP="000D48D6"/>
    <w:p w:rsidR="000D48D6" w:rsidRPr="00D92917" w:rsidRDefault="000D48D6" w:rsidP="000D48D6">
      <w:pPr>
        <w:pStyle w:val="Heading1"/>
      </w:pPr>
      <w:bookmarkStart w:id="9" w:name="_Toc292350656"/>
      <w:r>
        <w:br w:type="page"/>
      </w:r>
      <w:bookmarkStart w:id="10" w:name="_Toc448152388"/>
      <w:r>
        <w:lastRenderedPageBreak/>
        <w:t>2</w:t>
      </w:r>
      <w:r w:rsidRPr="00D92917">
        <w:t>. Clinical Context and Claims</w:t>
      </w:r>
      <w:bookmarkEnd w:id="9"/>
      <w:bookmarkEnd w:id="10"/>
    </w:p>
    <w:p w:rsidR="000D48D6" w:rsidRPr="00B84569" w:rsidRDefault="00D3171C" w:rsidP="00826C99">
      <w:pPr>
        <w:pStyle w:val="Claim"/>
      </w:pPr>
      <w:bookmarkStart w:id="11" w:name="_Toc292350657"/>
      <w:r w:rsidRPr="00D3171C">
        <w:t>Clinical Context</w:t>
      </w:r>
      <w:r w:rsidR="000D48D6" w:rsidRPr="00B84569">
        <w:t xml:space="preserve"> </w:t>
      </w:r>
      <w:bookmarkEnd w:id="11"/>
    </w:p>
    <w:p w:rsidR="00D41D02" w:rsidRPr="00F13EFE" w:rsidRDefault="00D41D02" w:rsidP="00D41D02">
      <w:r w:rsidRPr="00F13EFE">
        <w:t xml:space="preserve">Elastography as a biomarker for the identification of moderate fibrosis grade defined as </w:t>
      </w:r>
      <w:r w:rsidR="00D4786C">
        <w:t>≥</w:t>
      </w:r>
      <w:r w:rsidRPr="00F13EFE">
        <w:t xml:space="preserve"> F2 fibrosis in the METAVIR sys</w:t>
      </w:r>
      <w:r>
        <w:t xml:space="preserve">tem of staging liver fibrosis. </w:t>
      </w:r>
      <w:r w:rsidRPr="00F13EFE">
        <w:t>This might be used to monitor progression of fibrosis during anti</w:t>
      </w:r>
      <w:r w:rsidR="004134BF">
        <w:t>-</w:t>
      </w:r>
      <w:r w:rsidRPr="00F13EFE">
        <w:t>fibrosis therapy or to monitor regression of fibrosis.</w:t>
      </w:r>
    </w:p>
    <w:p w:rsidR="00D41D02" w:rsidRPr="00F13EFE" w:rsidRDefault="00D41D02" w:rsidP="00D41D02"/>
    <w:p w:rsidR="00D41D02" w:rsidRPr="00F13EFE" w:rsidRDefault="00D41D02" w:rsidP="00D41D02">
      <w:r w:rsidRPr="00F13EFE">
        <w:t>Elastography as a biomarker for the evaluation of cirrhosis defined as F4 stage of fibrosis of the METAVIR system of staging liver fibrosis.</w:t>
      </w:r>
    </w:p>
    <w:p w:rsidR="00E733CD" w:rsidRPr="00E733CD" w:rsidRDefault="00E733CD" w:rsidP="00E733CD"/>
    <w:p w:rsidR="00E733CD" w:rsidRDefault="00E733CD" w:rsidP="000D48D6">
      <w:pPr>
        <w:rPr>
          <w:b/>
        </w:rPr>
      </w:pPr>
      <w:r w:rsidRPr="00E733CD">
        <w:rPr>
          <w:b/>
        </w:rPr>
        <w:t xml:space="preserve">Conformance to this Profile </w:t>
      </w:r>
      <w:r w:rsidRPr="00E733CD">
        <w:rPr>
          <w:b/>
          <w:u w:val="single"/>
        </w:rPr>
        <w:t>by all relevant staff and equipment</w:t>
      </w:r>
      <w:r w:rsidRPr="00E733CD">
        <w:rPr>
          <w:b/>
        </w:rPr>
        <w:t xml:space="preserve"> supports the following claim(s):</w:t>
      </w:r>
    </w:p>
    <w:p w:rsidR="00D41D02" w:rsidRDefault="00D41D02" w:rsidP="00D41D02"/>
    <w:p w:rsidR="00D41D02" w:rsidRDefault="00D41D02" w:rsidP="00D41D02">
      <w:r w:rsidRPr="00F13EFE">
        <w:t xml:space="preserve">Compliance with the activities of this Profile by relevant staff and equipment supports the following </w:t>
      </w:r>
    </w:p>
    <w:p w:rsidR="00D41D02" w:rsidRDefault="00D41D02" w:rsidP="00D41D02">
      <w:r w:rsidRPr="00F13EFE">
        <w:t>claim(s):</w:t>
      </w:r>
    </w:p>
    <w:p w:rsidR="00D41D02" w:rsidRDefault="00D41D02" w:rsidP="00D41D02"/>
    <w:p w:rsidR="00D41D02" w:rsidRPr="006305CF" w:rsidRDefault="005C18B9" w:rsidP="00D41D02">
      <w:pPr>
        <w:rPr>
          <w:b/>
        </w:rPr>
      </w:pPr>
      <w:r w:rsidRPr="005C18B9">
        <w:rPr>
          <w:b/>
        </w:rPr>
        <w:t>CLAIM 1</w:t>
      </w:r>
    </w:p>
    <w:p w:rsidR="00D41D02" w:rsidRDefault="00D41D02" w:rsidP="00D41D02"/>
    <w:p w:rsidR="00D41D02" w:rsidRDefault="00D35FFD" w:rsidP="00D41D02">
      <w:r w:rsidRPr="00613196">
        <w:rPr>
          <w:b/>
        </w:rPr>
        <w:t>Measur</w:t>
      </w:r>
      <w:r w:rsidR="00D4786C">
        <w:rPr>
          <w:b/>
        </w:rPr>
        <w:t>ed</w:t>
      </w:r>
      <w:r w:rsidRPr="00613196">
        <w:rPr>
          <w:b/>
        </w:rPr>
        <w:t xml:space="preserve"> (biomarker):</w:t>
      </w:r>
      <w:r w:rsidR="00D41D02">
        <w:t xml:space="preserve"> The biomarker is shear wave speed (SWS) </w:t>
      </w:r>
      <w:r w:rsidR="007E25A4">
        <w:t xml:space="preserve">in the liver of a patient </w:t>
      </w:r>
      <w:r w:rsidR="00D41D02">
        <w:t>computed by creation of a shear wave</w:t>
      </w:r>
      <w:r w:rsidR="004134BF">
        <w:t xml:space="preserve"> </w:t>
      </w:r>
      <w:r w:rsidR="007E25A4">
        <w:t>[</w:t>
      </w:r>
      <w:r w:rsidR="004134BF">
        <w:rPr>
          <w:highlight w:val="yellow"/>
        </w:rPr>
        <w:t>FibroS</w:t>
      </w:r>
      <w:r w:rsidRPr="00613196">
        <w:rPr>
          <w:highlight w:val="yellow"/>
        </w:rPr>
        <w:t>can measurements were not included in phase 2 so it has been excluded for now</w:t>
      </w:r>
      <w:r w:rsidR="007E25A4">
        <w:t>]</w:t>
      </w:r>
      <w:r w:rsidR="00D4786C">
        <w:t xml:space="preserve"> </w:t>
      </w:r>
      <w:r w:rsidR="00D41D02">
        <w:t xml:space="preserve">by an </w:t>
      </w:r>
      <w:r w:rsidR="00D4786C">
        <w:t xml:space="preserve">acoustic radiation force push. </w:t>
      </w:r>
      <w:r w:rsidR="00E9746E">
        <w:t>Me</w:t>
      </w:r>
      <w:r w:rsidR="00C35C2B">
        <w:t>asurements using the non-imaging</w:t>
      </w:r>
      <w:r w:rsidR="004134BF">
        <w:t xml:space="preserve"> FibroS</w:t>
      </w:r>
      <w:r w:rsidR="00E9746E">
        <w:t>can device are not covered by this profil</w:t>
      </w:r>
      <w:r w:rsidR="004134BF">
        <w:t>e.  A table for comparing FibroS</w:t>
      </w:r>
      <w:r w:rsidR="00E9746E">
        <w:t>can values with SWS val</w:t>
      </w:r>
      <w:r w:rsidR="00604E2C">
        <w:t xml:space="preserve">ues obtained in this profile will be </w:t>
      </w:r>
      <w:r w:rsidR="00E9746E">
        <w:t>listed at the end of this section</w:t>
      </w:r>
      <w:r w:rsidR="00C35C2B">
        <w:t xml:space="preserve"> when validated comparisons become </w:t>
      </w:r>
      <w:r w:rsidR="00604E2C">
        <w:t>available.</w:t>
      </w:r>
      <w:r w:rsidR="00E9746E">
        <w:t xml:space="preserve"> </w:t>
      </w:r>
      <w:r w:rsidR="00D4786C">
        <w:t>The b</w:t>
      </w:r>
      <w:r w:rsidR="007E25A4">
        <w:t>iomarker is used for a single measurement and also for monitoring</w:t>
      </w:r>
      <w:r w:rsidR="00A0464A">
        <w:t xml:space="preserve"> shear wave speed</w:t>
      </w:r>
      <w:r w:rsidR="007E25A4">
        <w:t xml:space="preserve"> changes over time.</w:t>
      </w:r>
    </w:p>
    <w:p w:rsidR="00D41D02" w:rsidRDefault="00D41D02" w:rsidP="00D41D02"/>
    <w:p w:rsidR="00D41D02" w:rsidRDefault="00D35FFD" w:rsidP="00D41D02">
      <w:r w:rsidRPr="00613196">
        <w:rPr>
          <w:b/>
        </w:rPr>
        <w:t>Clinical Application:</w:t>
      </w:r>
      <w:r w:rsidR="00D41D02">
        <w:t xml:space="preserve">  SWS is measured in the liver of patients with </w:t>
      </w:r>
      <w:r w:rsidR="00D4786C">
        <w:t>suspected diffuse liver disease,</w:t>
      </w:r>
      <w:r w:rsidR="00D41D02">
        <w:t xml:space="preserve"> with or without fatty infiltration of the liver and with suspected fibrosis or cirrhosis.</w:t>
      </w:r>
    </w:p>
    <w:p w:rsidR="00D41D02" w:rsidRDefault="00D41D02" w:rsidP="00D41D02"/>
    <w:p w:rsidR="00D41D02" w:rsidRDefault="00D35FFD" w:rsidP="00D41D02">
      <w:r w:rsidRPr="00613196">
        <w:rPr>
          <w:b/>
        </w:rPr>
        <w:t>Bias:</w:t>
      </w:r>
      <w:r w:rsidR="00D41D02">
        <w:t xml:space="preserve">  When </w:t>
      </w:r>
      <w:r w:rsidR="00D4786C">
        <w:t>measured in</w:t>
      </w:r>
      <w:r w:rsidR="00D41D02">
        <w:t xml:space="preserve"> the right lobe of the liver in the manner specified in the profile and with equipment compliant with the specifications of the profile, the measured SWS will </w:t>
      </w:r>
      <w:r w:rsidR="00D4786C">
        <w:t>be within ± 5% of the true SWS.</w:t>
      </w:r>
      <w:r w:rsidR="00D41D02">
        <w:t xml:space="preserve"> This is based on numerous measurements of phantoms with physical properties very similar to human liver.</w:t>
      </w:r>
    </w:p>
    <w:p w:rsidR="00D41D02" w:rsidRDefault="00D41D02" w:rsidP="00D41D02"/>
    <w:p w:rsidR="00D41D02" w:rsidRDefault="00D35FFD" w:rsidP="00D41D02">
      <w:r w:rsidRPr="00613196">
        <w:rPr>
          <w:b/>
        </w:rPr>
        <w:t>Precision:</w:t>
      </w:r>
      <w:r w:rsidR="00D41D02">
        <w:t xml:space="preserve">  When measured in the right lobe of the liver in the manner specified in the profile with profile compliant equipment:</w:t>
      </w:r>
    </w:p>
    <w:p w:rsidR="00BE245C" w:rsidRDefault="00AB5DB2" w:rsidP="00D41D02">
      <w:commentRangeStart w:id="12"/>
      <w:r w:rsidRPr="006E3C8D">
        <w:rPr>
          <w:highlight w:val="yellow"/>
        </w:rPr>
        <w:t>The</w:t>
      </w:r>
      <w:r w:rsidR="00BE245C" w:rsidRPr="006E3C8D">
        <w:rPr>
          <w:highlight w:val="yellow"/>
        </w:rPr>
        <w:t xml:space="preserve"> measured shear wave speed </w:t>
      </w:r>
      <w:r w:rsidRPr="006E3C8D">
        <w:rPr>
          <w:highlight w:val="yellow"/>
        </w:rPr>
        <w:t xml:space="preserve">is </w:t>
      </w:r>
      <w:r w:rsidR="00BE245C" w:rsidRPr="006E3C8D">
        <w:rPr>
          <w:highlight w:val="yellow"/>
        </w:rPr>
        <w:t>Y m/sec the</w:t>
      </w:r>
      <w:r w:rsidR="00D4786C" w:rsidRPr="006E3C8D">
        <w:rPr>
          <w:highlight w:val="yellow"/>
        </w:rPr>
        <w:t xml:space="preserve"> 95% CI</w:t>
      </w:r>
      <w:r w:rsidR="00BE245C" w:rsidRPr="006E3C8D">
        <w:rPr>
          <w:highlight w:val="yellow"/>
        </w:rPr>
        <w:t xml:space="preserve"> is Y </w:t>
      </w:r>
      <w:r w:rsidR="006E3C8D">
        <w:rPr>
          <w:highlight w:val="yellow"/>
        </w:rPr>
        <w:t>±</w:t>
      </w:r>
      <w:r w:rsidR="00BE245C" w:rsidRPr="006E3C8D">
        <w:rPr>
          <w:highlight w:val="yellow"/>
        </w:rPr>
        <w:t xml:space="preserve"> (1.96 X “Y”</w:t>
      </w:r>
      <w:r w:rsidRPr="006E3C8D">
        <w:rPr>
          <w:highlight w:val="yellow"/>
        </w:rPr>
        <w:t xml:space="preserve"> X 0.05</w:t>
      </w:r>
      <w:r w:rsidR="00BE245C" w:rsidRPr="006E3C8D">
        <w:rPr>
          <w:highlight w:val="yellow"/>
        </w:rPr>
        <w:t>).</w:t>
      </w:r>
      <w:r w:rsidRPr="006E3C8D">
        <w:rPr>
          <w:highlight w:val="yellow"/>
        </w:rPr>
        <w:t xml:space="preserve"> [</w:t>
      </w:r>
      <w:r w:rsidR="00403ECF" w:rsidRPr="006E3C8D">
        <w:rPr>
          <w:highlight w:val="yellow"/>
        </w:rPr>
        <w:t>as measured</w:t>
      </w:r>
      <w:r w:rsidRPr="006E3C8D">
        <w:rPr>
          <w:highlight w:val="yellow"/>
        </w:rPr>
        <w:t xml:space="preserve"> with a coefficient of variation of 5%].</w:t>
      </w:r>
      <w:commentRangeEnd w:id="12"/>
      <w:r w:rsidR="00604E2C" w:rsidRPr="006E3C8D">
        <w:rPr>
          <w:rStyle w:val="CommentReference"/>
          <w:rFonts w:cs="Times New Roman"/>
          <w:highlight w:val="yellow"/>
        </w:rPr>
        <w:commentReference w:id="12"/>
      </w:r>
    </w:p>
    <w:p w:rsidR="00886E72" w:rsidRPr="00D4786C" w:rsidRDefault="00886E72" w:rsidP="00D41D02">
      <w:pPr>
        <w:rPr>
          <w:color w:val="000000" w:themeColor="text1"/>
        </w:rPr>
      </w:pPr>
    </w:p>
    <w:p w:rsidR="00886E72" w:rsidRPr="00DF3A31" w:rsidRDefault="00886E72" w:rsidP="00886E72">
      <w:pPr>
        <w:numPr>
          <w:ilvl w:val="0"/>
          <w:numId w:val="38"/>
        </w:numPr>
        <w:rPr>
          <w:b/>
          <w:bCs/>
          <w:color w:val="808080" w:themeColor="background1" w:themeShade="80"/>
        </w:rPr>
      </w:pPr>
      <w:r w:rsidRPr="00D4786C">
        <w:rPr>
          <w:b/>
          <w:bCs/>
          <w:color w:val="000000" w:themeColor="text1"/>
        </w:rPr>
        <w:t xml:space="preserve">Reliable measurements are made at </w:t>
      </w:r>
      <w:r w:rsidR="00EC1421" w:rsidRPr="00D4786C">
        <w:rPr>
          <w:b/>
          <w:bCs/>
          <w:color w:val="000000" w:themeColor="text1"/>
        </w:rPr>
        <w:t xml:space="preserve">a single </w:t>
      </w:r>
      <w:r w:rsidRPr="00D4786C">
        <w:rPr>
          <w:b/>
          <w:bCs/>
          <w:color w:val="000000" w:themeColor="text1"/>
        </w:rPr>
        <w:t>location of the liver at the depth and approach specified</w:t>
      </w:r>
      <w:r w:rsidR="00EC1421" w:rsidRPr="00D4786C">
        <w:rPr>
          <w:b/>
          <w:bCs/>
          <w:color w:val="000000" w:themeColor="text1"/>
        </w:rPr>
        <w:t xml:space="preserve"> and relationship to vessels</w:t>
      </w:r>
      <w:r w:rsidRPr="00D4786C">
        <w:rPr>
          <w:b/>
          <w:bCs/>
          <w:color w:val="000000" w:themeColor="text1"/>
        </w:rPr>
        <w:t xml:space="preserve"> </w:t>
      </w:r>
      <w:r w:rsidR="00EC1421" w:rsidRPr="00D4786C">
        <w:rPr>
          <w:b/>
          <w:bCs/>
          <w:color w:val="000000" w:themeColor="text1"/>
        </w:rPr>
        <w:t xml:space="preserve">as specified </w:t>
      </w:r>
      <w:r w:rsidRPr="00D4786C">
        <w:rPr>
          <w:b/>
          <w:bCs/>
          <w:color w:val="000000" w:themeColor="text1"/>
        </w:rPr>
        <w:t>in the profile</w:t>
      </w:r>
      <w:r w:rsidRPr="00DF3A31">
        <w:rPr>
          <w:b/>
          <w:bCs/>
        </w:rPr>
        <w:t>.</w:t>
      </w:r>
      <w:r>
        <w:rPr>
          <w:b/>
          <w:bCs/>
          <w:color w:val="808080" w:themeColor="background1" w:themeShade="80"/>
        </w:rPr>
        <w:t xml:space="preserve"> </w:t>
      </w:r>
    </w:p>
    <w:p w:rsidR="00886E72" w:rsidRPr="00886E72" w:rsidRDefault="004134BF" w:rsidP="00886E72">
      <w:pPr>
        <w:numPr>
          <w:ilvl w:val="0"/>
          <w:numId w:val="38"/>
        </w:numPr>
        <w:rPr>
          <w:b/>
          <w:bCs/>
        </w:rPr>
      </w:pPr>
      <w:r>
        <w:rPr>
          <w:b/>
          <w:bCs/>
          <w:highlight w:val="yellow"/>
        </w:rPr>
        <w:t>S</w:t>
      </w:r>
      <w:r w:rsidR="00886E72" w:rsidRPr="006E3C8D">
        <w:rPr>
          <w:b/>
          <w:bCs/>
          <w:highlight w:val="yellow"/>
        </w:rPr>
        <w:t>pecify range of liver stiffness/</w:t>
      </w:r>
      <w:r w:rsidR="00886E72" w:rsidRPr="004134BF">
        <w:rPr>
          <w:b/>
          <w:bCs/>
          <w:highlight w:val="yellow"/>
        </w:rPr>
        <w:t>Shear wave speeds</w:t>
      </w:r>
      <w:r w:rsidR="002934D5" w:rsidRPr="004134BF">
        <w:rPr>
          <w:b/>
          <w:bCs/>
          <w:highlight w:val="yellow"/>
        </w:rPr>
        <w:t xml:space="preserve"> </w:t>
      </w:r>
      <w:r w:rsidR="002934D5" w:rsidRPr="006E3C8D">
        <w:rPr>
          <w:b/>
          <w:bCs/>
          <w:highlight w:val="yellow"/>
        </w:rPr>
        <w:t>over which the profile applies</w:t>
      </w:r>
      <w:r w:rsidR="00886E72" w:rsidRPr="006E3C8D">
        <w:rPr>
          <w:b/>
          <w:bCs/>
          <w:highlight w:val="yellow"/>
        </w:rPr>
        <w:t>.</w:t>
      </w:r>
      <w:r w:rsidR="00886E72" w:rsidRPr="00886E72">
        <w:rPr>
          <w:b/>
          <w:bCs/>
        </w:rPr>
        <w:t xml:space="preserve"> </w:t>
      </w:r>
    </w:p>
    <w:p w:rsidR="00886E72" w:rsidRPr="00886E72" w:rsidRDefault="00886E72" w:rsidP="00886E72">
      <w:pPr>
        <w:numPr>
          <w:ilvl w:val="0"/>
          <w:numId w:val="38"/>
        </w:numPr>
        <w:rPr>
          <w:b/>
          <w:bCs/>
        </w:rPr>
      </w:pPr>
      <w:r w:rsidRPr="00886E72">
        <w:rPr>
          <w:b/>
          <w:bCs/>
        </w:rPr>
        <w:t xml:space="preserve">Patients are included as defined in the profile below. </w:t>
      </w:r>
    </w:p>
    <w:p w:rsidR="00D41D02" w:rsidRDefault="00D41D02" w:rsidP="00D41D02"/>
    <w:p w:rsidR="00D41D02" w:rsidRDefault="00D41D02" w:rsidP="00D41D02">
      <w:r>
        <w:t xml:space="preserve">The same values hold for longitudinal studies when the same or different operators measure liver under </w:t>
      </w:r>
      <w:r w:rsidR="00BE4779">
        <w:lastRenderedPageBreak/>
        <w:t xml:space="preserve">the </w:t>
      </w:r>
      <w:r>
        <w:t xml:space="preserve">standard </w:t>
      </w:r>
      <w:r w:rsidR="001F58DD">
        <w:t>profile protocol.</w:t>
      </w:r>
    </w:p>
    <w:p w:rsidR="00D41D02" w:rsidRDefault="00D41D02" w:rsidP="00D41D02"/>
    <w:p w:rsidR="00D41D02" w:rsidRDefault="00D41D02" w:rsidP="00D41D02">
      <w:r>
        <w:t>Tests have shown that active inflammation in the liver affect SWS measurements.  So when a patient has severe chronic active hepatitis, SWS may OVERESTIMATE the degree of fibrosis (increased bias).</w:t>
      </w:r>
    </w:p>
    <w:p w:rsidR="00D41D02" w:rsidRDefault="00D41D02" w:rsidP="00D41D02"/>
    <w:p w:rsidR="00D4786C" w:rsidRDefault="00D4786C" w:rsidP="00D41D02"/>
    <w:p w:rsidR="00D41D02" w:rsidRPr="00F13EFE" w:rsidRDefault="00D41D02" w:rsidP="00D41D02">
      <w:r w:rsidRPr="00F13EFE">
        <w:t>While the claim was developed by extensive review of the literature, it is currently a consensus claim that has not yet been fully substantiated by studies that strictly conform to the specifications given here.  The expectation is that during the Technical Confirmation and Clinical Confirmation phases, data on the actual field performance will be collected and changes made to the claim or the details accordingly.  At that point, this caveat may be removed or re-stated.</w:t>
      </w:r>
    </w:p>
    <w:p w:rsidR="006305CF" w:rsidRDefault="006305CF" w:rsidP="00B448ED">
      <w:pPr>
        <w:pStyle w:val="Claim"/>
      </w:pPr>
    </w:p>
    <w:p w:rsidR="00B448ED" w:rsidRDefault="00E549D4" w:rsidP="00B448ED">
      <w:pPr>
        <w:pStyle w:val="Claim"/>
        <w:rPr>
          <w:color w:val="808080" w:themeColor="background1" w:themeShade="80"/>
        </w:rPr>
      </w:pPr>
      <w:bookmarkStart w:id="13" w:name="_Toc292350658"/>
      <w:r>
        <w:t>Claim 2</w:t>
      </w:r>
      <w:r w:rsidRPr="006E3C8D">
        <w:rPr>
          <w:highlight w:val="yellow"/>
        </w:rPr>
        <w:t xml:space="preserve">:  </w:t>
      </w:r>
      <w:r w:rsidR="00AB5DB2" w:rsidRPr="006E3C8D">
        <w:rPr>
          <w:highlight w:val="yellow"/>
        </w:rPr>
        <w:t>For a measured change in shear wave speed of X (Y2-Y1), a 95% confidence interval</w:t>
      </w:r>
      <w:r w:rsidR="008D4175" w:rsidRPr="006E3C8D">
        <w:rPr>
          <w:highlight w:val="yellow"/>
        </w:rPr>
        <w:t xml:space="preserve"> for the </w:t>
      </w:r>
      <w:r w:rsidR="00AB5DB2" w:rsidRPr="006E3C8D">
        <w:rPr>
          <w:highlight w:val="yellow"/>
        </w:rPr>
        <w:t xml:space="preserve">change is (Y2-Y1) </w:t>
      </w:r>
      <w:r w:rsidR="00D4786C" w:rsidRPr="006E3C8D">
        <w:rPr>
          <w:highlight w:val="yellow"/>
        </w:rPr>
        <w:t>±</w:t>
      </w:r>
      <w:r w:rsidR="00AB5DB2" w:rsidRPr="006E3C8D">
        <w:rPr>
          <w:highlight w:val="yellow"/>
        </w:rPr>
        <w:t xml:space="preserve"> 1.96 X [(Y1 X 0.05)</w:t>
      </w:r>
      <w:r w:rsidR="00AB5DB2" w:rsidRPr="006E3C8D">
        <w:rPr>
          <w:highlight w:val="yellow"/>
          <w:vertAlign w:val="superscript"/>
        </w:rPr>
        <w:t>2</w:t>
      </w:r>
      <w:r w:rsidR="00AB5DB2" w:rsidRPr="006E3C8D">
        <w:rPr>
          <w:highlight w:val="yellow"/>
        </w:rPr>
        <w:t xml:space="preserve"> + (Y2 x 0.05)</w:t>
      </w:r>
      <w:r w:rsidR="00AB5DB2" w:rsidRPr="006E3C8D">
        <w:rPr>
          <w:highlight w:val="yellow"/>
          <w:vertAlign w:val="superscript"/>
        </w:rPr>
        <w:t>2</w:t>
      </w:r>
      <w:r w:rsidR="00AB5DB2" w:rsidRPr="006E3C8D">
        <w:rPr>
          <w:highlight w:val="yellow"/>
        </w:rPr>
        <w:t>]</w:t>
      </w:r>
      <w:r w:rsidR="00AB5DB2" w:rsidRPr="006E3C8D">
        <w:rPr>
          <w:highlight w:val="yellow"/>
          <w:vertAlign w:val="superscript"/>
        </w:rPr>
        <w:t>1/</w:t>
      </w:r>
      <w:commentRangeStart w:id="14"/>
      <w:r w:rsidR="00AB5DB2" w:rsidRPr="006E3C8D">
        <w:rPr>
          <w:highlight w:val="yellow"/>
          <w:vertAlign w:val="superscript"/>
        </w:rPr>
        <w:t>2</w:t>
      </w:r>
      <w:commentRangeEnd w:id="14"/>
      <w:r w:rsidR="00604E2C">
        <w:rPr>
          <w:rStyle w:val="CommentReference"/>
          <w:rFonts w:cs="Times New Roman"/>
          <w:b w:val="0"/>
        </w:rPr>
        <w:commentReference w:id="14"/>
      </w:r>
      <w:r w:rsidR="00AB5DB2">
        <w:rPr>
          <w:color w:val="808080" w:themeColor="background1" w:themeShade="80"/>
        </w:rPr>
        <w:t xml:space="preserve"> </w:t>
      </w:r>
    </w:p>
    <w:p w:rsidR="00DF3A31" w:rsidRPr="00DF3A31" w:rsidRDefault="00DF3A31" w:rsidP="00DF3A31">
      <w:pPr>
        <w:pStyle w:val="BodyText"/>
      </w:pPr>
      <w:r w:rsidRPr="00DF3A31">
        <w:rPr>
          <w:highlight w:val="yellow"/>
        </w:rPr>
        <w:t xml:space="preserve">[Check that the CV is constant over </w:t>
      </w:r>
      <w:r>
        <w:rPr>
          <w:highlight w:val="yellow"/>
        </w:rPr>
        <w:t>the</w:t>
      </w:r>
      <w:r w:rsidRPr="00DF3A31">
        <w:rPr>
          <w:highlight w:val="yellow"/>
        </w:rPr>
        <w:t xml:space="preserve"> range of phase 2 phantom measurements]</w:t>
      </w:r>
    </w:p>
    <w:p w:rsidR="00D41D02" w:rsidRDefault="00D41D02" w:rsidP="00FE22FF">
      <w:pPr>
        <w:tabs>
          <w:tab w:val="left" w:pos="3795"/>
        </w:tabs>
        <w:rPr>
          <w:b/>
          <w:bCs/>
          <w:color w:val="000000"/>
        </w:rPr>
      </w:pPr>
    </w:p>
    <w:p w:rsidR="00FE22FF" w:rsidRDefault="00FE22FF" w:rsidP="00FE22FF">
      <w:pPr>
        <w:tabs>
          <w:tab w:val="left" w:pos="3795"/>
        </w:tabs>
        <w:rPr>
          <w:b/>
          <w:bCs/>
          <w:color w:val="000000"/>
        </w:rPr>
      </w:pPr>
      <w:r>
        <w:rPr>
          <w:b/>
          <w:bCs/>
          <w:color w:val="000000"/>
        </w:rPr>
        <w:t xml:space="preserve">This </w:t>
      </w:r>
      <w:r w:rsidRPr="00797F86">
        <w:rPr>
          <w:rStyle w:val="Strong"/>
        </w:rPr>
        <w:t>claim</w:t>
      </w:r>
      <w:r>
        <w:rPr>
          <w:b/>
          <w:bCs/>
          <w:color w:val="000000"/>
        </w:rPr>
        <w:t xml:space="preserve"> holds when: </w:t>
      </w:r>
      <w:r>
        <w:rPr>
          <w:b/>
          <w:bCs/>
          <w:color w:val="000000"/>
        </w:rPr>
        <w:tab/>
      </w:r>
    </w:p>
    <w:p w:rsidR="00DF3A31" w:rsidRPr="00DF3A31" w:rsidRDefault="00DF3A31" w:rsidP="00FE22FF">
      <w:pPr>
        <w:numPr>
          <w:ilvl w:val="0"/>
          <w:numId w:val="38"/>
        </w:numPr>
        <w:rPr>
          <w:b/>
          <w:bCs/>
          <w:color w:val="808080" w:themeColor="background1" w:themeShade="80"/>
        </w:rPr>
      </w:pPr>
      <w:r w:rsidRPr="00DF3A31">
        <w:rPr>
          <w:b/>
          <w:bCs/>
        </w:rPr>
        <w:t xml:space="preserve">Reliable measurements are made at </w:t>
      </w:r>
      <w:r w:rsidR="00886E72">
        <w:rPr>
          <w:b/>
          <w:bCs/>
        </w:rPr>
        <w:t>each</w:t>
      </w:r>
      <w:r w:rsidR="00886E72" w:rsidRPr="00DF3A31">
        <w:rPr>
          <w:b/>
          <w:bCs/>
        </w:rPr>
        <w:t xml:space="preserve"> </w:t>
      </w:r>
      <w:r w:rsidRPr="00DF3A31">
        <w:rPr>
          <w:b/>
          <w:bCs/>
        </w:rPr>
        <w:t>time</w:t>
      </w:r>
      <w:r w:rsidR="00886E72">
        <w:rPr>
          <w:b/>
          <w:bCs/>
        </w:rPr>
        <w:t>-</w:t>
      </w:r>
      <w:r w:rsidRPr="00DF3A31">
        <w:rPr>
          <w:b/>
          <w:bCs/>
        </w:rPr>
        <w:t>point in exactly the same location of the liver documented by relationship of ROI compared to hepatic vessels at the depth and approach specified in the profile.</w:t>
      </w:r>
      <w:r>
        <w:rPr>
          <w:b/>
          <w:bCs/>
          <w:color w:val="808080" w:themeColor="background1" w:themeShade="80"/>
        </w:rPr>
        <w:t xml:space="preserve"> </w:t>
      </w:r>
    </w:p>
    <w:p w:rsidR="00886E72" w:rsidRPr="00886E72" w:rsidRDefault="00DF3A31" w:rsidP="00FE22FF">
      <w:pPr>
        <w:numPr>
          <w:ilvl w:val="0"/>
          <w:numId w:val="38"/>
        </w:numPr>
        <w:rPr>
          <w:b/>
          <w:bCs/>
        </w:rPr>
      </w:pPr>
      <w:r w:rsidRPr="00886E72">
        <w:rPr>
          <w:rFonts w:cs="Arial"/>
          <w:b/>
          <w:bCs/>
        </w:rPr>
        <w:t>Measurements at each time</w:t>
      </w:r>
      <w:r w:rsidR="008D4175">
        <w:rPr>
          <w:rFonts w:cs="Arial"/>
          <w:b/>
          <w:bCs/>
        </w:rPr>
        <w:t xml:space="preserve"> </w:t>
      </w:r>
      <w:r w:rsidRPr="00886E72">
        <w:rPr>
          <w:rFonts w:cs="Arial"/>
          <w:b/>
          <w:bCs/>
        </w:rPr>
        <w:t xml:space="preserve">point are acquired </w:t>
      </w:r>
      <w:r w:rsidR="00886E72" w:rsidRPr="00886E72">
        <w:rPr>
          <w:rFonts w:cs="Arial"/>
          <w:b/>
          <w:bCs/>
        </w:rPr>
        <w:t xml:space="preserve">using manufacturer specified protocol. </w:t>
      </w:r>
    </w:p>
    <w:p w:rsidR="00886E72" w:rsidRPr="00886E72" w:rsidRDefault="00B04931" w:rsidP="00FE22FF">
      <w:pPr>
        <w:numPr>
          <w:ilvl w:val="0"/>
          <w:numId w:val="38"/>
        </w:numPr>
        <w:rPr>
          <w:b/>
          <w:bCs/>
        </w:rPr>
      </w:pPr>
      <w:r>
        <w:rPr>
          <w:b/>
          <w:bCs/>
          <w:highlight w:val="yellow"/>
        </w:rPr>
        <w:t>S</w:t>
      </w:r>
      <w:r w:rsidR="00886E72" w:rsidRPr="00604E2C">
        <w:rPr>
          <w:b/>
          <w:bCs/>
          <w:highlight w:val="yellow"/>
        </w:rPr>
        <w:t>pecify</w:t>
      </w:r>
      <w:r w:rsidR="00886E72" w:rsidRPr="006E3C8D">
        <w:rPr>
          <w:b/>
          <w:bCs/>
          <w:highlight w:val="yellow"/>
        </w:rPr>
        <w:t xml:space="preserve"> range of liver stiffness/Shear wave speeds</w:t>
      </w:r>
      <w:r w:rsidR="006E3C8D">
        <w:rPr>
          <w:b/>
          <w:bCs/>
        </w:rPr>
        <w:t xml:space="preserve"> </w:t>
      </w:r>
      <w:r w:rsidR="002934D5">
        <w:rPr>
          <w:b/>
          <w:bCs/>
        </w:rPr>
        <w:t>over which this profile applies?</w:t>
      </w:r>
      <w:r w:rsidR="00886E72" w:rsidRPr="00886E72">
        <w:rPr>
          <w:b/>
          <w:bCs/>
        </w:rPr>
        <w:t xml:space="preserve"> </w:t>
      </w:r>
    </w:p>
    <w:p w:rsidR="00886E72" w:rsidRPr="00886E72" w:rsidRDefault="00886E72" w:rsidP="00FE22FF">
      <w:pPr>
        <w:numPr>
          <w:ilvl w:val="0"/>
          <w:numId w:val="38"/>
        </w:numPr>
        <w:rPr>
          <w:b/>
          <w:bCs/>
        </w:rPr>
      </w:pPr>
      <w:r w:rsidRPr="00886E72">
        <w:rPr>
          <w:b/>
          <w:bCs/>
        </w:rPr>
        <w:t xml:space="preserve">Patients are included as defined in the profile below. </w:t>
      </w:r>
    </w:p>
    <w:p w:rsidR="00D41D02" w:rsidRPr="00613196" w:rsidRDefault="00D41D02" w:rsidP="00826C99">
      <w:pPr>
        <w:pStyle w:val="Claim"/>
        <w:rPr>
          <w:bCs/>
          <w:color w:val="808080" w:themeColor="background1" w:themeShade="80"/>
        </w:rPr>
      </w:pPr>
    </w:p>
    <w:p w:rsidR="000D48D6" w:rsidRPr="00613196" w:rsidRDefault="00D35FFD" w:rsidP="00826C99">
      <w:pPr>
        <w:pStyle w:val="Claim"/>
        <w:rPr>
          <w:rFonts w:cs="Arial"/>
          <w:bCs/>
        </w:rPr>
      </w:pPr>
      <w:r w:rsidRPr="00613196">
        <w:rPr>
          <w:bCs/>
        </w:rPr>
        <w:t xml:space="preserve">Claim 3:  For a measured shear wave speed of X the </w:t>
      </w:r>
      <w:r w:rsidRPr="00613196">
        <w:rPr>
          <w:rFonts w:cs="Arial"/>
          <w:bCs/>
        </w:rPr>
        <w:t xml:space="preserve">95% confidence interval for the true speed is </w:t>
      </w:r>
      <w:r w:rsidRPr="00613196">
        <w:rPr>
          <w:rFonts w:cs="Arial"/>
          <w:bCs/>
          <w:i/>
        </w:rPr>
        <w:t>X</w:t>
      </w:r>
      <w:r w:rsidRPr="00613196">
        <w:rPr>
          <w:rFonts w:cs="Arial"/>
          <w:bCs/>
        </w:rPr>
        <w:t xml:space="preserve"> ± 5%.</w:t>
      </w:r>
      <w:r w:rsidR="000060DF">
        <w:rPr>
          <w:rFonts w:cs="Arial"/>
          <w:bCs/>
        </w:rPr>
        <w:t xml:space="preserve"> </w:t>
      </w:r>
      <w:r w:rsidR="000060DF" w:rsidRPr="000060DF">
        <w:rPr>
          <w:rFonts w:cs="Arial"/>
          <w:bCs/>
        </w:rPr>
        <w:t xml:space="preserve">[supported by measured bias relative to </w:t>
      </w:r>
      <w:r w:rsidR="000060DF">
        <w:rPr>
          <w:rFonts w:cs="Arial"/>
          <w:bCs/>
        </w:rPr>
        <w:t xml:space="preserve">frequency corrected </w:t>
      </w:r>
      <w:r w:rsidR="000060DF" w:rsidRPr="000060DF">
        <w:rPr>
          <w:rFonts w:cs="Arial"/>
          <w:bCs/>
        </w:rPr>
        <w:t>MRE]</w:t>
      </w:r>
    </w:p>
    <w:p w:rsidR="00130C9D" w:rsidRPr="00613196" w:rsidRDefault="00D35FFD" w:rsidP="00130C9D">
      <w:pPr>
        <w:tabs>
          <w:tab w:val="left" w:pos="3617"/>
        </w:tabs>
        <w:rPr>
          <w:rFonts w:cs="Arial"/>
          <w:b/>
          <w:bCs/>
          <w:color w:val="000000" w:themeColor="text1"/>
          <w:u w:val="single"/>
        </w:rPr>
      </w:pPr>
      <w:bookmarkStart w:id="15" w:name="_Toc292350659"/>
      <w:bookmarkEnd w:id="13"/>
      <w:r w:rsidRPr="00613196">
        <w:rPr>
          <w:rStyle w:val="Strong"/>
          <w:rFonts w:cs="Arial"/>
          <w:color w:val="808080" w:themeColor="background1" w:themeShade="80"/>
        </w:rPr>
        <w:t>D</w:t>
      </w:r>
      <w:r w:rsidRPr="00613196">
        <w:rPr>
          <w:rStyle w:val="Strong"/>
          <w:rFonts w:cs="Arial"/>
          <w:color w:val="000000" w:themeColor="text1"/>
        </w:rPr>
        <w:t>iscussion</w:t>
      </w:r>
    </w:p>
    <w:p w:rsidR="001D44B6" w:rsidRPr="006E3C8D" w:rsidRDefault="005407F1" w:rsidP="005407F1">
      <w:pPr>
        <w:pStyle w:val="BodyText"/>
        <w:rPr>
          <w:b/>
          <w:color w:val="000000" w:themeColor="text1"/>
        </w:rPr>
      </w:pPr>
      <w:r w:rsidRPr="006E3C8D">
        <w:rPr>
          <w:b/>
          <w:color w:val="000000" w:themeColor="text1"/>
        </w:rPr>
        <w:t xml:space="preserve">Clinical interpretation </w:t>
      </w:r>
    </w:p>
    <w:p w:rsidR="007803F7" w:rsidRPr="00613196" w:rsidRDefault="00F43055" w:rsidP="00613196">
      <w:pPr>
        <w:pStyle w:val="BodyText"/>
        <w:numPr>
          <w:ilvl w:val="0"/>
          <w:numId w:val="46"/>
        </w:numPr>
        <w:rPr>
          <w:color w:val="000000" w:themeColor="text1"/>
        </w:rPr>
      </w:pPr>
      <w:r>
        <w:rPr>
          <w:color w:val="000000" w:themeColor="text1"/>
        </w:rPr>
        <w:t>Currently the only consensus standard for interpretation in the United States is that formulated by the Society of Radiologists in Ultrasound in October 2014. According to that standard, m</w:t>
      </w:r>
      <w:r w:rsidR="001D44B6" w:rsidRPr="00613196">
        <w:rPr>
          <w:color w:val="000000" w:themeColor="text1"/>
        </w:rPr>
        <w:t xml:space="preserve">easurements </w:t>
      </w:r>
      <w:r>
        <w:rPr>
          <w:color w:val="000000" w:themeColor="text1"/>
        </w:rPr>
        <w:t>are used to classify a patient into one of the three categories below:</w:t>
      </w:r>
    </w:p>
    <w:p w:rsidR="007803F7" w:rsidRPr="00613196" w:rsidRDefault="00F43055" w:rsidP="00613196">
      <w:pPr>
        <w:pStyle w:val="BodyText"/>
        <w:numPr>
          <w:ilvl w:val="1"/>
          <w:numId w:val="46"/>
        </w:numPr>
        <w:rPr>
          <w:color w:val="000000" w:themeColor="text1"/>
        </w:rPr>
      </w:pPr>
      <w:r>
        <w:rPr>
          <w:color w:val="000000" w:themeColor="text1"/>
        </w:rPr>
        <w:t xml:space="preserve"> Table of Liver Fibrosis Categories and </w:t>
      </w:r>
      <w:r w:rsidR="003D2652">
        <w:rPr>
          <w:color w:val="000000" w:themeColor="text1"/>
        </w:rPr>
        <w:t>Corresponding Representative Shear Wave Speed V</w:t>
      </w:r>
      <w:r>
        <w:rPr>
          <w:color w:val="000000" w:themeColor="text1"/>
        </w:rPr>
        <w:t>alues.</w:t>
      </w:r>
    </w:p>
    <w:tbl>
      <w:tblPr>
        <w:tblStyle w:val="TableGrid"/>
        <w:tblW w:w="0" w:type="auto"/>
        <w:tblInd w:w="1440" w:type="dxa"/>
        <w:tblLook w:val="04A0" w:firstRow="1" w:lastRow="0" w:firstColumn="1" w:lastColumn="0" w:noHBand="0" w:noVBand="1"/>
      </w:tblPr>
      <w:tblGrid>
        <w:gridCol w:w="1879"/>
        <w:gridCol w:w="2202"/>
        <w:gridCol w:w="2273"/>
        <w:gridCol w:w="2646"/>
      </w:tblGrid>
      <w:tr w:rsidR="00F43055" w:rsidTr="006E3C8D">
        <w:tc>
          <w:tcPr>
            <w:tcW w:w="1879" w:type="dxa"/>
          </w:tcPr>
          <w:p w:rsidR="00F43055" w:rsidRPr="006E3C8D" w:rsidRDefault="00F43055" w:rsidP="00F43055">
            <w:pPr>
              <w:pStyle w:val="BodyText"/>
              <w:jc w:val="center"/>
              <w:rPr>
                <w:color w:val="000000" w:themeColor="text1"/>
              </w:rPr>
            </w:pPr>
            <w:r w:rsidRPr="006E3C8D">
              <w:rPr>
                <w:color w:val="000000" w:themeColor="text1"/>
              </w:rPr>
              <w:t>Ultrasound System</w:t>
            </w:r>
          </w:p>
        </w:tc>
        <w:tc>
          <w:tcPr>
            <w:tcW w:w="2202" w:type="dxa"/>
          </w:tcPr>
          <w:p w:rsidR="00F43055" w:rsidRPr="006E3C8D" w:rsidRDefault="00F43055" w:rsidP="00227B69">
            <w:pPr>
              <w:pStyle w:val="BodyText"/>
              <w:jc w:val="center"/>
              <w:rPr>
                <w:color w:val="000000" w:themeColor="text1"/>
              </w:rPr>
            </w:pPr>
            <w:r w:rsidRPr="006E3C8D">
              <w:rPr>
                <w:color w:val="000000" w:themeColor="text1"/>
              </w:rPr>
              <w:t>No Fibrosis or Minimal Fibrosis (</w:t>
            </w:r>
            <w:r w:rsidR="00227B69">
              <w:rPr>
                <w:color w:val="000000" w:themeColor="text1"/>
              </w:rPr>
              <w:t>METAVIR</w:t>
            </w:r>
            <w:r w:rsidRPr="006E3C8D">
              <w:rPr>
                <w:color w:val="000000" w:themeColor="text1"/>
              </w:rPr>
              <w:t xml:space="preserve"> F0-F1)</w:t>
            </w:r>
          </w:p>
        </w:tc>
        <w:tc>
          <w:tcPr>
            <w:tcW w:w="2273" w:type="dxa"/>
          </w:tcPr>
          <w:p w:rsidR="00F43055" w:rsidRPr="006E3C8D" w:rsidRDefault="00F43055" w:rsidP="00227B69">
            <w:pPr>
              <w:pStyle w:val="BodyText"/>
              <w:rPr>
                <w:color w:val="000000" w:themeColor="text1"/>
              </w:rPr>
            </w:pPr>
            <w:r w:rsidRPr="006E3C8D">
              <w:rPr>
                <w:color w:val="000000" w:themeColor="text1"/>
              </w:rPr>
              <w:t>Moderate Fibrosis (</w:t>
            </w:r>
            <w:r w:rsidR="00227B69">
              <w:rPr>
                <w:color w:val="000000" w:themeColor="text1"/>
              </w:rPr>
              <w:t>METAVIR</w:t>
            </w:r>
            <w:r w:rsidRPr="006E3C8D">
              <w:rPr>
                <w:color w:val="000000" w:themeColor="text1"/>
              </w:rPr>
              <w:t xml:space="preserve"> F2 and F3)</w:t>
            </w:r>
          </w:p>
        </w:tc>
        <w:tc>
          <w:tcPr>
            <w:tcW w:w="2646" w:type="dxa"/>
          </w:tcPr>
          <w:p w:rsidR="00F43055" w:rsidRPr="006E3C8D" w:rsidRDefault="00F43055" w:rsidP="00227B69">
            <w:pPr>
              <w:pStyle w:val="BodyText"/>
              <w:rPr>
                <w:color w:val="000000" w:themeColor="text1"/>
              </w:rPr>
            </w:pPr>
            <w:r w:rsidRPr="006E3C8D">
              <w:rPr>
                <w:color w:val="000000" w:themeColor="text1"/>
              </w:rPr>
              <w:t>Severe Fibrosis/Cirrhosis (</w:t>
            </w:r>
            <w:r w:rsidR="00227B69">
              <w:rPr>
                <w:color w:val="000000" w:themeColor="text1"/>
              </w:rPr>
              <w:t>METAVIR</w:t>
            </w:r>
            <w:r w:rsidRPr="006E3C8D">
              <w:rPr>
                <w:color w:val="000000" w:themeColor="text1"/>
              </w:rPr>
              <w:t xml:space="preserve"> F3 – F4)</w:t>
            </w:r>
          </w:p>
        </w:tc>
      </w:tr>
      <w:tr w:rsidR="00F43055" w:rsidTr="006E3C8D">
        <w:tc>
          <w:tcPr>
            <w:tcW w:w="1879" w:type="dxa"/>
          </w:tcPr>
          <w:p w:rsidR="00F43055" w:rsidRPr="006E3C8D" w:rsidRDefault="00F43055" w:rsidP="001D44B6">
            <w:pPr>
              <w:pStyle w:val="BodyText"/>
              <w:rPr>
                <w:color w:val="000000" w:themeColor="text1"/>
              </w:rPr>
            </w:pPr>
            <w:r w:rsidRPr="006E3C8D">
              <w:rPr>
                <w:color w:val="000000" w:themeColor="text1"/>
              </w:rPr>
              <w:t>System A</w:t>
            </w:r>
          </w:p>
        </w:tc>
        <w:tc>
          <w:tcPr>
            <w:tcW w:w="2202" w:type="dxa"/>
          </w:tcPr>
          <w:p w:rsidR="00F43055" w:rsidRPr="006E3C8D" w:rsidRDefault="0086241F" w:rsidP="001D44B6">
            <w:pPr>
              <w:pStyle w:val="BodyText"/>
              <w:rPr>
                <w:color w:val="000000" w:themeColor="text1"/>
              </w:rPr>
            </w:pPr>
            <w:r w:rsidRPr="006E3C8D">
              <w:rPr>
                <w:color w:val="000000" w:themeColor="text1"/>
              </w:rPr>
              <w:t>SWS &lt; 1.37 m/s (&lt;5.7kPa)</w:t>
            </w:r>
          </w:p>
        </w:tc>
        <w:tc>
          <w:tcPr>
            <w:tcW w:w="2273" w:type="dxa"/>
          </w:tcPr>
          <w:p w:rsidR="00F43055" w:rsidRPr="006E3C8D" w:rsidRDefault="0086241F" w:rsidP="0086241F">
            <w:pPr>
              <w:pStyle w:val="BodyText"/>
              <w:rPr>
                <w:color w:val="000000" w:themeColor="text1"/>
              </w:rPr>
            </w:pPr>
            <w:r w:rsidRPr="006E3C8D">
              <w:rPr>
                <w:color w:val="000000" w:themeColor="text1"/>
              </w:rPr>
              <w:t>1.37 &lt; SWS &lt; 2.2 m/s (&gt; 5.7 kPa, &lt; 15 kPa)</w:t>
            </w:r>
          </w:p>
        </w:tc>
        <w:tc>
          <w:tcPr>
            <w:tcW w:w="2646" w:type="dxa"/>
          </w:tcPr>
          <w:p w:rsidR="00F43055" w:rsidRPr="006E3C8D" w:rsidRDefault="0086241F" w:rsidP="001D44B6">
            <w:pPr>
              <w:pStyle w:val="BodyText"/>
              <w:rPr>
                <w:color w:val="000000" w:themeColor="text1"/>
              </w:rPr>
            </w:pPr>
            <w:r w:rsidRPr="006E3C8D">
              <w:rPr>
                <w:color w:val="000000" w:themeColor="text1"/>
              </w:rPr>
              <w:t>SWS &gt; 2.2 m/s (&gt; 15 kPa)</w:t>
            </w:r>
          </w:p>
        </w:tc>
      </w:tr>
      <w:tr w:rsidR="00F43055" w:rsidTr="006E3C8D">
        <w:tc>
          <w:tcPr>
            <w:tcW w:w="1879" w:type="dxa"/>
          </w:tcPr>
          <w:p w:rsidR="00F43055" w:rsidRPr="006E3C8D" w:rsidRDefault="00F43055" w:rsidP="001D44B6">
            <w:pPr>
              <w:pStyle w:val="BodyText"/>
              <w:rPr>
                <w:color w:val="808080" w:themeColor="background1" w:themeShade="80"/>
                <w:highlight w:val="yellow"/>
              </w:rPr>
            </w:pPr>
            <w:r w:rsidRPr="006E3C8D">
              <w:rPr>
                <w:color w:val="808080" w:themeColor="background1" w:themeShade="80"/>
                <w:highlight w:val="yellow"/>
              </w:rPr>
              <w:lastRenderedPageBreak/>
              <w:t>System B</w:t>
            </w:r>
          </w:p>
        </w:tc>
        <w:tc>
          <w:tcPr>
            <w:tcW w:w="2202" w:type="dxa"/>
          </w:tcPr>
          <w:p w:rsidR="00F43055" w:rsidRPr="006E3C8D" w:rsidRDefault="00F43055" w:rsidP="001D44B6">
            <w:pPr>
              <w:pStyle w:val="BodyText"/>
              <w:rPr>
                <w:color w:val="808080" w:themeColor="background1" w:themeShade="80"/>
                <w:highlight w:val="yellow"/>
              </w:rPr>
            </w:pPr>
          </w:p>
        </w:tc>
        <w:tc>
          <w:tcPr>
            <w:tcW w:w="2273" w:type="dxa"/>
          </w:tcPr>
          <w:p w:rsidR="00F43055" w:rsidRPr="006E3C8D" w:rsidRDefault="00F43055" w:rsidP="001D44B6">
            <w:pPr>
              <w:pStyle w:val="BodyText"/>
              <w:rPr>
                <w:color w:val="808080" w:themeColor="background1" w:themeShade="80"/>
                <w:highlight w:val="yellow"/>
              </w:rPr>
            </w:pPr>
          </w:p>
        </w:tc>
        <w:tc>
          <w:tcPr>
            <w:tcW w:w="2646" w:type="dxa"/>
          </w:tcPr>
          <w:p w:rsidR="00F43055" w:rsidRPr="006E3C8D" w:rsidRDefault="00F43055" w:rsidP="001D44B6">
            <w:pPr>
              <w:pStyle w:val="BodyText"/>
              <w:rPr>
                <w:color w:val="808080" w:themeColor="background1" w:themeShade="80"/>
                <w:highlight w:val="yellow"/>
              </w:rPr>
            </w:pPr>
          </w:p>
        </w:tc>
      </w:tr>
      <w:tr w:rsidR="00F43055" w:rsidTr="006E3C8D">
        <w:tc>
          <w:tcPr>
            <w:tcW w:w="1879" w:type="dxa"/>
          </w:tcPr>
          <w:p w:rsidR="00F43055" w:rsidRPr="006E3C8D" w:rsidRDefault="00F43055" w:rsidP="001D44B6">
            <w:pPr>
              <w:pStyle w:val="BodyText"/>
              <w:rPr>
                <w:color w:val="808080" w:themeColor="background1" w:themeShade="80"/>
                <w:highlight w:val="yellow"/>
              </w:rPr>
            </w:pPr>
            <w:r w:rsidRPr="006E3C8D">
              <w:rPr>
                <w:color w:val="808080" w:themeColor="background1" w:themeShade="80"/>
                <w:highlight w:val="yellow"/>
              </w:rPr>
              <w:t>System C</w:t>
            </w:r>
          </w:p>
        </w:tc>
        <w:tc>
          <w:tcPr>
            <w:tcW w:w="2202" w:type="dxa"/>
          </w:tcPr>
          <w:p w:rsidR="00F43055" w:rsidRPr="006E3C8D" w:rsidRDefault="00F43055" w:rsidP="001D44B6">
            <w:pPr>
              <w:pStyle w:val="BodyText"/>
              <w:rPr>
                <w:color w:val="808080" w:themeColor="background1" w:themeShade="80"/>
                <w:highlight w:val="yellow"/>
              </w:rPr>
            </w:pPr>
            <w:commentRangeStart w:id="16"/>
          </w:p>
        </w:tc>
        <w:commentRangeEnd w:id="16"/>
        <w:tc>
          <w:tcPr>
            <w:tcW w:w="2273" w:type="dxa"/>
          </w:tcPr>
          <w:p w:rsidR="00F43055" w:rsidRPr="006E3C8D" w:rsidRDefault="0086241F" w:rsidP="001D44B6">
            <w:pPr>
              <w:pStyle w:val="BodyText"/>
              <w:rPr>
                <w:color w:val="808080" w:themeColor="background1" w:themeShade="80"/>
                <w:highlight w:val="yellow"/>
              </w:rPr>
            </w:pPr>
            <w:r w:rsidRPr="006E3C8D">
              <w:rPr>
                <w:rStyle w:val="CommentReference"/>
                <w:rFonts w:cs="Times New Roman"/>
                <w:highlight w:val="yellow"/>
              </w:rPr>
              <w:commentReference w:id="16"/>
            </w:r>
          </w:p>
        </w:tc>
        <w:tc>
          <w:tcPr>
            <w:tcW w:w="2646" w:type="dxa"/>
          </w:tcPr>
          <w:p w:rsidR="00F43055" w:rsidRPr="006E3C8D" w:rsidRDefault="00F43055" w:rsidP="001D44B6">
            <w:pPr>
              <w:pStyle w:val="BodyText"/>
              <w:rPr>
                <w:color w:val="808080" w:themeColor="background1" w:themeShade="80"/>
                <w:highlight w:val="yellow"/>
              </w:rPr>
            </w:pPr>
          </w:p>
        </w:tc>
      </w:tr>
    </w:tbl>
    <w:p w:rsidR="007803F7" w:rsidRPr="00FB02BC" w:rsidRDefault="003D2652" w:rsidP="00613196">
      <w:pPr>
        <w:pStyle w:val="BodyText"/>
        <w:ind w:left="1440"/>
        <w:rPr>
          <w:color w:val="000000" w:themeColor="text1"/>
        </w:rPr>
      </w:pPr>
      <w:r w:rsidRPr="00FB02BC">
        <w:rPr>
          <w:color w:val="000000" w:themeColor="text1"/>
        </w:rPr>
        <w:t xml:space="preserve">For cutoff values for specific ultrasound systems, please refer to the Manufacturer Specific Protocols </w:t>
      </w:r>
      <w:r w:rsidRPr="00FB02BC">
        <w:rPr>
          <w:color w:val="000000" w:themeColor="text1"/>
          <w:highlight w:val="yellow"/>
        </w:rPr>
        <w:t xml:space="preserve">in </w:t>
      </w:r>
      <w:proofErr w:type="gramStart"/>
      <w:r w:rsidRPr="00FB02BC">
        <w:rPr>
          <w:color w:val="000000" w:themeColor="text1"/>
          <w:highlight w:val="yellow"/>
        </w:rPr>
        <w:t xml:space="preserve">Appendix </w:t>
      </w:r>
      <w:r w:rsidR="00740FF3" w:rsidRPr="00FB02BC">
        <w:rPr>
          <w:color w:val="000000" w:themeColor="text1"/>
        </w:rPr>
        <w:t xml:space="preserve"> D</w:t>
      </w:r>
      <w:proofErr w:type="gramEnd"/>
      <w:r w:rsidR="00740FF3" w:rsidRPr="00FB02BC">
        <w:rPr>
          <w:color w:val="000000" w:themeColor="text1"/>
        </w:rPr>
        <w:t>.</w:t>
      </w:r>
    </w:p>
    <w:p w:rsidR="006367D8" w:rsidRPr="007032E7" w:rsidRDefault="001D44B6" w:rsidP="007032E7">
      <w:pPr>
        <w:pStyle w:val="BodyText"/>
        <w:numPr>
          <w:ilvl w:val="1"/>
          <w:numId w:val="46"/>
        </w:numPr>
      </w:pPr>
      <w:r w:rsidRPr="007032E7">
        <w:t xml:space="preserve">With </w:t>
      </w:r>
      <w:r w:rsidR="005407F1" w:rsidRPr="007032E7">
        <w:t xml:space="preserve">respect to the magnitude of true change: </w:t>
      </w:r>
      <w:r w:rsidR="005407F1" w:rsidRPr="007032E7">
        <w:br/>
        <w:t xml:space="preserve">The magnitude of the true change is defined by the measured change and the error bars (+-83%). If you measure the volume to be </w:t>
      </w:r>
      <w:r w:rsidRPr="007032E7">
        <w:t xml:space="preserve">Y1 m/sec </w:t>
      </w:r>
      <w:r w:rsidR="005407F1" w:rsidRPr="007032E7">
        <w:t xml:space="preserve">at baseline and </w:t>
      </w:r>
      <w:r w:rsidRPr="007032E7">
        <w:t xml:space="preserve">Y2 m/sec </w:t>
      </w:r>
      <w:r w:rsidR="005407F1" w:rsidRPr="007032E7">
        <w:t>at follow-up, then the measured change is a</w:t>
      </w:r>
      <w:r w:rsidRPr="007032E7">
        <w:t>n</w:t>
      </w:r>
      <w:r w:rsidR="005407F1" w:rsidRPr="007032E7">
        <w:t xml:space="preserve"> </w:t>
      </w:r>
      <w:proofErr w:type="spellStart"/>
      <w:r w:rsidRPr="007032E7">
        <w:t>Xm</w:t>
      </w:r>
      <w:proofErr w:type="spellEnd"/>
      <w:r w:rsidRPr="007032E7">
        <w:t>/sec</w:t>
      </w:r>
      <w:r w:rsidR="005407F1" w:rsidRPr="007032E7">
        <w:t xml:space="preserve"> increase in </w:t>
      </w:r>
      <w:r w:rsidRPr="007032E7">
        <w:t>speed</w:t>
      </w:r>
      <w:r w:rsidR="005407F1" w:rsidRPr="007032E7">
        <w:t xml:space="preserve">.  The 95% confidence interval for the true change is a </w:t>
      </w:r>
      <w:r w:rsidRPr="007032E7">
        <w:t xml:space="preserve">(Y2-Y1) </w:t>
      </w:r>
      <w:r w:rsidR="00D4786C" w:rsidRPr="00D4786C">
        <w:t>±</w:t>
      </w:r>
      <w:r w:rsidRPr="007032E7">
        <w:t xml:space="preserve"> 1.96 X [(Y1 X 0.05)</w:t>
      </w:r>
      <w:r w:rsidRPr="007032E7">
        <w:rPr>
          <w:vertAlign w:val="superscript"/>
        </w:rPr>
        <w:t>2</w:t>
      </w:r>
      <w:r w:rsidRPr="007032E7">
        <w:t xml:space="preserve"> + (Y2 x 0.05)</w:t>
      </w:r>
      <w:r w:rsidRPr="007032E7">
        <w:rPr>
          <w:vertAlign w:val="superscript"/>
        </w:rPr>
        <w:t>2</w:t>
      </w:r>
      <w:r w:rsidRPr="007032E7">
        <w:t>]</w:t>
      </w:r>
      <w:r w:rsidRPr="007032E7">
        <w:rPr>
          <w:vertAlign w:val="superscript"/>
        </w:rPr>
        <w:t>1/2</w:t>
      </w:r>
      <w:r w:rsidRPr="007032E7">
        <w:t xml:space="preserve"> increase in speed</w:t>
      </w:r>
      <w:r w:rsidR="005407F1" w:rsidRPr="007032E7">
        <w:t xml:space="preserve">. </w:t>
      </w:r>
      <w:r w:rsidR="00130C9D" w:rsidRPr="007032E7">
        <w:t xml:space="preserve">Clinical interpretation </w:t>
      </w:r>
      <w:r w:rsidR="001D0B8A" w:rsidRPr="007032E7">
        <w:t xml:space="preserve">with respect to </w:t>
      </w:r>
      <w:r w:rsidR="00130C9D" w:rsidRPr="007032E7">
        <w:t>progression</w:t>
      </w:r>
      <w:r w:rsidR="001D0B8A" w:rsidRPr="007032E7">
        <w:t xml:space="preserve"> or response</w:t>
      </w:r>
      <w:r w:rsidR="006367D8" w:rsidRPr="007032E7">
        <w:t>:</w:t>
      </w:r>
      <w:r w:rsidR="00216639" w:rsidRPr="007032E7">
        <w:br/>
      </w:r>
      <w:r w:rsidR="007032E7" w:rsidRPr="007032E7">
        <w:t>Currently a significant change is defined as progression from one fibrosis category to another as shown in the Table above.</w:t>
      </w:r>
    </w:p>
    <w:p w:rsidR="00130C9D" w:rsidRPr="007032E7" w:rsidRDefault="00130C9D" w:rsidP="00797F86">
      <w:pPr>
        <w:pStyle w:val="BodyText"/>
      </w:pPr>
      <w:r w:rsidRPr="007032E7">
        <w:t xml:space="preserve">While Claim 1 has been informed by an extensive review of the literature and expert consensus </w:t>
      </w:r>
      <w:r w:rsidR="007032E7" w:rsidRPr="007032E7">
        <w:t xml:space="preserve">and phantom studies </w:t>
      </w:r>
      <w:r w:rsidRPr="007032E7">
        <w:t>that ha</w:t>
      </w:r>
      <w:r w:rsidR="007032E7" w:rsidRPr="007032E7">
        <w:t>ve</w:t>
      </w:r>
      <w:r w:rsidRPr="007032E7">
        <w:t xml:space="preserve"> not yet been fully substantiated by studies that strictly conform to the specifications given here.  The expectation is that during field test, data on the actual field performance will be collected and any appropriate changes made to the claim or the details of the Profile.  At that point, this caveat may be removed or re-stated.</w:t>
      </w:r>
    </w:p>
    <w:p w:rsidR="000D48D6" w:rsidRPr="00D92917" w:rsidRDefault="000D48D6" w:rsidP="000D48D6">
      <w:pPr>
        <w:pStyle w:val="Heading1"/>
        <w:keepNext/>
      </w:pPr>
      <w:bookmarkStart w:id="17" w:name="_Toc448152389"/>
      <w:r>
        <w:t>3</w:t>
      </w:r>
      <w:r w:rsidRPr="00D92917">
        <w:t xml:space="preserve">. </w:t>
      </w:r>
      <w:r>
        <w:t>Profile Activit</w:t>
      </w:r>
      <w:bookmarkEnd w:id="15"/>
      <w:r>
        <w:t>ies</w:t>
      </w:r>
      <w:bookmarkEnd w:id="17"/>
    </w:p>
    <w:p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rsidR="000D48D6" w:rsidRDefault="004E7941" w:rsidP="00216639">
      <w:pPr>
        <w:pStyle w:val="BodyText"/>
        <w:rPr>
          <w:lang w:eastAsia="de-DE"/>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p>
    <w:p w:rsidR="000D48D6" w:rsidRPr="00C248E0" w:rsidRDefault="000D48D6" w:rsidP="000D48D6">
      <w:pPr>
        <w:pStyle w:val="Caption"/>
        <w:rPr>
          <w:kern w:val="24"/>
          <w:szCs w:val="24"/>
          <w:lang w:eastAsia="de-DE"/>
        </w:rPr>
      </w:pPr>
      <w:r w:rsidRPr="00C248E0">
        <w:rPr>
          <w:kern w:val="24"/>
          <w:szCs w:val="24"/>
          <w:lang w:eastAsia="de-DE"/>
        </w:rPr>
        <w:t xml:space="preserve">Table 1: Actors and </w:t>
      </w:r>
      <w:r>
        <w:rPr>
          <w:kern w:val="24"/>
          <w:szCs w:val="24"/>
          <w:lang w:eastAsia="de-DE"/>
        </w:rPr>
        <w:t xml:space="preserve">Required </w:t>
      </w:r>
      <w:r w:rsidRPr="00C248E0">
        <w:rPr>
          <w:kern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403EA2" w:rsidTr="000E5B90">
        <w:trPr>
          <w:cantSplit/>
          <w:trHeight w:val="391"/>
          <w:jc w:val="center"/>
        </w:trPr>
        <w:tc>
          <w:tcPr>
            <w:tcW w:w="3125" w:type="dxa"/>
            <w:shd w:val="clear" w:color="auto" w:fill="D9D9D9" w:themeFill="background1" w:themeFillShade="D9"/>
          </w:tcPr>
          <w:p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shd w:val="clear" w:color="auto" w:fill="D9D9D9" w:themeFill="background1" w:themeFillShade="D9"/>
          </w:tcPr>
          <w:p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shd w:val="clear" w:color="auto" w:fill="D9D9D9" w:themeFill="background1" w:themeFillShade="D9"/>
          </w:tcPr>
          <w:p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Section</w:t>
            </w:r>
          </w:p>
        </w:tc>
      </w:tr>
      <w:tr w:rsidR="000D48D6" w:rsidRPr="00403EA2" w:rsidTr="00E70C8A">
        <w:trPr>
          <w:cantSplit/>
          <w:trHeight w:val="391"/>
          <w:jc w:val="center"/>
        </w:trPr>
        <w:tc>
          <w:tcPr>
            <w:tcW w:w="3125" w:type="dxa"/>
            <w:vMerge w:val="restart"/>
          </w:tcPr>
          <w:p w:rsidR="00D41D02" w:rsidRPr="00FD39D9" w:rsidRDefault="00D41D02" w:rsidP="00E70C8A">
            <w:pPr>
              <w:widowControl/>
              <w:autoSpaceDE/>
              <w:autoSpaceDN/>
              <w:adjustRightInd/>
              <w:spacing w:before="120" w:after="120"/>
              <w:rPr>
                <w:rFonts w:cs="Arial"/>
                <w:color w:val="000000" w:themeColor="text1"/>
                <w:kern w:val="24"/>
                <w:lang w:eastAsia="de-DE"/>
              </w:rPr>
            </w:pPr>
            <w:r w:rsidRPr="00FD39D9">
              <w:rPr>
                <w:rFonts w:cs="Arial"/>
                <w:color w:val="000000" w:themeColor="text1"/>
                <w:kern w:val="24"/>
                <w:lang w:eastAsia="de-DE"/>
              </w:rPr>
              <w:t>Ultrasound Scanner</w:t>
            </w:r>
          </w:p>
          <w:p w:rsidR="000D48D6" w:rsidRPr="00FD39D9" w:rsidRDefault="00D41D02" w:rsidP="00E70C8A">
            <w:pPr>
              <w:widowControl/>
              <w:autoSpaceDE/>
              <w:autoSpaceDN/>
              <w:adjustRightInd/>
              <w:spacing w:before="120" w:after="120"/>
              <w:rPr>
                <w:rFonts w:cs="Arial"/>
                <w:color w:val="000000" w:themeColor="text1"/>
                <w:kern w:val="24"/>
                <w:lang w:eastAsia="de-DE"/>
              </w:rPr>
            </w:pPr>
            <w:r w:rsidRPr="00FD39D9">
              <w:rPr>
                <w:rFonts w:cs="Arial"/>
                <w:color w:val="000000" w:themeColor="text1"/>
                <w:kern w:val="24"/>
                <w:lang w:eastAsia="de-DE"/>
              </w:rPr>
              <w:t>(</w:t>
            </w:r>
            <w:r w:rsidR="000D48D6" w:rsidRPr="00FD39D9">
              <w:rPr>
                <w:rFonts w:cs="Arial"/>
                <w:color w:val="000000" w:themeColor="text1"/>
                <w:kern w:val="24"/>
                <w:lang w:eastAsia="de-DE"/>
              </w:rPr>
              <w:t>Acquisition Device</w:t>
            </w:r>
            <w:r w:rsidRPr="00FD39D9">
              <w:rPr>
                <w:rFonts w:cs="Arial"/>
                <w:color w:val="000000" w:themeColor="text1"/>
                <w:kern w:val="24"/>
                <w:lang w:eastAsia="de-DE"/>
              </w:rPr>
              <w:t>)</w:t>
            </w:r>
          </w:p>
        </w:tc>
        <w:tc>
          <w:tcPr>
            <w:tcW w:w="3507" w:type="dxa"/>
          </w:tcPr>
          <w:p w:rsidR="000D48D6" w:rsidRPr="00FD39D9" w:rsidRDefault="00D3171C" w:rsidP="00E70C8A">
            <w:pPr>
              <w:widowControl/>
              <w:autoSpaceDE/>
              <w:autoSpaceDN/>
              <w:adjustRightInd/>
              <w:spacing w:before="120" w:after="120"/>
              <w:rPr>
                <w:rFonts w:cs="Arial"/>
                <w:color w:val="000000" w:themeColor="text1"/>
                <w:kern w:val="24"/>
                <w:lang w:eastAsia="de-DE"/>
              </w:rPr>
            </w:pPr>
            <w:r w:rsidRPr="00FD39D9">
              <w:rPr>
                <w:rFonts w:cs="Arial"/>
                <w:color w:val="000000" w:themeColor="text1"/>
                <w:kern w:val="24"/>
                <w:lang w:eastAsia="de-DE"/>
              </w:rPr>
              <w:t>Pre-delivery</w:t>
            </w:r>
          </w:p>
        </w:tc>
        <w:tc>
          <w:tcPr>
            <w:tcW w:w="1572" w:type="dxa"/>
          </w:tcPr>
          <w:p w:rsidR="000D48D6" w:rsidRPr="00FD39D9" w:rsidRDefault="00D3171C" w:rsidP="00E70C8A">
            <w:pPr>
              <w:widowControl/>
              <w:autoSpaceDE/>
              <w:autoSpaceDN/>
              <w:adjustRightInd/>
              <w:spacing w:before="120" w:after="120"/>
              <w:jc w:val="center"/>
              <w:rPr>
                <w:rFonts w:cs="Arial"/>
                <w:color w:val="000000" w:themeColor="text1"/>
                <w:kern w:val="24"/>
                <w:lang w:eastAsia="de-DE"/>
              </w:rPr>
            </w:pPr>
            <w:r w:rsidRPr="00FD39D9">
              <w:rPr>
                <w:rFonts w:cs="Arial"/>
                <w:color w:val="000000" w:themeColor="text1"/>
                <w:kern w:val="24"/>
                <w:lang w:eastAsia="de-DE"/>
              </w:rPr>
              <w:t>3.1.</w:t>
            </w:r>
          </w:p>
        </w:tc>
      </w:tr>
      <w:tr w:rsidR="00D3171C" w:rsidRPr="00403EA2" w:rsidTr="00E70C8A">
        <w:trPr>
          <w:cantSplit/>
          <w:trHeight w:val="391"/>
          <w:jc w:val="center"/>
        </w:trPr>
        <w:tc>
          <w:tcPr>
            <w:tcW w:w="3125" w:type="dxa"/>
            <w:vMerge/>
          </w:tcPr>
          <w:p w:rsidR="00D3171C" w:rsidRPr="00613196" w:rsidRDefault="00D3171C" w:rsidP="00D3171C">
            <w:pPr>
              <w:widowControl/>
              <w:autoSpaceDE/>
              <w:autoSpaceDN/>
              <w:adjustRightInd/>
              <w:spacing w:before="120" w:after="120"/>
              <w:rPr>
                <w:rFonts w:cs="Arial"/>
                <w:color w:val="000000" w:themeColor="text1"/>
                <w:kern w:val="24"/>
                <w:lang w:eastAsia="de-DE"/>
              </w:rPr>
            </w:pPr>
          </w:p>
        </w:tc>
        <w:tc>
          <w:tcPr>
            <w:tcW w:w="3507" w:type="dxa"/>
          </w:tcPr>
          <w:p w:rsidR="00D3171C" w:rsidRPr="00613196" w:rsidRDefault="00D35FFD" w:rsidP="00D3171C">
            <w:pPr>
              <w:widowControl/>
              <w:autoSpaceDE/>
              <w:autoSpaceDN/>
              <w:adjustRightInd/>
              <w:spacing w:before="120" w:after="120"/>
              <w:rPr>
                <w:rFonts w:cs="Arial"/>
                <w:color w:val="000000" w:themeColor="text1"/>
                <w:kern w:val="24"/>
                <w:lang w:eastAsia="de-DE"/>
              </w:rPr>
            </w:pPr>
            <w:r w:rsidRPr="00613196">
              <w:rPr>
                <w:rFonts w:cs="Arial"/>
                <w:color w:val="000000" w:themeColor="text1"/>
                <w:kern w:val="24"/>
                <w:lang w:eastAsia="de-DE"/>
              </w:rPr>
              <w:t>Subject Handling</w:t>
            </w:r>
          </w:p>
        </w:tc>
        <w:tc>
          <w:tcPr>
            <w:tcW w:w="1572" w:type="dxa"/>
          </w:tcPr>
          <w:p w:rsidR="00D3171C" w:rsidRPr="00613196" w:rsidRDefault="00D35FFD" w:rsidP="007806D4">
            <w:pPr>
              <w:widowControl/>
              <w:autoSpaceDE/>
              <w:autoSpaceDN/>
              <w:adjustRightInd/>
              <w:spacing w:before="120" w:after="120"/>
              <w:jc w:val="center"/>
              <w:rPr>
                <w:rFonts w:cs="Arial"/>
                <w:color w:val="000000" w:themeColor="text1"/>
                <w:kern w:val="24"/>
                <w:lang w:eastAsia="de-DE"/>
              </w:rPr>
            </w:pPr>
            <w:r w:rsidRPr="00613196">
              <w:rPr>
                <w:rFonts w:cs="Arial"/>
                <w:color w:val="000000" w:themeColor="text1"/>
                <w:kern w:val="24"/>
                <w:lang w:eastAsia="de-DE"/>
              </w:rPr>
              <w:t>3.5.</w:t>
            </w:r>
          </w:p>
        </w:tc>
      </w:tr>
      <w:tr w:rsidR="00D3171C" w:rsidRPr="00403EA2" w:rsidTr="00E70C8A">
        <w:trPr>
          <w:cantSplit/>
          <w:trHeight w:val="391"/>
          <w:jc w:val="center"/>
        </w:trPr>
        <w:tc>
          <w:tcPr>
            <w:tcW w:w="3125" w:type="dxa"/>
            <w:vMerge/>
          </w:tcPr>
          <w:p w:rsidR="00D3171C" w:rsidRPr="00613196" w:rsidRDefault="00D3171C" w:rsidP="00D3171C">
            <w:pPr>
              <w:widowControl/>
              <w:autoSpaceDE/>
              <w:autoSpaceDN/>
              <w:adjustRightInd/>
              <w:spacing w:before="120" w:after="120"/>
              <w:rPr>
                <w:rFonts w:cs="Arial"/>
                <w:color w:val="000000" w:themeColor="text1"/>
                <w:kern w:val="24"/>
                <w:lang w:eastAsia="de-DE"/>
              </w:rPr>
            </w:pPr>
          </w:p>
        </w:tc>
        <w:tc>
          <w:tcPr>
            <w:tcW w:w="3507" w:type="dxa"/>
          </w:tcPr>
          <w:p w:rsidR="00D3171C" w:rsidRPr="00613196" w:rsidRDefault="00D35FFD" w:rsidP="00D3171C">
            <w:pPr>
              <w:widowControl/>
              <w:autoSpaceDE/>
              <w:autoSpaceDN/>
              <w:adjustRightInd/>
              <w:spacing w:before="120" w:after="120"/>
              <w:rPr>
                <w:rFonts w:cs="Arial"/>
                <w:color w:val="000000" w:themeColor="text1"/>
                <w:kern w:val="24"/>
                <w:lang w:eastAsia="de-DE"/>
              </w:rPr>
            </w:pPr>
            <w:r w:rsidRPr="00613196">
              <w:rPr>
                <w:rFonts w:cs="Arial"/>
                <w:color w:val="000000" w:themeColor="text1"/>
                <w:kern w:val="24"/>
                <w:lang w:eastAsia="de-DE"/>
              </w:rPr>
              <w:t>Image Data Acquisition</w:t>
            </w:r>
          </w:p>
        </w:tc>
        <w:tc>
          <w:tcPr>
            <w:tcW w:w="1572" w:type="dxa"/>
          </w:tcPr>
          <w:p w:rsidR="00D3171C" w:rsidRPr="00613196" w:rsidRDefault="00D35FFD" w:rsidP="007806D4">
            <w:pPr>
              <w:widowControl/>
              <w:autoSpaceDE/>
              <w:autoSpaceDN/>
              <w:adjustRightInd/>
              <w:spacing w:before="120" w:after="120"/>
              <w:jc w:val="center"/>
              <w:rPr>
                <w:rFonts w:cs="Arial"/>
                <w:color w:val="000000" w:themeColor="text1"/>
                <w:kern w:val="24"/>
                <w:lang w:eastAsia="de-DE"/>
              </w:rPr>
            </w:pPr>
            <w:r w:rsidRPr="00613196">
              <w:rPr>
                <w:rFonts w:cs="Arial"/>
                <w:color w:val="000000" w:themeColor="text1"/>
                <w:kern w:val="24"/>
                <w:lang w:eastAsia="de-DE"/>
              </w:rPr>
              <w:t>3.6.</w:t>
            </w:r>
          </w:p>
        </w:tc>
      </w:tr>
      <w:tr w:rsidR="00D3171C" w:rsidRPr="00403EA2" w:rsidTr="00E70C8A">
        <w:trPr>
          <w:cantSplit/>
          <w:trHeight w:val="391"/>
          <w:jc w:val="center"/>
        </w:trPr>
        <w:tc>
          <w:tcPr>
            <w:tcW w:w="3125" w:type="dxa"/>
            <w:vMerge w:val="restart"/>
          </w:tcPr>
          <w:p w:rsidR="00D3171C" w:rsidRPr="00FD39D9" w:rsidRDefault="00D3171C" w:rsidP="00D3171C">
            <w:pPr>
              <w:widowControl/>
              <w:autoSpaceDE/>
              <w:autoSpaceDN/>
              <w:adjustRightInd/>
              <w:spacing w:before="120" w:after="120"/>
              <w:rPr>
                <w:rFonts w:cs="Arial"/>
                <w:color w:val="000000" w:themeColor="text1"/>
                <w:kern w:val="24"/>
                <w:lang w:eastAsia="de-DE"/>
              </w:rPr>
            </w:pPr>
            <w:r w:rsidRPr="00FD39D9">
              <w:rPr>
                <w:rFonts w:cs="Arial"/>
                <w:color w:val="000000" w:themeColor="text1"/>
                <w:kern w:val="24"/>
                <w:lang w:eastAsia="de-DE"/>
              </w:rPr>
              <w:t>Technologist</w:t>
            </w:r>
          </w:p>
        </w:tc>
        <w:tc>
          <w:tcPr>
            <w:tcW w:w="3507" w:type="dxa"/>
          </w:tcPr>
          <w:p w:rsidR="00D3171C" w:rsidRPr="00FD39D9" w:rsidRDefault="00D3171C" w:rsidP="00D3171C">
            <w:pPr>
              <w:widowControl/>
              <w:autoSpaceDE/>
              <w:autoSpaceDN/>
              <w:adjustRightInd/>
              <w:spacing w:before="120" w:after="120"/>
              <w:rPr>
                <w:rFonts w:cs="Arial"/>
                <w:color w:val="000000" w:themeColor="text1"/>
                <w:kern w:val="24"/>
                <w:lang w:eastAsia="de-DE"/>
              </w:rPr>
            </w:pPr>
            <w:r w:rsidRPr="00FD39D9">
              <w:rPr>
                <w:rFonts w:cs="Arial"/>
                <w:color w:val="000000" w:themeColor="text1"/>
                <w:kern w:val="24"/>
                <w:lang w:eastAsia="de-DE"/>
              </w:rPr>
              <w:t>Subject Handling</w:t>
            </w:r>
          </w:p>
        </w:tc>
        <w:tc>
          <w:tcPr>
            <w:tcW w:w="1572" w:type="dxa"/>
          </w:tcPr>
          <w:p w:rsidR="00D3171C" w:rsidRPr="00FD39D9" w:rsidRDefault="00D3171C" w:rsidP="007806D4">
            <w:pPr>
              <w:widowControl/>
              <w:autoSpaceDE/>
              <w:autoSpaceDN/>
              <w:adjustRightInd/>
              <w:spacing w:before="120" w:after="120"/>
              <w:jc w:val="center"/>
              <w:rPr>
                <w:rFonts w:cs="Arial"/>
                <w:color w:val="000000" w:themeColor="text1"/>
                <w:kern w:val="24"/>
                <w:lang w:eastAsia="de-DE"/>
              </w:rPr>
            </w:pPr>
            <w:r w:rsidRPr="00FD39D9">
              <w:rPr>
                <w:rFonts w:cs="Arial"/>
                <w:color w:val="000000" w:themeColor="text1"/>
                <w:kern w:val="24"/>
                <w:lang w:eastAsia="de-DE"/>
              </w:rPr>
              <w:t>3.</w:t>
            </w:r>
            <w:r w:rsidR="007806D4" w:rsidRPr="00FD39D9">
              <w:rPr>
                <w:rFonts w:cs="Arial"/>
                <w:color w:val="000000" w:themeColor="text1"/>
                <w:kern w:val="24"/>
                <w:lang w:eastAsia="de-DE"/>
              </w:rPr>
              <w:t>5</w:t>
            </w:r>
            <w:r w:rsidRPr="00FD39D9">
              <w:rPr>
                <w:rFonts w:cs="Arial"/>
                <w:color w:val="000000" w:themeColor="text1"/>
                <w:kern w:val="24"/>
                <w:lang w:eastAsia="de-DE"/>
              </w:rPr>
              <w:t>.</w:t>
            </w:r>
          </w:p>
        </w:tc>
      </w:tr>
      <w:tr w:rsidR="00D3171C" w:rsidRPr="00403EA2" w:rsidTr="00E70C8A">
        <w:trPr>
          <w:cantSplit/>
          <w:trHeight w:val="391"/>
          <w:jc w:val="center"/>
        </w:trPr>
        <w:tc>
          <w:tcPr>
            <w:tcW w:w="3125" w:type="dxa"/>
            <w:vMerge/>
          </w:tcPr>
          <w:p w:rsidR="00D3171C" w:rsidRPr="00613196" w:rsidRDefault="00D3171C" w:rsidP="00D3171C">
            <w:pPr>
              <w:widowControl/>
              <w:autoSpaceDE/>
              <w:autoSpaceDN/>
              <w:adjustRightInd/>
              <w:spacing w:before="120" w:after="120"/>
              <w:rPr>
                <w:rFonts w:cs="Arial"/>
                <w:color w:val="000000" w:themeColor="text1"/>
                <w:kern w:val="24"/>
                <w:lang w:eastAsia="de-DE"/>
              </w:rPr>
            </w:pPr>
          </w:p>
        </w:tc>
        <w:tc>
          <w:tcPr>
            <w:tcW w:w="3507" w:type="dxa"/>
          </w:tcPr>
          <w:p w:rsidR="00D3171C" w:rsidRPr="00613196" w:rsidRDefault="00D35FFD" w:rsidP="00D3171C">
            <w:pPr>
              <w:widowControl/>
              <w:autoSpaceDE/>
              <w:autoSpaceDN/>
              <w:adjustRightInd/>
              <w:spacing w:before="120" w:after="120"/>
              <w:rPr>
                <w:rFonts w:cs="Arial"/>
                <w:color w:val="000000" w:themeColor="text1"/>
                <w:kern w:val="24"/>
                <w:lang w:eastAsia="de-DE"/>
              </w:rPr>
            </w:pPr>
            <w:r w:rsidRPr="00613196">
              <w:rPr>
                <w:rFonts w:cs="Arial"/>
                <w:color w:val="000000" w:themeColor="text1"/>
                <w:kern w:val="24"/>
                <w:lang w:eastAsia="de-DE"/>
              </w:rPr>
              <w:t>Image Data Acquisition</w:t>
            </w:r>
          </w:p>
        </w:tc>
        <w:tc>
          <w:tcPr>
            <w:tcW w:w="1572" w:type="dxa"/>
          </w:tcPr>
          <w:p w:rsidR="00D3171C" w:rsidRPr="00613196" w:rsidRDefault="00D35FFD" w:rsidP="007806D4">
            <w:pPr>
              <w:widowControl/>
              <w:autoSpaceDE/>
              <w:autoSpaceDN/>
              <w:adjustRightInd/>
              <w:spacing w:before="120" w:after="120"/>
              <w:jc w:val="center"/>
              <w:rPr>
                <w:rFonts w:cs="Arial"/>
                <w:color w:val="000000" w:themeColor="text1"/>
                <w:kern w:val="24"/>
                <w:lang w:eastAsia="de-DE"/>
              </w:rPr>
            </w:pPr>
            <w:r w:rsidRPr="00613196">
              <w:rPr>
                <w:rFonts w:cs="Arial"/>
                <w:color w:val="000000" w:themeColor="text1"/>
                <w:kern w:val="24"/>
                <w:lang w:eastAsia="de-DE"/>
              </w:rPr>
              <w:t>3.6.</w:t>
            </w:r>
          </w:p>
        </w:tc>
      </w:tr>
      <w:tr w:rsidR="00D3171C" w:rsidRPr="00403EA2" w:rsidTr="00E70C8A">
        <w:trPr>
          <w:cantSplit/>
          <w:trHeight w:val="391"/>
          <w:jc w:val="center"/>
        </w:trPr>
        <w:tc>
          <w:tcPr>
            <w:tcW w:w="3125" w:type="dxa"/>
            <w:vMerge/>
          </w:tcPr>
          <w:p w:rsidR="00D3171C" w:rsidRPr="00613196" w:rsidRDefault="00D3171C" w:rsidP="00D3171C">
            <w:pPr>
              <w:widowControl/>
              <w:autoSpaceDE/>
              <w:autoSpaceDN/>
              <w:adjustRightInd/>
              <w:spacing w:before="120" w:after="120"/>
              <w:rPr>
                <w:rFonts w:cs="Arial"/>
                <w:color w:val="000000" w:themeColor="text1"/>
                <w:kern w:val="24"/>
                <w:lang w:eastAsia="de-DE"/>
              </w:rPr>
            </w:pPr>
          </w:p>
        </w:tc>
        <w:tc>
          <w:tcPr>
            <w:tcW w:w="3507" w:type="dxa"/>
          </w:tcPr>
          <w:p w:rsidR="00D3171C" w:rsidRPr="00613196" w:rsidRDefault="00D35FFD" w:rsidP="00D3171C">
            <w:pPr>
              <w:widowControl/>
              <w:autoSpaceDE/>
              <w:autoSpaceDN/>
              <w:adjustRightInd/>
              <w:spacing w:before="120" w:after="120"/>
              <w:rPr>
                <w:rFonts w:cs="Arial"/>
                <w:color w:val="000000" w:themeColor="text1"/>
                <w:kern w:val="24"/>
                <w:lang w:eastAsia="de-DE"/>
              </w:rPr>
            </w:pPr>
            <w:r w:rsidRPr="00613196">
              <w:rPr>
                <w:rFonts w:cs="Arial"/>
                <w:color w:val="000000" w:themeColor="text1"/>
                <w:kern w:val="24"/>
                <w:lang w:eastAsia="de-DE"/>
              </w:rPr>
              <w:t>Image Data Reconstruction</w:t>
            </w:r>
          </w:p>
        </w:tc>
        <w:tc>
          <w:tcPr>
            <w:tcW w:w="1572" w:type="dxa"/>
          </w:tcPr>
          <w:p w:rsidR="00D3171C" w:rsidRPr="00613196" w:rsidRDefault="00D35FFD" w:rsidP="007806D4">
            <w:pPr>
              <w:widowControl/>
              <w:autoSpaceDE/>
              <w:autoSpaceDN/>
              <w:adjustRightInd/>
              <w:spacing w:before="120" w:after="120"/>
              <w:jc w:val="center"/>
              <w:rPr>
                <w:rFonts w:cs="Arial"/>
                <w:color w:val="000000" w:themeColor="text1"/>
                <w:kern w:val="24"/>
                <w:lang w:eastAsia="de-DE"/>
              </w:rPr>
            </w:pPr>
            <w:r w:rsidRPr="00613196">
              <w:rPr>
                <w:rFonts w:cs="Arial"/>
                <w:color w:val="000000" w:themeColor="text1"/>
                <w:kern w:val="24"/>
                <w:lang w:eastAsia="de-DE"/>
              </w:rPr>
              <w:t>3.7.</w:t>
            </w:r>
          </w:p>
        </w:tc>
      </w:tr>
      <w:tr w:rsidR="00D3171C" w:rsidRPr="00403EA2" w:rsidTr="00E70C8A">
        <w:trPr>
          <w:cantSplit/>
          <w:trHeight w:val="391"/>
          <w:jc w:val="center"/>
        </w:trPr>
        <w:tc>
          <w:tcPr>
            <w:tcW w:w="3125" w:type="dxa"/>
            <w:vMerge w:val="restart"/>
          </w:tcPr>
          <w:p w:rsidR="00D3171C" w:rsidRPr="00FD39D9" w:rsidRDefault="00D3171C" w:rsidP="00D3171C">
            <w:pPr>
              <w:widowControl/>
              <w:autoSpaceDE/>
              <w:autoSpaceDN/>
              <w:adjustRightInd/>
              <w:spacing w:before="120" w:after="120"/>
              <w:rPr>
                <w:rFonts w:cs="Arial"/>
                <w:color w:val="000000" w:themeColor="text1"/>
                <w:kern w:val="24"/>
                <w:lang w:eastAsia="de-DE"/>
              </w:rPr>
            </w:pPr>
            <w:r w:rsidRPr="00FD39D9">
              <w:rPr>
                <w:rFonts w:cs="Arial"/>
                <w:color w:val="000000" w:themeColor="text1"/>
                <w:kern w:val="24"/>
                <w:lang w:eastAsia="de-DE"/>
              </w:rPr>
              <w:t>Radiologist</w:t>
            </w:r>
          </w:p>
        </w:tc>
        <w:tc>
          <w:tcPr>
            <w:tcW w:w="3507" w:type="dxa"/>
          </w:tcPr>
          <w:p w:rsidR="00D3171C" w:rsidRPr="00FD39D9" w:rsidRDefault="00D3171C" w:rsidP="00D3171C">
            <w:pPr>
              <w:widowControl/>
              <w:autoSpaceDE/>
              <w:autoSpaceDN/>
              <w:adjustRightInd/>
              <w:spacing w:before="120" w:after="120"/>
              <w:rPr>
                <w:rFonts w:cs="Arial"/>
                <w:color w:val="000000" w:themeColor="text1"/>
                <w:kern w:val="24"/>
                <w:lang w:eastAsia="de-DE"/>
              </w:rPr>
            </w:pPr>
            <w:r w:rsidRPr="00FD39D9">
              <w:rPr>
                <w:rFonts w:cs="Arial"/>
                <w:color w:val="000000" w:themeColor="text1"/>
                <w:kern w:val="24"/>
                <w:lang w:eastAsia="de-DE"/>
              </w:rPr>
              <w:t>Subject Handling</w:t>
            </w:r>
          </w:p>
        </w:tc>
        <w:tc>
          <w:tcPr>
            <w:tcW w:w="1572" w:type="dxa"/>
          </w:tcPr>
          <w:p w:rsidR="00D3171C" w:rsidRPr="00FD39D9" w:rsidRDefault="00D3171C" w:rsidP="007806D4">
            <w:pPr>
              <w:widowControl/>
              <w:autoSpaceDE/>
              <w:autoSpaceDN/>
              <w:adjustRightInd/>
              <w:spacing w:before="120" w:after="120"/>
              <w:jc w:val="center"/>
              <w:rPr>
                <w:rFonts w:cs="Arial"/>
                <w:color w:val="000000" w:themeColor="text1"/>
                <w:kern w:val="24"/>
                <w:lang w:eastAsia="de-DE"/>
              </w:rPr>
            </w:pPr>
            <w:r w:rsidRPr="00FD39D9">
              <w:rPr>
                <w:rFonts w:cs="Arial"/>
                <w:color w:val="000000" w:themeColor="text1"/>
                <w:kern w:val="24"/>
                <w:lang w:eastAsia="de-DE"/>
              </w:rPr>
              <w:t>3.</w:t>
            </w:r>
            <w:r w:rsidR="007806D4" w:rsidRPr="00FD39D9">
              <w:rPr>
                <w:rFonts w:cs="Arial"/>
                <w:color w:val="000000" w:themeColor="text1"/>
                <w:kern w:val="24"/>
                <w:lang w:eastAsia="de-DE"/>
              </w:rPr>
              <w:t>5</w:t>
            </w:r>
            <w:r w:rsidRPr="00FD39D9">
              <w:rPr>
                <w:rFonts w:cs="Arial"/>
                <w:color w:val="000000" w:themeColor="text1"/>
                <w:kern w:val="24"/>
                <w:lang w:eastAsia="de-DE"/>
              </w:rPr>
              <w:t>.</w:t>
            </w:r>
          </w:p>
        </w:tc>
      </w:tr>
      <w:tr w:rsidR="007806D4" w:rsidRPr="00403EA2" w:rsidTr="00E70C8A">
        <w:trPr>
          <w:cantSplit/>
          <w:trHeight w:val="391"/>
          <w:jc w:val="center"/>
        </w:trPr>
        <w:tc>
          <w:tcPr>
            <w:tcW w:w="3125" w:type="dxa"/>
            <w:vMerge/>
          </w:tcPr>
          <w:p w:rsidR="007806D4" w:rsidRPr="00613196" w:rsidRDefault="007806D4" w:rsidP="00D3171C">
            <w:pPr>
              <w:widowControl/>
              <w:autoSpaceDE/>
              <w:autoSpaceDN/>
              <w:adjustRightInd/>
              <w:spacing w:before="120" w:after="120"/>
              <w:rPr>
                <w:rFonts w:cs="Arial"/>
                <w:color w:val="000000" w:themeColor="text1"/>
                <w:kern w:val="24"/>
                <w:lang w:eastAsia="de-DE"/>
              </w:rPr>
            </w:pPr>
          </w:p>
        </w:tc>
        <w:tc>
          <w:tcPr>
            <w:tcW w:w="3507" w:type="dxa"/>
          </w:tcPr>
          <w:p w:rsidR="007806D4" w:rsidRPr="00613196" w:rsidRDefault="00D35FFD" w:rsidP="00D3171C">
            <w:pPr>
              <w:widowControl/>
              <w:autoSpaceDE/>
              <w:autoSpaceDN/>
              <w:adjustRightInd/>
              <w:spacing w:before="120" w:after="120"/>
              <w:rPr>
                <w:rFonts w:cs="Arial"/>
                <w:color w:val="000000" w:themeColor="text1"/>
                <w:kern w:val="24"/>
                <w:lang w:eastAsia="de-DE"/>
              </w:rPr>
            </w:pPr>
            <w:r w:rsidRPr="00613196">
              <w:rPr>
                <w:rFonts w:cs="Arial"/>
                <w:color w:val="000000" w:themeColor="text1"/>
                <w:kern w:val="24"/>
                <w:lang w:eastAsia="de-DE"/>
              </w:rPr>
              <w:t>Image QA</w:t>
            </w:r>
          </w:p>
        </w:tc>
        <w:tc>
          <w:tcPr>
            <w:tcW w:w="1572" w:type="dxa"/>
          </w:tcPr>
          <w:p w:rsidR="007806D4" w:rsidRPr="00613196" w:rsidRDefault="00D35FFD" w:rsidP="007806D4">
            <w:pPr>
              <w:widowControl/>
              <w:autoSpaceDE/>
              <w:autoSpaceDN/>
              <w:adjustRightInd/>
              <w:spacing w:before="120" w:after="120"/>
              <w:jc w:val="center"/>
              <w:rPr>
                <w:rFonts w:cs="Arial"/>
                <w:color w:val="000000" w:themeColor="text1"/>
                <w:kern w:val="24"/>
                <w:lang w:eastAsia="de-DE"/>
              </w:rPr>
            </w:pPr>
            <w:r w:rsidRPr="00613196">
              <w:rPr>
                <w:rFonts w:cs="Arial"/>
                <w:color w:val="000000" w:themeColor="text1"/>
                <w:kern w:val="24"/>
                <w:lang w:eastAsia="de-DE"/>
              </w:rPr>
              <w:t>3.8.</w:t>
            </w:r>
          </w:p>
        </w:tc>
      </w:tr>
      <w:tr w:rsidR="00D3171C" w:rsidRPr="00403EA2" w:rsidTr="00E70C8A">
        <w:trPr>
          <w:cantSplit/>
          <w:trHeight w:val="391"/>
          <w:jc w:val="center"/>
        </w:trPr>
        <w:tc>
          <w:tcPr>
            <w:tcW w:w="3125" w:type="dxa"/>
            <w:vMerge/>
          </w:tcPr>
          <w:p w:rsidR="00D3171C" w:rsidRPr="00613196" w:rsidRDefault="00D3171C" w:rsidP="00D3171C">
            <w:pPr>
              <w:widowControl/>
              <w:autoSpaceDE/>
              <w:autoSpaceDN/>
              <w:adjustRightInd/>
              <w:spacing w:before="120" w:after="120"/>
              <w:rPr>
                <w:rFonts w:cs="Arial"/>
                <w:color w:val="000000" w:themeColor="text1"/>
                <w:kern w:val="24"/>
                <w:lang w:eastAsia="de-DE"/>
              </w:rPr>
            </w:pPr>
          </w:p>
        </w:tc>
        <w:tc>
          <w:tcPr>
            <w:tcW w:w="3507" w:type="dxa"/>
          </w:tcPr>
          <w:p w:rsidR="00D3171C" w:rsidRPr="00613196" w:rsidRDefault="00D35FFD" w:rsidP="00D3171C">
            <w:pPr>
              <w:widowControl/>
              <w:autoSpaceDE/>
              <w:autoSpaceDN/>
              <w:adjustRightInd/>
              <w:spacing w:before="120" w:after="120"/>
              <w:rPr>
                <w:rFonts w:cs="Arial"/>
                <w:color w:val="000000" w:themeColor="text1"/>
                <w:kern w:val="24"/>
                <w:lang w:eastAsia="de-DE"/>
              </w:rPr>
            </w:pPr>
            <w:r w:rsidRPr="00613196">
              <w:rPr>
                <w:rFonts w:cs="Arial"/>
                <w:color w:val="000000" w:themeColor="text1"/>
                <w:kern w:val="24"/>
                <w:lang w:eastAsia="de-DE"/>
              </w:rPr>
              <w:t>Image Analysis</w:t>
            </w:r>
          </w:p>
        </w:tc>
        <w:tc>
          <w:tcPr>
            <w:tcW w:w="1572" w:type="dxa"/>
          </w:tcPr>
          <w:p w:rsidR="00D3171C" w:rsidRPr="00613196" w:rsidRDefault="00D35FFD" w:rsidP="00D17F87">
            <w:pPr>
              <w:widowControl/>
              <w:autoSpaceDE/>
              <w:autoSpaceDN/>
              <w:adjustRightInd/>
              <w:spacing w:before="120" w:after="120"/>
              <w:jc w:val="center"/>
              <w:rPr>
                <w:rFonts w:cs="Arial"/>
                <w:color w:val="000000" w:themeColor="text1"/>
                <w:kern w:val="24"/>
                <w:lang w:eastAsia="de-DE"/>
              </w:rPr>
            </w:pPr>
            <w:r w:rsidRPr="00613196">
              <w:rPr>
                <w:rFonts w:cs="Arial"/>
                <w:color w:val="000000" w:themeColor="text1"/>
                <w:kern w:val="24"/>
                <w:lang w:eastAsia="de-DE"/>
              </w:rPr>
              <w:t>3.10.</w:t>
            </w:r>
          </w:p>
        </w:tc>
      </w:tr>
      <w:tr w:rsidR="00D3171C" w:rsidRPr="00403EA2" w:rsidTr="00E70C8A">
        <w:trPr>
          <w:cantSplit/>
          <w:trHeight w:val="391"/>
          <w:jc w:val="center"/>
        </w:trPr>
        <w:tc>
          <w:tcPr>
            <w:tcW w:w="3125" w:type="dxa"/>
          </w:tcPr>
          <w:p w:rsidR="00D3171C" w:rsidRPr="00FD39D9" w:rsidRDefault="00D3171C" w:rsidP="00D3171C">
            <w:pPr>
              <w:widowControl/>
              <w:autoSpaceDE/>
              <w:autoSpaceDN/>
              <w:adjustRightInd/>
              <w:spacing w:before="120" w:after="120"/>
              <w:rPr>
                <w:rFonts w:cs="Arial"/>
                <w:color w:val="000000" w:themeColor="text1"/>
                <w:kern w:val="24"/>
                <w:lang w:eastAsia="de-DE"/>
              </w:rPr>
            </w:pPr>
            <w:r w:rsidRPr="00FD39D9">
              <w:rPr>
                <w:rFonts w:cs="Arial"/>
                <w:color w:val="000000" w:themeColor="text1"/>
                <w:kern w:val="24"/>
                <w:lang w:eastAsia="de-DE"/>
              </w:rPr>
              <w:lastRenderedPageBreak/>
              <w:t>Reconstruction Software</w:t>
            </w:r>
          </w:p>
        </w:tc>
        <w:tc>
          <w:tcPr>
            <w:tcW w:w="3507" w:type="dxa"/>
          </w:tcPr>
          <w:p w:rsidR="00D3171C" w:rsidRPr="00FD39D9" w:rsidRDefault="00D3171C" w:rsidP="00D3171C">
            <w:pPr>
              <w:widowControl/>
              <w:autoSpaceDE/>
              <w:autoSpaceDN/>
              <w:adjustRightInd/>
              <w:spacing w:before="120" w:after="120"/>
              <w:rPr>
                <w:rFonts w:cs="Arial"/>
                <w:color w:val="000000" w:themeColor="text1"/>
                <w:kern w:val="24"/>
                <w:lang w:eastAsia="de-DE"/>
              </w:rPr>
            </w:pPr>
            <w:r w:rsidRPr="00FD39D9">
              <w:rPr>
                <w:rFonts w:cs="Arial"/>
                <w:color w:val="000000" w:themeColor="text1"/>
                <w:kern w:val="24"/>
                <w:lang w:eastAsia="de-DE"/>
              </w:rPr>
              <w:t>Image Data Reconstruction</w:t>
            </w:r>
          </w:p>
        </w:tc>
        <w:tc>
          <w:tcPr>
            <w:tcW w:w="1572" w:type="dxa"/>
          </w:tcPr>
          <w:p w:rsidR="00D3171C" w:rsidRPr="00FD39D9" w:rsidRDefault="00D3171C" w:rsidP="007806D4">
            <w:pPr>
              <w:widowControl/>
              <w:autoSpaceDE/>
              <w:autoSpaceDN/>
              <w:adjustRightInd/>
              <w:spacing w:before="120" w:after="120"/>
              <w:jc w:val="center"/>
              <w:rPr>
                <w:rFonts w:cs="Arial"/>
                <w:color w:val="000000" w:themeColor="text1"/>
                <w:kern w:val="24"/>
                <w:lang w:eastAsia="de-DE"/>
              </w:rPr>
            </w:pPr>
            <w:r w:rsidRPr="00FD39D9">
              <w:rPr>
                <w:rFonts w:cs="Arial"/>
                <w:color w:val="000000" w:themeColor="text1"/>
                <w:kern w:val="24"/>
                <w:lang w:eastAsia="de-DE"/>
              </w:rPr>
              <w:t>3.</w:t>
            </w:r>
            <w:r w:rsidR="007806D4" w:rsidRPr="00FD39D9">
              <w:rPr>
                <w:rFonts w:cs="Arial"/>
                <w:color w:val="000000" w:themeColor="text1"/>
                <w:kern w:val="24"/>
                <w:lang w:eastAsia="de-DE"/>
              </w:rPr>
              <w:t>7</w:t>
            </w:r>
            <w:r w:rsidRPr="00FD39D9">
              <w:rPr>
                <w:rFonts w:cs="Arial"/>
                <w:color w:val="000000" w:themeColor="text1"/>
                <w:kern w:val="24"/>
                <w:lang w:eastAsia="de-DE"/>
              </w:rPr>
              <w:t>.</w:t>
            </w:r>
          </w:p>
        </w:tc>
      </w:tr>
      <w:tr w:rsidR="00D3171C" w:rsidRPr="00403EA2" w:rsidTr="00E70C8A">
        <w:trPr>
          <w:cantSplit/>
          <w:trHeight w:val="391"/>
          <w:jc w:val="center"/>
        </w:trPr>
        <w:tc>
          <w:tcPr>
            <w:tcW w:w="3125" w:type="dxa"/>
          </w:tcPr>
          <w:p w:rsidR="00D3171C" w:rsidRPr="00FD39D9" w:rsidRDefault="00D3171C" w:rsidP="00D3171C">
            <w:pPr>
              <w:widowControl/>
              <w:autoSpaceDE/>
              <w:autoSpaceDN/>
              <w:adjustRightInd/>
              <w:spacing w:before="120" w:after="120"/>
              <w:rPr>
                <w:rFonts w:cs="Arial"/>
                <w:color w:val="000000" w:themeColor="text1"/>
                <w:kern w:val="24"/>
                <w:lang w:eastAsia="de-DE"/>
              </w:rPr>
            </w:pPr>
            <w:r w:rsidRPr="00FD39D9">
              <w:rPr>
                <w:rFonts w:cs="Arial"/>
                <w:color w:val="000000" w:themeColor="text1"/>
                <w:kern w:val="24"/>
                <w:lang w:eastAsia="de-DE"/>
              </w:rPr>
              <w:t>Image Analysis Tool</w:t>
            </w:r>
          </w:p>
        </w:tc>
        <w:tc>
          <w:tcPr>
            <w:tcW w:w="3507" w:type="dxa"/>
          </w:tcPr>
          <w:p w:rsidR="00D3171C" w:rsidRPr="00FD39D9" w:rsidRDefault="00D3171C" w:rsidP="00D3171C">
            <w:pPr>
              <w:widowControl/>
              <w:autoSpaceDE/>
              <w:autoSpaceDN/>
              <w:adjustRightInd/>
              <w:spacing w:before="120" w:after="120"/>
              <w:rPr>
                <w:rFonts w:cs="Arial"/>
                <w:color w:val="000000" w:themeColor="text1"/>
                <w:kern w:val="24"/>
                <w:lang w:eastAsia="de-DE"/>
              </w:rPr>
            </w:pPr>
            <w:r w:rsidRPr="00FD39D9">
              <w:rPr>
                <w:rFonts w:cs="Arial"/>
                <w:color w:val="000000" w:themeColor="text1"/>
                <w:kern w:val="24"/>
                <w:lang w:eastAsia="de-DE"/>
              </w:rPr>
              <w:t>Image Analysis</w:t>
            </w:r>
          </w:p>
        </w:tc>
        <w:tc>
          <w:tcPr>
            <w:tcW w:w="1572" w:type="dxa"/>
          </w:tcPr>
          <w:p w:rsidR="00D3171C" w:rsidRPr="00FD39D9" w:rsidRDefault="00D3171C" w:rsidP="00D17F87">
            <w:pPr>
              <w:widowControl/>
              <w:autoSpaceDE/>
              <w:autoSpaceDN/>
              <w:adjustRightInd/>
              <w:spacing w:before="120" w:after="120"/>
              <w:jc w:val="center"/>
              <w:rPr>
                <w:rFonts w:cs="Arial"/>
                <w:color w:val="000000" w:themeColor="text1"/>
                <w:kern w:val="24"/>
                <w:lang w:eastAsia="de-DE"/>
              </w:rPr>
            </w:pPr>
            <w:r w:rsidRPr="00FD39D9">
              <w:rPr>
                <w:rFonts w:cs="Arial"/>
                <w:color w:val="000000" w:themeColor="text1"/>
                <w:kern w:val="24"/>
                <w:lang w:eastAsia="de-DE"/>
              </w:rPr>
              <w:t>3.</w:t>
            </w:r>
            <w:r w:rsidR="00D17F87" w:rsidRPr="00FD39D9">
              <w:rPr>
                <w:rFonts w:cs="Arial"/>
                <w:color w:val="000000" w:themeColor="text1"/>
                <w:kern w:val="24"/>
                <w:lang w:eastAsia="de-DE"/>
              </w:rPr>
              <w:t>10</w:t>
            </w:r>
            <w:r w:rsidRPr="00FD39D9">
              <w:rPr>
                <w:rFonts w:cs="Arial"/>
                <w:color w:val="000000" w:themeColor="text1"/>
                <w:kern w:val="24"/>
                <w:lang w:eastAsia="de-DE"/>
              </w:rPr>
              <w:t>.</w:t>
            </w:r>
          </w:p>
        </w:tc>
      </w:tr>
    </w:tbl>
    <w:p w:rsidR="000D48D6" w:rsidRDefault="000D48D6" w:rsidP="000D48D6">
      <w:pPr>
        <w:keepNext/>
      </w:pPr>
    </w:p>
    <w:p w:rsidR="00AA1D28" w:rsidRDefault="000D48D6" w:rsidP="00216639">
      <w:pPr>
        <w:pStyle w:val="BodyText"/>
        <w:rPr>
          <w:lang w:eastAsia="de-DE"/>
        </w:rPr>
      </w:pPr>
      <w:bookmarkStart w:id="18" w:name="_Toc292350660"/>
      <w:r w:rsidRPr="005613AB">
        <w:rPr>
          <w:lang w:eastAsia="de-DE"/>
        </w:rPr>
        <w:t xml:space="preserve">The requirements in this Profile do not codify a Standard of Care; they only provide guidance intended to achieve the stated Claim.  </w:t>
      </w:r>
      <w:r w:rsidR="004E7941">
        <w:rPr>
          <w:lang w:eastAsia="de-DE"/>
        </w:rPr>
        <w:t>Failing to conform to a “shall” in this Profile is a protocol deviation.  Although deviations invalidate the Profile Claim, such deviations may be reasonable and unavoidable 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rsidR="00AA1D28" w:rsidRDefault="00AA1D28" w:rsidP="00216639">
      <w:pPr>
        <w:pStyle w:val="BodyText"/>
        <w:rPr>
          <w:color w:val="000000" w:themeColor="text1"/>
          <w:lang w:eastAsia="de-DE"/>
        </w:rPr>
      </w:pPr>
      <w:r w:rsidRPr="002F7AA0">
        <w:rPr>
          <w:color w:val="000000" w:themeColor="text1"/>
          <w:lang w:eastAsia="de-DE"/>
        </w:rPr>
        <w:t>The sequencing of the Activities specified in this Profile are shown in Figure 1:</w:t>
      </w:r>
    </w:p>
    <w:p w:rsidR="002F7AA0" w:rsidRPr="002F7AA0" w:rsidRDefault="002F7AA0" w:rsidP="00216639">
      <w:pPr>
        <w:pStyle w:val="BodyText"/>
        <w:rPr>
          <w:color w:val="000000" w:themeColor="text1"/>
          <w:lang w:eastAsia="de-DE"/>
        </w:rPr>
      </w:pPr>
    </w:p>
    <w:p w:rsidR="00AA1D28" w:rsidRDefault="00AF5BEA" w:rsidP="00FE22FF">
      <w:pPr>
        <w:rPr>
          <w:lang w:eastAsia="de-DE"/>
        </w:rPr>
      </w:pPr>
      <w:r>
        <w:rPr>
          <w:noProof/>
        </w:rPr>
        <w:drawing>
          <wp:inline distT="0" distB="0" distL="0" distR="0" wp14:anchorId="6954474F" wp14:editId="61409D8E">
            <wp:extent cx="5144135" cy="3429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4135" cy="3429635"/>
                    </a:xfrm>
                    <a:prstGeom prst="rect">
                      <a:avLst/>
                    </a:prstGeom>
                    <a:noFill/>
                  </pic:spPr>
                </pic:pic>
              </a:graphicData>
            </a:graphic>
          </wp:inline>
        </w:drawing>
      </w:r>
    </w:p>
    <w:p w:rsidR="00AA1D28" w:rsidRPr="002F7AA0" w:rsidRDefault="00AA1D28" w:rsidP="00AA1D28">
      <w:pPr>
        <w:pStyle w:val="Caption"/>
        <w:rPr>
          <w:color w:val="000000" w:themeColor="text1"/>
          <w:lang w:eastAsia="de-DE"/>
        </w:rPr>
      </w:pPr>
      <w:r w:rsidRPr="002F7AA0">
        <w:rPr>
          <w:color w:val="000000" w:themeColor="text1"/>
          <w:lang w:eastAsia="de-DE"/>
        </w:rPr>
        <w:t xml:space="preserve">Figure 1: </w:t>
      </w:r>
      <w:r w:rsidR="00D41D02" w:rsidRPr="002F7AA0">
        <w:rPr>
          <w:color w:val="000000" w:themeColor="text1"/>
        </w:rPr>
        <w:t xml:space="preserve"> </w:t>
      </w:r>
      <w:r w:rsidR="00D41D02" w:rsidRPr="002F7AA0">
        <w:rPr>
          <w:color w:val="000000" w:themeColor="text1"/>
          <w:lang w:eastAsia="de-DE"/>
        </w:rPr>
        <w:t>Ultrasound Measurement of Shear Wave Speed for Estimation of Liver Fibrosis</w:t>
      </w:r>
      <w:r w:rsidRPr="002F7AA0">
        <w:rPr>
          <w:color w:val="000000" w:themeColor="text1"/>
          <w:lang w:eastAsia="de-DE"/>
        </w:rPr>
        <w:t xml:space="preserve"> - Activity Sequence</w:t>
      </w:r>
    </w:p>
    <w:p w:rsidR="000D48D6" w:rsidRDefault="000D48D6" w:rsidP="000D48D6"/>
    <w:p w:rsidR="001E0991" w:rsidRDefault="001E0991">
      <w:pPr>
        <w:widowControl/>
        <w:autoSpaceDE/>
        <w:autoSpaceDN/>
        <w:adjustRightInd/>
        <w:spacing w:after="160" w:line="259" w:lineRule="auto"/>
        <w:rPr>
          <w:rFonts w:cs="Times New Roman"/>
          <w:b/>
          <w:sz w:val="28"/>
          <w:szCs w:val="20"/>
        </w:rPr>
      </w:pPr>
      <w:r>
        <w:br w:type="page"/>
      </w:r>
    </w:p>
    <w:p w:rsidR="000D48D6" w:rsidRDefault="000D48D6" w:rsidP="000D48D6">
      <w:pPr>
        <w:pStyle w:val="Heading2"/>
      </w:pPr>
      <w:bookmarkStart w:id="19" w:name="_Toc448152390"/>
      <w:r>
        <w:lastRenderedPageBreak/>
        <w:t>3.1. Pre-delivery</w:t>
      </w:r>
      <w:bookmarkEnd w:id="19"/>
    </w:p>
    <w:p w:rsidR="000D48D6" w:rsidRDefault="000D48D6" w:rsidP="00216639">
      <w:pPr>
        <w:pStyle w:val="BodyText"/>
      </w:pPr>
      <w:r>
        <w:t xml:space="preserve">This activity describes calibrations, </w:t>
      </w:r>
      <w:r w:rsidR="00F361ED">
        <w:t xml:space="preserve">phantom imaging, </w:t>
      </w:r>
      <w:r>
        <w:t>performance assessments or validations prior to delivery of equipment to a site (e.g. performed at the factory) that are necessary to reliably meet the Profile Claim.</w:t>
      </w:r>
    </w:p>
    <w:p w:rsidR="000D48D6" w:rsidRPr="00B466EA" w:rsidRDefault="000D48D6" w:rsidP="000D48D6">
      <w:pPr>
        <w:pStyle w:val="Heading3"/>
      </w:pPr>
      <w:bookmarkStart w:id="20" w:name="_Toc448152391"/>
      <w:r w:rsidRPr="00B466EA">
        <w:t>3.1.1 Discussion</w:t>
      </w:r>
      <w:bookmarkEnd w:id="20"/>
    </w:p>
    <w:p w:rsidR="000D48D6" w:rsidRPr="00216639" w:rsidRDefault="000D48D6" w:rsidP="00EC50B0">
      <w:pPr>
        <w:pStyle w:val="BodyText"/>
      </w:pPr>
    </w:p>
    <w:p w:rsidR="000D48D6" w:rsidRDefault="000D48D6" w:rsidP="000D48D6">
      <w:pPr>
        <w:pStyle w:val="Heading3"/>
      </w:pPr>
      <w:bookmarkStart w:id="21" w:name="_Toc448152392"/>
      <w:r>
        <w:t>3.1.2</w:t>
      </w:r>
      <w:r w:rsidRPr="00B466EA">
        <w:t xml:space="preserve"> </w:t>
      </w:r>
      <w:r>
        <w:t>Specification</w:t>
      </w:r>
      <w:bookmarkEnd w:id="21"/>
    </w:p>
    <w:p w:rsidR="000D48D6" w:rsidRPr="009C7534"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D92917" w:rsidTr="000E5B90">
        <w:trPr>
          <w:tblHeader/>
          <w:tblCellSpacing w:w="7" w:type="dxa"/>
        </w:trPr>
        <w:tc>
          <w:tcPr>
            <w:tcW w:w="1608" w:type="dxa"/>
            <w:shd w:val="clear" w:color="auto" w:fill="D9D9D9" w:themeFill="background1" w:themeFillShade="D9"/>
            <w:vAlign w:val="center"/>
          </w:tcPr>
          <w:p w:rsidR="000D48D6" w:rsidRPr="00D3171C" w:rsidRDefault="000D48D6" w:rsidP="00E70C8A">
            <w:pPr>
              <w:rPr>
                <w:b/>
              </w:rPr>
            </w:pPr>
            <w:r w:rsidRPr="00D3171C">
              <w:rPr>
                <w:b/>
              </w:rPr>
              <w:t>Parameter</w:t>
            </w:r>
          </w:p>
        </w:tc>
        <w:tc>
          <w:tcPr>
            <w:tcW w:w="1641" w:type="dxa"/>
            <w:shd w:val="clear" w:color="auto" w:fill="D9D9D9" w:themeFill="background1" w:themeFillShade="D9"/>
          </w:tcPr>
          <w:p w:rsidR="000D48D6" w:rsidRPr="00D3171C" w:rsidRDefault="000D48D6" w:rsidP="00E70C8A">
            <w:pPr>
              <w:rPr>
                <w:b/>
              </w:rPr>
            </w:pPr>
            <w:r w:rsidRPr="00D3171C">
              <w:rPr>
                <w:b/>
              </w:rPr>
              <w:t>Actor</w:t>
            </w:r>
          </w:p>
        </w:tc>
        <w:tc>
          <w:tcPr>
            <w:tcW w:w="7303" w:type="dxa"/>
            <w:shd w:val="clear" w:color="auto" w:fill="D9D9D9" w:themeFill="background1" w:themeFillShade="D9"/>
            <w:vAlign w:val="center"/>
          </w:tcPr>
          <w:p w:rsidR="000D48D6" w:rsidRPr="00D3171C" w:rsidRDefault="000D48D6" w:rsidP="00E70C8A">
            <w:pPr>
              <w:rPr>
                <w:b/>
              </w:rPr>
            </w:pPr>
            <w:r w:rsidRPr="00D3171C">
              <w:rPr>
                <w:b/>
              </w:rPr>
              <w:t>Requirement</w:t>
            </w:r>
          </w:p>
        </w:tc>
      </w:tr>
      <w:tr w:rsidR="000D48D6" w:rsidRPr="00D92917" w:rsidTr="00E70C8A">
        <w:trPr>
          <w:tblCellSpacing w:w="7" w:type="dxa"/>
        </w:trPr>
        <w:tc>
          <w:tcPr>
            <w:tcW w:w="1608" w:type="dxa"/>
            <w:vAlign w:val="center"/>
          </w:tcPr>
          <w:p w:rsidR="000D48D6" w:rsidRPr="00D17F87" w:rsidRDefault="00425E5F" w:rsidP="00E70C8A">
            <w:r>
              <w:t>Acoustic Output (SWS Mode)</w:t>
            </w:r>
          </w:p>
        </w:tc>
        <w:tc>
          <w:tcPr>
            <w:tcW w:w="1641" w:type="dxa"/>
          </w:tcPr>
          <w:p w:rsidR="000D48D6" w:rsidRPr="00D17F87" w:rsidRDefault="00425E5F" w:rsidP="00E70C8A">
            <w:r>
              <w:t>MFR output testing</w:t>
            </w:r>
          </w:p>
        </w:tc>
        <w:tc>
          <w:tcPr>
            <w:tcW w:w="7303" w:type="dxa"/>
            <w:vAlign w:val="center"/>
          </w:tcPr>
          <w:p w:rsidR="00425E5F" w:rsidRDefault="00174461" w:rsidP="00174461">
            <w:r>
              <w:t xml:space="preserve">Below </w:t>
            </w:r>
            <w:r w:rsidR="00425E5F">
              <w:t>FDA acoustic output limits</w:t>
            </w:r>
            <w:r>
              <w:t>.</w:t>
            </w:r>
          </w:p>
          <w:p w:rsidR="00174461" w:rsidRPr="00D17F87" w:rsidRDefault="00174461" w:rsidP="00174461">
            <w:r>
              <w:t>MFR specification</w:t>
            </w:r>
            <w:r w:rsidR="004C456A">
              <w:t xml:space="preserve"> and certification.</w:t>
            </w:r>
          </w:p>
        </w:tc>
      </w:tr>
      <w:tr w:rsidR="00B52D07" w:rsidRPr="00D17F87" w:rsidTr="00425E5F">
        <w:trPr>
          <w:tblCellSpacing w:w="7" w:type="dxa"/>
        </w:trPr>
        <w:tc>
          <w:tcPr>
            <w:tcW w:w="1608" w:type="dxa"/>
            <w:vAlign w:val="center"/>
          </w:tcPr>
          <w:p w:rsidR="00B52D07" w:rsidRPr="00D17F87" w:rsidRDefault="00174461" w:rsidP="00425E5F">
            <w:r>
              <w:t>Phantom Testing</w:t>
            </w:r>
          </w:p>
        </w:tc>
        <w:tc>
          <w:tcPr>
            <w:tcW w:w="1641" w:type="dxa"/>
          </w:tcPr>
          <w:p w:rsidR="00B52D07" w:rsidRPr="00D17F87" w:rsidRDefault="00174461" w:rsidP="00425E5F">
            <w:r>
              <w:t>MFR</w:t>
            </w:r>
            <w:r w:rsidR="007D1777">
              <w:t xml:space="preserve"> QA</w:t>
            </w:r>
          </w:p>
        </w:tc>
        <w:tc>
          <w:tcPr>
            <w:tcW w:w="7303" w:type="dxa"/>
            <w:vAlign w:val="center"/>
          </w:tcPr>
          <w:p w:rsidR="00B52D07" w:rsidRDefault="00174461" w:rsidP="00425E5F">
            <w:commentRangeStart w:id="22"/>
            <w:r>
              <w:t xml:space="preserve">QIBA pre-specified phantom testing. 95%CI or CV [XX to YY%]. </w:t>
            </w:r>
          </w:p>
          <w:p w:rsidR="00174461" w:rsidRPr="00D17F87" w:rsidRDefault="00174461" w:rsidP="00425E5F">
            <w:r>
              <w:t>Bias: +-5% of nominal.</w:t>
            </w:r>
            <w:commentRangeEnd w:id="22"/>
            <w:r w:rsidR="00C35C2B">
              <w:rPr>
                <w:rStyle w:val="CommentReference"/>
                <w:rFonts w:cs="Times New Roman"/>
              </w:rPr>
              <w:commentReference w:id="22"/>
            </w:r>
            <w:r w:rsidR="00227B69">
              <w:t xml:space="preserve"> </w:t>
            </w:r>
            <w:r w:rsidR="00C35C2B" w:rsidRPr="006E3C8D">
              <w:rPr>
                <w:highlight w:val="yellow"/>
              </w:rPr>
              <w:t>xx</w:t>
            </w:r>
          </w:p>
        </w:tc>
      </w:tr>
      <w:tr w:rsidR="000D48D6" w:rsidRPr="00D92917" w:rsidTr="007D1777">
        <w:trPr>
          <w:trHeight w:val="323"/>
          <w:tblCellSpacing w:w="7" w:type="dxa"/>
        </w:trPr>
        <w:tc>
          <w:tcPr>
            <w:tcW w:w="1608" w:type="dxa"/>
            <w:vAlign w:val="center"/>
          </w:tcPr>
          <w:p w:rsidR="000D48D6" w:rsidRPr="00D17F87" w:rsidRDefault="00174461" w:rsidP="008233B3">
            <w:r>
              <w:t>Software</w:t>
            </w:r>
            <w:r w:rsidR="004C456A">
              <w:t xml:space="preserve"> </w:t>
            </w:r>
            <w:r>
              <w:t>verification</w:t>
            </w:r>
          </w:p>
        </w:tc>
        <w:tc>
          <w:tcPr>
            <w:tcW w:w="1641" w:type="dxa"/>
          </w:tcPr>
          <w:p w:rsidR="000D48D6" w:rsidRPr="00D17F87" w:rsidRDefault="00174461" w:rsidP="00E70C8A">
            <w:r>
              <w:t>MFR</w:t>
            </w:r>
          </w:p>
        </w:tc>
        <w:tc>
          <w:tcPr>
            <w:tcW w:w="7303" w:type="dxa"/>
            <w:vAlign w:val="center"/>
          </w:tcPr>
          <w:p w:rsidR="000D48D6" w:rsidRDefault="00174461" w:rsidP="007D1777">
            <w:r>
              <w:t xml:space="preserve">Software version equals version specified in QIBA profile (Manufacturer specific section – </w:t>
            </w:r>
            <w:r w:rsidRPr="00227B69">
              <w:t>Appendix</w:t>
            </w:r>
            <w:r w:rsidR="00992E27">
              <w:t xml:space="preserve"> </w:t>
            </w:r>
            <w:r w:rsidR="00740FF3">
              <w:t>D</w:t>
            </w:r>
            <w:r>
              <w:t>)</w:t>
            </w:r>
            <w:r w:rsidR="007D1777">
              <w:t>.</w:t>
            </w:r>
          </w:p>
          <w:p w:rsidR="004C456A" w:rsidRPr="00D17F87" w:rsidRDefault="004C456A" w:rsidP="007D1777"/>
        </w:tc>
      </w:tr>
      <w:tr w:rsidR="008233B3" w:rsidRPr="00D92917" w:rsidTr="004C456A">
        <w:trPr>
          <w:trHeight w:val="323"/>
          <w:tblCellSpacing w:w="7" w:type="dxa"/>
        </w:trPr>
        <w:tc>
          <w:tcPr>
            <w:tcW w:w="1608" w:type="dxa"/>
            <w:vAlign w:val="center"/>
          </w:tcPr>
          <w:p w:rsidR="008233B3" w:rsidRDefault="008233B3" w:rsidP="004C456A">
            <w:r>
              <w:t>Hardware and transducer Manufacturer specified parameters</w:t>
            </w:r>
          </w:p>
        </w:tc>
        <w:tc>
          <w:tcPr>
            <w:tcW w:w="1641" w:type="dxa"/>
          </w:tcPr>
          <w:p w:rsidR="008233B3" w:rsidRDefault="008233B3" w:rsidP="004C456A">
            <w:r>
              <w:t>MFR</w:t>
            </w:r>
          </w:p>
        </w:tc>
        <w:tc>
          <w:tcPr>
            <w:tcW w:w="7303" w:type="dxa"/>
            <w:vAlign w:val="center"/>
          </w:tcPr>
          <w:p w:rsidR="008233B3" w:rsidRDefault="008233B3" w:rsidP="004C456A">
            <w:r w:rsidRPr="00723AD5">
              <w:t>Shall ensure the equipment intended for use is listed in Appendix D as a compliant combination of System, Software Revision and Transducer.</w:t>
            </w:r>
          </w:p>
        </w:tc>
      </w:tr>
      <w:tr w:rsidR="008233B3" w:rsidRPr="00D92917" w:rsidTr="00174461">
        <w:trPr>
          <w:trHeight w:val="323"/>
          <w:tblCellSpacing w:w="7" w:type="dxa"/>
        </w:trPr>
        <w:tc>
          <w:tcPr>
            <w:tcW w:w="1608" w:type="dxa"/>
            <w:vAlign w:val="center"/>
          </w:tcPr>
          <w:p w:rsidR="008233B3" w:rsidRDefault="008233B3" w:rsidP="00E70C8A"/>
        </w:tc>
        <w:tc>
          <w:tcPr>
            <w:tcW w:w="1641" w:type="dxa"/>
          </w:tcPr>
          <w:p w:rsidR="008233B3" w:rsidRDefault="008233B3" w:rsidP="00E70C8A"/>
        </w:tc>
        <w:tc>
          <w:tcPr>
            <w:tcW w:w="7303" w:type="dxa"/>
            <w:vAlign w:val="center"/>
          </w:tcPr>
          <w:p w:rsidR="008233B3" w:rsidRDefault="008233B3" w:rsidP="007D1777"/>
        </w:tc>
      </w:tr>
    </w:tbl>
    <w:p w:rsidR="00D4786C" w:rsidRDefault="00D4786C" w:rsidP="000D48D6">
      <w:pPr>
        <w:pStyle w:val="Heading2"/>
      </w:pPr>
    </w:p>
    <w:p w:rsidR="00D4786C" w:rsidRDefault="00D4786C" w:rsidP="000D48D6">
      <w:pPr>
        <w:pStyle w:val="Heading2"/>
      </w:pPr>
    </w:p>
    <w:p w:rsidR="00D4786C" w:rsidRDefault="00D4786C" w:rsidP="000D48D6">
      <w:pPr>
        <w:pStyle w:val="Heading2"/>
      </w:pPr>
    </w:p>
    <w:p w:rsidR="00D4786C" w:rsidRDefault="00D4786C" w:rsidP="000D48D6">
      <w:pPr>
        <w:pStyle w:val="Heading2"/>
      </w:pPr>
    </w:p>
    <w:p w:rsidR="00D4786C" w:rsidRDefault="00D4786C" w:rsidP="000D48D6">
      <w:pPr>
        <w:pStyle w:val="Heading2"/>
      </w:pPr>
    </w:p>
    <w:p w:rsidR="00D4786C" w:rsidRDefault="00D4786C" w:rsidP="000D48D6">
      <w:pPr>
        <w:pStyle w:val="Heading2"/>
      </w:pPr>
    </w:p>
    <w:p w:rsidR="00D4786C" w:rsidRDefault="00D4786C" w:rsidP="000D48D6">
      <w:pPr>
        <w:pStyle w:val="Heading2"/>
      </w:pPr>
    </w:p>
    <w:p w:rsidR="00D4786C" w:rsidRDefault="00D4786C" w:rsidP="000D48D6">
      <w:pPr>
        <w:pStyle w:val="Heading2"/>
      </w:pPr>
    </w:p>
    <w:p w:rsidR="00D4786C" w:rsidRDefault="00D4786C" w:rsidP="000D48D6">
      <w:pPr>
        <w:pStyle w:val="Heading2"/>
      </w:pPr>
    </w:p>
    <w:p w:rsidR="00D4786C" w:rsidRDefault="00D4786C" w:rsidP="000D48D6">
      <w:pPr>
        <w:pStyle w:val="Heading2"/>
      </w:pPr>
    </w:p>
    <w:p w:rsidR="000D48D6" w:rsidRDefault="000D48D6" w:rsidP="000D48D6">
      <w:pPr>
        <w:pStyle w:val="Heading2"/>
      </w:pPr>
      <w:bookmarkStart w:id="23" w:name="_Toc448152393"/>
      <w:r>
        <w:lastRenderedPageBreak/>
        <w:t>3.2. Installation</w:t>
      </w:r>
      <w:bookmarkEnd w:id="23"/>
    </w:p>
    <w:p w:rsidR="000D48D6" w:rsidRDefault="000D48D6" w:rsidP="00EC50B0">
      <w:pPr>
        <w:pStyle w:val="BodyText"/>
      </w:pPr>
      <w:r>
        <w:t xml:space="preserve">This activity describes calibrations, </w:t>
      </w:r>
      <w:r w:rsidR="00F361ED">
        <w:t xml:space="preserve">phantom imaging, </w:t>
      </w:r>
      <w:r>
        <w:t xml:space="preserve">performance assessments or validations following </w:t>
      </w:r>
      <w:r w:rsidRPr="00EC50B0">
        <w:t>installation</w:t>
      </w:r>
      <w:r>
        <w:t xml:space="preserve"> of equipment at the site that are necessary to reliably meet the Profile Claim.</w:t>
      </w:r>
    </w:p>
    <w:p w:rsidR="000D48D6" w:rsidRPr="00B466EA" w:rsidRDefault="000D48D6" w:rsidP="000D48D6">
      <w:pPr>
        <w:pStyle w:val="Heading3"/>
      </w:pPr>
      <w:bookmarkStart w:id="24" w:name="_Toc448152394"/>
      <w:r w:rsidRPr="00B466EA">
        <w:t>3.</w:t>
      </w:r>
      <w:r>
        <w:t>2</w:t>
      </w:r>
      <w:r w:rsidRPr="00B466EA">
        <w:t>.1 Discussion</w:t>
      </w:r>
      <w:bookmarkEnd w:id="24"/>
    </w:p>
    <w:p w:rsidR="000D48D6" w:rsidRDefault="000D48D6" w:rsidP="000D48D6">
      <w:pPr>
        <w:pStyle w:val="Heading3"/>
      </w:pPr>
      <w:bookmarkStart w:id="25" w:name="_Toc448152395"/>
      <w:r>
        <w:t>3.2.2</w:t>
      </w:r>
      <w:r w:rsidRPr="00B466EA">
        <w:t xml:space="preserve"> </w:t>
      </w:r>
      <w:r>
        <w:t>Specification</w:t>
      </w:r>
      <w:bookmarkEnd w:id="25"/>
    </w:p>
    <w:p w:rsidR="00B975A9" w:rsidRPr="00B975A9" w:rsidRDefault="00B975A9" w:rsidP="00B975A9"/>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rsidTr="00DE70B4">
        <w:trPr>
          <w:tblHeader/>
          <w:tblCellSpacing w:w="7" w:type="dxa"/>
        </w:trPr>
        <w:tc>
          <w:tcPr>
            <w:tcW w:w="1608" w:type="dxa"/>
            <w:shd w:val="clear" w:color="auto" w:fill="D9D9D9" w:themeFill="background1" w:themeFillShade="D9"/>
            <w:vAlign w:val="center"/>
          </w:tcPr>
          <w:p w:rsidR="00B975A9" w:rsidRPr="00D3171C" w:rsidRDefault="00B975A9" w:rsidP="00DE70B4">
            <w:pPr>
              <w:rPr>
                <w:b/>
              </w:rPr>
            </w:pPr>
            <w:r w:rsidRPr="00D3171C">
              <w:rPr>
                <w:b/>
              </w:rPr>
              <w:t>Parameter</w:t>
            </w:r>
          </w:p>
        </w:tc>
        <w:tc>
          <w:tcPr>
            <w:tcW w:w="1641" w:type="dxa"/>
            <w:shd w:val="clear" w:color="auto" w:fill="D9D9D9" w:themeFill="background1" w:themeFillShade="D9"/>
          </w:tcPr>
          <w:p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rsidR="00B975A9" w:rsidRPr="00D3171C" w:rsidRDefault="00B975A9" w:rsidP="00DE70B4">
            <w:pPr>
              <w:rPr>
                <w:b/>
              </w:rPr>
            </w:pPr>
            <w:r w:rsidRPr="00D3171C">
              <w:rPr>
                <w:b/>
              </w:rPr>
              <w:t>Requirement</w:t>
            </w:r>
          </w:p>
        </w:tc>
      </w:tr>
      <w:tr w:rsidR="00B975A9" w:rsidRPr="00D92917" w:rsidTr="00DE70B4">
        <w:trPr>
          <w:tblCellSpacing w:w="7" w:type="dxa"/>
        </w:trPr>
        <w:tc>
          <w:tcPr>
            <w:tcW w:w="1608" w:type="dxa"/>
            <w:vMerge w:val="restart"/>
            <w:vAlign w:val="center"/>
          </w:tcPr>
          <w:p w:rsidR="00B975A9" w:rsidRPr="00D17F87" w:rsidRDefault="00124D59" w:rsidP="00DE70B4">
            <w:r>
              <w:t>Hardware Damage</w:t>
            </w:r>
          </w:p>
        </w:tc>
        <w:tc>
          <w:tcPr>
            <w:tcW w:w="1641" w:type="dxa"/>
          </w:tcPr>
          <w:p w:rsidR="00B975A9" w:rsidRPr="00D17F87" w:rsidRDefault="00124D59" w:rsidP="00DE70B4">
            <w:r>
              <w:t>MFR Engineer</w:t>
            </w:r>
          </w:p>
        </w:tc>
        <w:tc>
          <w:tcPr>
            <w:tcW w:w="7303" w:type="dxa"/>
            <w:vAlign w:val="center"/>
          </w:tcPr>
          <w:p w:rsidR="00B975A9" w:rsidRPr="00D17F87" w:rsidRDefault="00124D59" w:rsidP="00DE70B4">
            <w:r>
              <w:t xml:space="preserve">No physical damage. </w:t>
            </w:r>
          </w:p>
        </w:tc>
      </w:tr>
      <w:tr w:rsidR="00124D59" w:rsidRPr="00D92917" w:rsidTr="00DE70B4">
        <w:trPr>
          <w:tblCellSpacing w:w="7" w:type="dxa"/>
        </w:trPr>
        <w:tc>
          <w:tcPr>
            <w:tcW w:w="1608" w:type="dxa"/>
            <w:vMerge/>
            <w:vAlign w:val="center"/>
          </w:tcPr>
          <w:p w:rsidR="00124D59" w:rsidRPr="00D17F87" w:rsidRDefault="00124D59" w:rsidP="00DE70B4"/>
        </w:tc>
        <w:tc>
          <w:tcPr>
            <w:tcW w:w="1641" w:type="dxa"/>
          </w:tcPr>
          <w:p w:rsidR="00124D59" w:rsidRPr="00D17F87" w:rsidRDefault="00124D59" w:rsidP="00DE70B4">
            <w:r>
              <w:t>Clinical Staff</w:t>
            </w:r>
          </w:p>
        </w:tc>
        <w:tc>
          <w:tcPr>
            <w:tcW w:w="7303" w:type="dxa"/>
            <w:vAlign w:val="center"/>
          </w:tcPr>
          <w:p w:rsidR="00124D59" w:rsidRPr="00D17F87" w:rsidDel="00210341" w:rsidRDefault="00124D59" w:rsidP="00DE70B4">
            <w:r>
              <w:t xml:space="preserve">No physical damage. </w:t>
            </w:r>
          </w:p>
        </w:tc>
      </w:tr>
      <w:tr w:rsidR="00315EE4" w:rsidRPr="00D17F87" w:rsidTr="00613196">
        <w:trPr>
          <w:tblCellSpacing w:w="7" w:type="dxa"/>
        </w:trPr>
        <w:tc>
          <w:tcPr>
            <w:tcW w:w="1608" w:type="dxa"/>
            <w:vAlign w:val="center"/>
          </w:tcPr>
          <w:p w:rsidR="00315EE4" w:rsidRDefault="00315EE4" w:rsidP="004C456A">
            <w:r>
              <w:t>Software verification</w:t>
            </w:r>
          </w:p>
        </w:tc>
        <w:tc>
          <w:tcPr>
            <w:tcW w:w="1641" w:type="dxa"/>
          </w:tcPr>
          <w:p w:rsidR="00315EE4" w:rsidRDefault="00315EE4" w:rsidP="004C456A">
            <w:pPr>
              <w:rPr>
                <w:color w:val="000000" w:themeColor="text1"/>
              </w:rPr>
            </w:pPr>
            <w:r>
              <w:t>MFR/Site Operations</w:t>
            </w:r>
            <w:r w:rsidR="005F0386">
              <w:t xml:space="preserve"> Manager</w:t>
            </w:r>
          </w:p>
        </w:tc>
        <w:tc>
          <w:tcPr>
            <w:tcW w:w="7303" w:type="dxa"/>
            <w:vAlign w:val="center"/>
          </w:tcPr>
          <w:p w:rsidR="00315EE4" w:rsidRDefault="00315EE4" w:rsidP="007E25A4">
            <w:r>
              <w:t xml:space="preserve">Software version equals version specified in QIBA profile (Manufacturer specific section – </w:t>
            </w:r>
            <w:r w:rsidRPr="007D1777">
              <w:rPr>
                <w:highlight w:val="yellow"/>
              </w:rPr>
              <w:t>Appendix</w:t>
            </w:r>
            <w:r w:rsidR="00992E27">
              <w:t xml:space="preserve"> </w:t>
            </w:r>
            <w:r w:rsidR="00740FF3">
              <w:t>D.</w:t>
            </w:r>
            <w:r>
              <w:t>).</w:t>
            </w:r>
          </w:p>
          <w:p w:rsidR="00315EE4" w:rsidRDefault="00315EE4" w:rsidP="004C456A">
            <w:pPr>
              <w:rPr>
                <w:color w:val="000000" w:themeColor="text1"/>
              </w:rPr>
            </w:pPr>
          </w:p>
        </w:tc>
      </w:tr>
      <w:tr w:rsidR="00315EE4" w:rsidRPr="00D17F87" w:rsidTr="00613196">
        <w:trPr>
          <w:tblCellSpacing w:w="7" w:type="dxa"/>
        </w:trPr>
        <w:tc>
          <w:tcPr>
            <w:tcW w:w="1608" w:type="dxa"/>
            <w:vAlign w:val="center"/>
          </w:tcPr>
          <w:p w:rsidR="00315EE4" w:rsidRPr="00D17F87" w:rsidRDefault="00315EE4" w:rsidP="004C456A">
            <w:r>
              <w:t>Phantom testing</w:t>
            </w:r>
          </w:p>
        </w:tc>
        <w:tc>
          <w:tcPr>
            <w:tcW w:w="1641" w:type="dxa"/>
            <w:vAlign w:val="center"/>
          </w:tcPr>
          <w:p w:rsidR="00315EE4" w:rsidRPr="00D17F87" w:rsidRDefault="00315EE4" w:rsidP="004C456A">
            <w:r>
              <w:rPr>
                <w:color w:val="000000" w:themeColor="text1"/>
              </w:rPr>
              <w:t>MFR Engineer/ Site Operations  Manager/ Site QA Manager</w:t>
            </w:r>
          </w:p>
        </w:tc>
        <w:tc>
          <w:tcPr>
            <w:tcW w:w="7303" w:type="dxa"/>
            <w:vAlign w:val="center"/>
          </w:tcPr>
          <w:p w:rsidR="00315EE4" w:rsidRDefault="00315EE4" w:rsidP="004C456A">
            <w:pPr>
              <w:rPr>
                <w:color w:val="000000" w:themeColor="text1"/>
              </w:rPr>
            </w:pPr>
            <w:r>
              <w:rPr>
                <w:color w:val="000000" w:themeColor="text1"/>
              </w:rPr>
              <w:t>M</w:t>
            </w:r>
            <w:r w:rsidRPr="007C3A42">
              <w:rPr>
                <w:color w:val="000000" w:themeColor="text1"/>
              </w:rPr>
              <w:t>easure SWS on a viscoelastic phantom using standard instrument settings and acquisition procedures. Compare with baseline values provide</w:t>
            </w:r>
            <w:r>
              <w:rPr>
                <w:color w:val="000000" w:themeColor="text1"/>
              </w:rPr>
              <w:t>d</w:t>
            </w:r>
            <w:r w:rsidRPr="007C3A42">
              <w:rPr>
                <w:color w:val="000000" w:themeColor="text1"/>
              </w:rPr>
              <w:t xml:space="preserve"> by manufacturer (refer to section 3.1, 3.2 and appendix).</w:t>
            </w:r>
          </w:p>
          <w:p w:rsidR="00315EE4" w:rsidRPr="00D17F87" w:rsidRDefault="00315EE4" w:rsidP="004C456A">
            <w:r w:rsidRPr="002F7AA0">
              <w:rPr>
                <w:color w:val="000000" w:themeColor="text1"/>
                <w:highlight w:val="yellow"/>
              </w:rPr>
              <w:t>Tolerances: TBD</w:t>
            </w:r>
          </w:p>
        </w:tc>
      </w:tr>
      <w:tr w:rsidR="00315EE4" w:rsidRPr="00D17F87" w:rsidTr="00613196">
        <w:trPr>
          <w:trHeight w:val="377"/>
          <w:tblCellSpacing w:w="7" w:type="dxa"/>
        </w:trPr>
        <w:tc>
          <w:tcPr>
            <w:tcW w:w="1608" w:type="dxa"/>
            <w:vAlign w:val="center"/>
          </w:tcPr>
          <w:p w:rsidR="00315EE4" w:rsidRPr="00D17F87" w:rsidRDefault="00315EE4" w:rsidP="004C456A"/>
        </w:tc>
        <w:tc>
          <w:tcPr>
            <w:tcW w:w="1641" w:type="dxa"/>
          </w:tcPr>
          <w:p w:rsidR="00315EE4" w:rsidRPr="00D17F87" w:rsidRDefault="00315EE4" w:rsidP="004C456A"/>
        </w:tc>
        <w:tc>
          <w:tcPr>
            <w:tcW w:w="7303" w:type="dxa"/>
            <w:vAlign w:val="center"/>
          </w:tcPr>
          <w:p w:rsidR="00315EE4" w:rsidRPr="00D17F87" w:rsidRDefault="00315EE4" w:rsidP="004C456A"/>
        </w:tc>
      </w:tr>
      <w:tr w:rsidR="00315EE4" w:rsidRPr="00D92917" w:rsidTr="00DE70B4">
        <w:trPr>
          <w:tblCellSpacing w:w="7" w:type="dxa"/>
        </w:trPr>
        <w:tc>
          <w:tcPr>
            <w:tcW w:w="1608" w:type="dxa"/>
            <w:vAlign w:val="center"/>
          </w:tcPr>
          <w:p w:rsidR="00315EE4" w:rsidRPr="00D17F87" w:rsidRDefault="00315EE4" w:rsidP="00DE70B4"/>
        </w:tc>
        <w:tc>
          <w:tcPr>
            <w:tcW w:w="1641" w:type="dxa"/>
          </w:tcPr>
          <w:p w:rsidR="00315EE4" w:rsidRPr="00D17F87" w:rsidRDefault="00315EE4" w:rsidP="00DE70B4"/>
        </w:tc>
        <w:tc>
          <w:tcPr>
            <w:tcW w:w="7303" w:type="dxa"/>
            <w:vAlign w:val="center"/>
          </w:tcPr>
          <w:p w:rsidR="00315EE4" w:rsidRPr="00D17F87" w:rsidRDefault="00315EE4" w:rsidP="00DE70B4"/>
        </w:tc>
      </w:tr>
    </w:tbl>
    <w:p w:rsidR="000D48D6" w:rsidRDefault="000D48D6" w:rsidP="000D48D6"/>
    <w:p w:rsidR="00D4786C" w:rsidRDefault="00D4786C" w:rsidP="000D48D6">
      <w:pPr>
        <w:pStyle w:val="Heading2"/>
      </w:pPr>
    </w:p>
    <w:p w:rsidR="00D4786C" w:rsidRDefault="00D4786C" w:rsidP="000D48D6">
      <w:pPr>
        <w:pStyle w:val="Heading2"/>
      </w:pPr>
    </w:p>
    <w:p w:rsidR="00D4786C" w:rsidRDefault="00D4786C" w:rsidP="000D48D6">
      <w:pPr>
        <w:pStyle w:val="Heading2"/>
      </w:pPr>
    </w:p>
    <w:p w:rsidR="00D4786C" w:rsidRDefault="00D4786C" w:rsidP="000D48D6">
      <w:pPr>
        <w:pStyle w:val="Heading2"/>
      </w:pPr>
    </w:p>
    <w:p w:rsidR="00D4786C" w:rsidRDefault="00D4786C" w:rsidP="000D48D6">
      <w:pPr>
        <w:pStyle w:val="Heading2"/>
      </w:pPr>
    </w:p>
    <w:p w:rsidR="00D4786C" w:rsidRDefault="00D4786C" w:rsidP="000D48D6">
      <w:pPr>
        <w:pStyle w:val="Heading2"/>
      </w:pPr>
    </w:p>
    <w:p w:rsidR="00D4786C" w:rsidRDefault="00D4786C" w:rsidP="000D48D6">
      <w:pPr>
        <w:pStyle w:val="Heading2"/>
      </w:pPr>
    </w:p>
    <w:p w:rsidR="00D4786C" w:rsidRDefault="00D4786C" w:rsidP="000D48D6">
      <w:pPr>
        <w:pStyle w:val="Heading2"/>
      </w:pPr>
    </w:p>
    <w:p w:rsidR="00D4786C" w:rsidRDefault="00D4786C" w:rsidP="000D48D6">
      <w:pPr>
        <w:pStyle w:val="Heading2"/>
      </w:pPr>
    </w:p>
    <w:p w:rsidR="00D4786C" w:rsidRDefault="00D4786C" w:rsidP="000D48D6">
      <w:pPr>
        <w:pStyle w:val="Heading2"/>
      </w:pPr>
    </w:p>
    <w:p w:rsidR="00D4786C" w:rsidRDefault="00D4786C" w:rsidP="000D48D6">
      <w:pPr>
        <w:pStyle w:val="Heading2"/>
      </w:pPr>
    </w:p>
    <w:p w:rsidR="00D4786C" w:rsidRDefault="00D4786C" w:rsidP="000D48D6">
      <w:pPr>
        <w:pStyle w:val="Heading2"/>
      </w:pPr>
    </w:p>
    <w:p w:rsidR="000D48D6" w:rsidRDefault="000D48D6" w:rsidP="000D48D6">
      <w:pPr>
        <w:pStyle w:val="Heading2"/>
      </w:pPr>
      <w:bookmarkStart w:id="26" w:name="_Toc448152396"/>
      <w:r>
        <w:lastRenderedPageBreak/>
        <w:t>3.3. Periodic QA</w:t>
      </w:r>
      <w:bookmarkEnd w:id="26"/>
    </w:p>
    <w:p w:rsidR="000D48D6" w:rsidRDefault="000D48D6" w:rsidP="00EC50B0">
      <w:pPr>
        <w:pStyle w:val="BodyText"/>
      </w:pPr>
      <w:r w:rsidRPr="002F7AA0">
        <w:rPr>
          <w:highlight w:val="yellow"/>
        </w:rPr>
        <w:t xml:space="preserve">This </w:t>
      </w:r>
      <w:r w:rsidR="00CE16E9">
        <w:rPr>
          <w:highlight w:val="yellow"/>
        </w:rPr>
        <w:t>section</w:t>
      </w:r>
      <w:r w:rsidR="00CE16E9" w:rsidRPr="002F7AA0">
        <w:rPr>
          <w:highlight w:val="yellow"/>
        </w:rPr>
        <w:t xml:space="preserve"> </w:t>
      </w:r>
      <w:r w:rsidRPr="002F7AA0">
        <w:rPr>
          <w:highlight w:val="yellow"/>
        </w:rPr>
        <w:t xml:space="preserve">describes calibrations, </w:t>
      </w:r>
      <w:r w:rsidR="00F361ED" w:rsidRPr="002F7AA0">
        <w:rPr>
          <w:highlight w:val="yellow"/>
        </w:rPr>
        <w:t xml:space="preserve">phantom imaging, </w:t>
      </w:r>
      <w:r w:rsidR="00CE16E9">
        <w:rPr>
          <w:highlight w:val="yellow"/>
        </w:rPr>
        <w:t xml:space="preserve">and </w:t>
      </w:r>
      <w:r w:rsidRPr="002F7AA0">
        <w:rPr>
          <w:highlight w:val="yellow"/>
        </w:rPr>
        <w:t xml:space="preserve">performance assessments </w:t>
      </w:r>
      <w:r w:rsidR="00CE16E9">
        <w:rPr>
          <w:highlight w:val="yellow"/>
        </w:rPr>
        <w:t>conducted</w:t>
      </w:r>
      <w:r w:rsidR="00CE16E9" w:rsidRPr="002F7AA0">
        <w:rPr>
          <w:highlight w:val="yellow"/>
        </w:rPr>
        <w:t xml:space="preserve"> </w:t>
      </w:r>
      <w:r w:rsidRPr="002F7AA0">
        <w:rPr>
          <w:highlight w:val="yellow"/>
        </w:rPr>
        <w:t>periodically at the site, that are necessary to reliably meet the Profile Claim.</w:t>
      </w:r>
    </w:p>
    <w:p w:rsidR="000D48D6" w:rsidRPr="00B466EA" w:rsidRDefault="000D48D6" w:rsidP="000D48D6">
      <w:pPr>
        <w:pStyle w:val="Heading3"/>
      </w:pPr>
      <w:bookmarkStart w:id="27" w:name="_Toc448152397"/>
      <w:r w:rsidRPr="00B466EA">
        <w:t>3.</w:t>
      </w:r>
      <w:r>
        <w:t>3</w:t>
      </w:r>
      <w:r w:rsidRPr="00B466EA">
        <w:t>.1 Discussion</w:t>
      </w:r>
      <w:bookmarkEnd w:id="27"/>
    </w:p>
    <w:p w:rsidR="00FD39D9" w:rsidRDefault="00FD39D9" w:rsidP="000D48D6">
      <w:r w:rsidRPr="007C3A42">
        <w:t>Imaging QA:</w:t>
      </w:r>
      <w:r>
        <w:t xml:space="preserve"> See the following guidelines (links provided).</w:t>
      </w:r>
    </w:p>
    <w:p w:rsidR="00C53E11" w:rsidRDefault="00C53E11" w:rsidP="000D48D6"/>
    <w:p w:rsidR="00C53E11" w:rsidRDefault="00FD39D9" w:rsidP="000D48D6">
      <w:r>
        <w:t>AIUM QA guidelines</w:t>
      </w:r>
      <w:r w:rsidR="00C53E11">
        <w:t>:</w:t>
      </w:r>
    </w:p>
    <w:p w:rsidR="00C53E11" w:rsidRDefault="00F14C65" w:rsidP="000D48D6">
      <w:hyperlink r:id="rId12" w:history="1">
        <w:r w:rsidR="00C53E11" w:rsidRPr="00215BF4">
          <w:rPr>
            <w:rStyle w:val="Hyperlink"/>
          </w:rPr>
          <w:t>http://www.aium.org/loginRequired/store/productDetail.aspx?cId%3d102%26page%3d2%26pId%3dRQA&amp;cId=102&amp;page=2&amp;pId=RQA</w:t>
        </w:r>
      </w:hyperlink>
    </w:p>
    <w:p w:rsidR="00C53E11" w:rsidRDefault="00C53E11" w:rsidP="000D48D6"/>
    <w:p w:rsidR="00FD39D9" w:rsidRDefault="00C53E11" w:rsidP="000D48D6">
      <w:r w:rsidRPr="00C53E11">
        <w:t>A</w:t>
      </w:r>
      <w:r w:rsidR="00FD39D9">
        <w:t>ACR QA guideline [Link]</w:t>
      </w:r>
    </w:p>
    <w:p w:rsidR="00FD39D9" w:rsidRDefault="00FD39D9" w:rsidP="000D48D6"/>
    <w:p w:rsidR="00FD39D9" w:rsidRPr="007C3A42" w:rsidRDefault="00FD39D9" w:rsidP="000D48D6">
      <w:r w:rsidRPr="007C3A42">
        <w:t xml:space="preserve">Phantom for SWS Testing: </w:t>
      </w:r>
    </w:p>
    <w:p w:rsidR="007C3A42" w:rsidRDefault="007C3A42" w:rsidP="000D48D6">
      <w:r w:rsidRPr="00B04931">
        <w:rPr>
          <w:highlight w:val="yellow"/>
        </w:rPr>
        <w:t>[See question Open issue 4]</w:t>
      </w:r>
    </w:p>
    <w:p w:rsidR="00B524AE" w:rsidRPr="00B466EA" w:rsidRDefault="00B524AE" w:rsidP="000D48D6"/>
    <w:p w:rsidR="000D48D6" w:rsidRDefault="000D48D6" w:rsidP="000D48D6">
      <w:pPr>
        <w:pStyle w:val="Heading3"/>
      </w:pPr>
      <w:bookmarkStart w:id="28" w:name="_Toc448152398"/>
      <w:r>
        <w:t>3.3.2</w:t>
      </w:r>
      <w:r w:rsidRPr="00B466EA">
        <w:t xml:space="preserve"> </w:t>
      </w:r>
      <w:r>
        <w:t>Specification</w:t>
      </w:r>
      <w:bookmarkEnd w:id="28"/>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33"/>
        <w:gridCol w:w="2200"/>
        <w:gridCol w:w="6575"/>
      </w:tblGrid>
      <w:tr w:rsidR="000D48D6" w:rsidRPr="00D92917" w:rsidTr="00FD39D9">
        <w:trPr>
          <w:tblHeader/>
          <w:tblCellSpacing w:w="7" w:type="dxa"/>
        </w:trPr>
        <w:tc>
          <w:tcPr>
            <w:tcW w:w="1812" w:type="dxa"/>
            <w:shd w:val="clear" w:color="auto" w:fill="D9D9D9" w:themeFill="background1" w:themeFillShade="D9"/>
            <w:vAlign w:val="center"/>
          </w:tcPr>
          <w:p w:rsidR="000D48D6" w:rsidRPr="000E5B90" w:rsidRDefault="000D48D6" w:rsidP="00E70C8A">
            <w:pPr>
              <w:rPr>
                <w:b/>
              </w:rPr>
            </w:pPr>
            <w:r w:rsidRPr="000E5B90">
              <w:rPr>
                <w:b/>
              </w:rPr>
              <w:t>Parameter</w:t>
            </w:r>
          </w:p>
        </w:tc>
        <w:tc>
          <w:tcPr>
            <w:tcW w:w="2186" w:type="dxa"/>
            <w:shd w:val="clear" w:color="auto" w:fill="D9D9D9" w:themeFill="background1" w:themeFillShade="D9"/>
          </w:tcPr>
          <w:p w:rsidR="000D48D6" w:rsidRPr="000E5B90" w:rsidRDefault="000D48D6" w:rsidP="00E70C8A">
            <w:pPr>
              <w:rPr>
                <w:b/>
              </w:rPr>
            </w:pPr>
            <w:r w:rsidRPr="000E5B90">
              <w:rPr>
                <w:b/>
              </w:rPr>
              <w:t>Actor</w:t>
            </w:r>
          </w:p>
        </w:tc>
        <w:tc>
          <w:tcPr>
            <w:tcW w:w="6554" w:type="dxa"/>
            <w:shd w:val="clear" w:color="auto" w:fill="D9D9D9" w:themeFill="background1" w:themeFillShade="D9"/>
            <w:vAlign w:val="center"/>
          </w:tcPr>
          <w:p w:rsidR="000D48D6" w:rsidRPr="000E5B90" w:rsidRDefault="000D48D6" w:rsidP="00E70C8A">
            <w:pPr>
              <w:rPr>
                <w:b/>
              </w:rPr>
            </w:pPr>
            <w:r w:rsidRPr="000E5B90">
              <w:rPr>
                <w:b/>
              </w:rPr>
              <w:t>Requirement</w:t>
            </w:r>
          </w:p>
        </w:tc>
      </w:tr>
      <w:tr w:rsidR="00B369B1" w:rsidRPr="00D92917" w:rsidTr="007C3A42">
        <w:trPr>
          <w:trHeight w:val="350"/>
          <w:tblCellSpacing w:w="7" w:type="dxa"/>
        </w:trPr>
        <w:tc>
          <w:tcPr>
            <w:tcW w:w="1812" w:type="dxa"/>
            <w:vAlign w:val="center"/>
          </w:tcPr>
          <w:p w:rsidR="00B369B1" w:rsidRPr="007C3A42" w:rsidRDefault="00B369B1" w:rsidP="007C3A42">
            <w:pPr>
              <w:rPr>
                <w:color w:val="000000" w:themeColor="text1"/>
              </w:rPr>
            </w:pPr>
            <w:r w:rsidRPr="007C3A42">
              <w:rPr>
                <w:color w:val="000000" w:themeColor="text1"/>
              </w:rPr>
              <w:t>Imaging QA</w:t>
            </w:r>
          </w:p>
        </w:tc>
        <w:tc>
          <w:tcPr>
            <w:tcW w:w="2186" w:type="dxa"/>
            <w:vAlign w:val="center"/>
          </w:tcPr>
          <w:p w:rsidR="00B369B1" w:rsidRPr="007C3A42" w:rsidRDefault="00B369B1" w:rsidP="007C3A42">
            <w:pPr>
              <w:rPr>
                <w:color w:val="000000" w:themeColor="text1"/>
              </w:rPr>
            </w:pPr>
            <w:r w:rsidRPr="007C3A42">
              <w:rPr>
                <w:color w:val="000000" w:themeColor="text1"/>
              </w:rPr>
              <w:t>Operator/QA Manager</w:t>
            </w:r>
          </w:p>
        </w:tc>
        <w:tc>
          <w:tcPr>
            <w:tcW w:w="6554" w:type="dxa"/>
            <w:vAlign w:val="center"/>
          </w:tcPr>
          <w:p w:rsidR="00B369B1" w:rsidRPr="007C3A42" w:rsidRDefault="00B369B1" w:rsidP="007C3A42">
            <w:pPr>
              <w:rPr>
                <w:color w:val="000000" w:themeColor="text1"/>
              </w:rPr>
            </w:pPr>
            <w:r w:rsidRPr="007C3A42">
              <w:rPr>
                <w:color w:val="000000" w:themeColor="text1"/>
              </w:rPr>
              <w:t>Standard Ultrasound system QA as specified by AIUM/ACR QA guidelines.</w:t>
            </w:r>
          </w:p>
        </w:tc>
      </w:tr>
      <w:tr w:rsidR="000D48D6" w:rsidRPr="00D92917" w:rsidTr="007C3A42">
        <w:trPr>
          <w:tblCellSpacing w:w="7" w:type="dxa"/>
        </w:trPr>
        <w:tc>
          <w:tcPr>
            <w:tcW w:w="1812" w:type="dxa"/>
            <w:vMerge w:val="restart"/>
            <w:vAlign w:val="center"/>
          </w:tcPr>
          <w:p w:rsidR="000D48D6" w:rsidRPr="007C3A42" w:rsidRDefault="006447B2" w:rsidP="007C3A42">
            <w:pPr>
              <w:rPr>
                <w:color w:val="000000" w:themeColor="text1"/>
              </w:rPr>
            </w:pPr>
            <w:r w:rsidRPr="007C3A42">
              <w:rPr>
                <w:color w:val="000000" w:themeColor="text1"/>
              </w:rPr>
              <w:t>Phanto</w:t>
            </w:r>
            <w:r w:rsidR="009C7380" w:rsidRPr="007C3A42">
              <w:rPr>
                <w:color w:val="000000" w:themeColor="text1"/>
              </w:rPr>
              <w:t xml:space="preserve">m </w:t>
            </w:r>
            <w:r w:rsidR="004E6E58" w:rsidRPr="007C3A42">
              <w:rPr>
                <w:color w:val="000000" w:themeColor="text1"/>
              </w:rPr>
              <w:t xml:space="preserve">SWS </w:t>
            </w:r>
            <w:r w:rsidR="009C7380" w:rsidRPr="007C3A42">
              <w:rPr>
                <w:color w:val="000000" w:themeColor="text1"/>
              </w:rPr>
              <w:t>Test</w:t>
            </w:r>
          </w:p>
        </w:tc>
        <w:tc>
          <w:tcPr>
            <w:tcW w:w="2186" w:type="dxa"/>
            <w:vAlign w:val="center"/>
          </w:tcPr>
          <w:p w:rsidR="000D48D6" w:rsidRPr="007C3A42" w:rsidRDefault="004E6E58" w:rsidP="007C3A42">
            <w:pPr>
              <w:rPr>
                <w:color w:val="000000" w:themeColor="text1"/>
              </w:rPr>
            </w:pPr>
            <w:r w:rsidRPr="007C3A42">
              <w:rPr>
                <w:color w:val="000000" w:themeColor="text1"/>
              </w:rPr>
              <w:t>Operator</w:t>
            </w:r>
            <w:r w:rsidR="007D115C" w:rsidRPr="007C3A42">
              <w:rPr>
                <w:color w:val="000000" w:themeColor="text1"/>
              </w:rPr>
              <w:t>/QA Manager</w:t>
            </w:r>
          </w:p>
        </w:tc>
        <w:tc>
          <w:tcPr>
            <w:tcW w:w="6554" w:type="dxa"/>
            <w:vAlign w:val="center"/>
          </w:tcPr>
          <w:p w:rsidR="00092252" w:rsidRDefault="003B41E0" w:rsidP="007C3A42">
            <w:pPr>
              <w:rPr>
                <w:color w:val="000000" w:themeColor="text1"/>
              </w:rPr>
            </w:pPr>
            <w:r w:rsidRPr="007C3A42">
              <w:rPr>
                <w:color w:val="000000" w:themeColor="text1"/>
              </w:rPr>
              <w:t xml:space="preserve">Shall </w:t>
            </w:r>
            <w:r w:rsidR="004E6E58" w:rsidRPr="007C3A42">
              <w:rPr>
                <w:color w:val="000000" w:themeColor="text1"/>
              </w:rPr>
              <w:t>periodically measure SWS on a viscoelastic phantom using standard instrument settings and acquisition procedures.</w:t>
            </w:r>
            <w:r w:rsidR="007D115C" w:rsidRPr="007C3A42">
              <w:rPr>
                <w:color w:val="000000" w:themeColor="text1"/>
              </w:rPr>
              <w:t xml:space="preserve"> Compare with baseline values provide</w:t>
            </w:r>
            <w:r w:rsidR="00B524AE">
              <w:rPr>
                <w:color w:val="000000" w:themeColor="text1"/>
              </w:rPr>
              <w:t>d</w:t>
            </w:r>
            <w:r w:rsidR="007D115C" w:rsidRPr="007C3A42">
              <w:rPr>
                <w:color w:val="000000" w:themeColor="text1"/>
              </w:rPr>
              <w:t xml:space="preserve"> by manufacturer (refer to section 3.1, 3.2 and appendix).</w:t>
            </w:r>
          </w:p>
          <w:p w:rsidR="00B524AE" w:rsidRPr="007C3A42" w:rsidRDefault="00B524AE" w:rsidP="007C3A42">
            <w:pPr>
              <w:rPr>
                <w:color w:val="000000" w:themeColor="text1"/>
              </w:rPr>
            </w:pPr>
            <w:r w:rsidRPr="002F7AA0">
              <w:rPr>
                <w:color w:val="000000" w:themeColor="text1"/>
                <w:highlight w:val="yellow"/>
              </w:rPr>
              <w:t>Tolerances: TBD</w:t>
            </w:r>
          </w:p>
        </w:tc>
      </w:tr>
      <w:tr w:rsidR="000D48D6" w:rsidRPr="00D92917" w:rsidTr="007C3A42">
        <w:trPr>
          <w:tblCellSpacing w:w="7" w:type="dxa"/>
        </w:trPr>
        <w:tc>
          <w:tcPr>
            <w:tcW w:w="1812" w:type="dxa"/>
            <w:vMerge/>
            <w:vAlign w:val="center"/>
          </w:tcPr>
          <w:p w:rsidR="000D48D6" w:rsidRPr="007C3A42" w:rsidRDefault="000D48D6" w:rsidP="007C3A42">
            <w:pPr>
              <w:rPr>
                <w:color w:val="000000" w:themeColor="text1"/>
              </w:rPr>
            </w:pPr>
          </w:p>
        </w:tc>
        <w:tc>
          <w:tcPr>
            <w:tcW w:w="2186" w:type="dxa"/>
            <w:vAlign w:val="center"/>
          </w:tcPr>
          <w:p w:rsidR="000D48D6" w:rsidRPr="007C3A42" w:rsidRDefault="003B41E0" w:rsidP="007C3A42">
            <w:pPr>
              <w:rPr>
                <w:color w:val="000000" w:themeColor="text1"/>
              </w:rPr>
            </w:pPr>
            <w:r w:rsidRPr="007C3A42">
              <w:rPr>
                <w:color w:val="000000" w:themeColor="text1"/>
              </w:rPr>
              <w:t>Acquisition Device</w:t>
            </w:r>
          </w:p>
        </w:tc>
        <w:tc>
          <w:tcPr>
            <w:tcW w:w="6554" w:type="dxa"/>
            <w:vAlign w:val="center"/>
          </w:tcPr>
          <w:p w:rsidR="003B41E0" w:rsidRPr="007C3A42" w:rsidRDefault="003B41E0" w:rsidP="007C3A42">
            <w:pPr>
              <w:rPr>
                <w:color w:val="000000" w:themeColor="text1"/>
              </w:rPr>
            </w:pPr>
            <w:r w:rsidRPr="007C3A42">
              <w:rPr>
                <w:color w:val="000000" w:themeColor="text1"/>
              </w:rPr>
              <w:t>Shall be capable of performing</w:t>
            </w:r>
            <w:r w:rsidR="007D115C" w:rsidRPr="007C3A42">
              <w:rPr>
                <w:color w:val="000000" w:themeColor="text1"/>
              </w:rPr>
              <w:t xml:space="preserve"> SWS measurements at reproducible instrument settings.</w:t>
            </w:r>
          </w:p>
          <w:p w:rsidR="000D48D6" w:rsidRPr="007C3A42" w:rsidDel="00210341" w:rsidRDefault="000D48D6" w:rsidP="007C3A42">
            <w:pPr>
              <w:rPr>
                <w:color w:val="000000" w:themeColor="text1"/>
              </w:rPr>
            </w:pPr>
          </w:p>
        </w:tc>
      </w:tr>
      <w:tr w:rsidR="00F361ED" w:rsidRPr="00D92917" w:rsidTr="00FD39D9">
        <w:trPr>
          <w:tblCellSpacing w:w="7" w:type="dxa"/>
        </w:trPr>
        <w:tc>
          <w:tcPr>
            <w:tcW w:w="1812" w:type="dxa"/>
            <w:vAlign w:val="center"/>
          </w:tcPr>
          <w:p w:rsidR="00F361ED" w:rsidRPr="007C3A42" w:rsidRDefault="00F361ED" w:rsidP="00F361ED">
            <w:pPr>
              <w:rPr>
                <w:color w:val="000000" w:themeColor="text1"/>
              </w:rPr>
            </w:pPr>
            <w:r w:rsidRPr="007C3A42">
              <w:rPr>
                <w:color w:val="000000" w:themeColor="text1"/>
              </w:rPr>
              <w:t>Qualification</w:t>
            </w:r>
          </w:p>
        </w:tc>
        <w:tc>
          <w:tcPr>
            <w:tcW w:w="2186" w:type="dxa"/>
          </w:tcPr>
          <w:p w:rsidR="00F361ED" w:rsidRPr="007C3A42" w:rsidRDefault="007D115C" w:rsidP="00E70C8A">
            <w:pPr>
              <w:rPr>
                <w:color w:val="000000" w:themeColor="text1"/>
              </w:rPr>
            </w:pPr>
            <w:r w:rsidRPr="007C3A42">
              <w:rPr>
                <w:color w:val="000000" w:themeColor="text1"/>
              </w:rPr>
              <w:t>Operator/QA Manager</w:t>
            </w:r>
          </w:p>
        </w:tc>
        <w:tc>
          <w:tcPr>
            <w:tcW w:w="6554" w:type="dxa"/>
            <w:vAlign w:val="center"/>
          </w:tcPr>
          <w:p w:rsidR="00F361ED" w:rsidRPr="007C3A42" w:rsidRDefault="007D115C" w:rsidP="00E70C8A">
            <w:pPr>
              <w:rPr>
                <w:i/>
                <w:color w:val="000000" w:themeColor="text1"/>
              </w:rPr>
            </w:pPr>
            <w:r w:rsidRPr="007C3A42">
              <w:rPr>
                <w:color w:val="000000" w:themeColor="text1"/>
              </w:rPr>
              <w:t>Department approved personnel with experience in making the SWS measurement on both phantoms and patients.</w:t>
            </w:r>
          </w:p>
        </w:tc>
      </w:tr>
      <w:tr w:rsidR="000D48D6" w:rsidRPr="00D92917" w:rsidTr="002F7AA0">
        <w:trPr>
          <w:trHeight w:val="620"/>
          <w:tblCellSpacing w:w="7" w:type="dxa"/>
        </w:trPr>
        <w:tc>
          <w:tcPr>
            <w:tcW w:w="1812" w:type="dxa"/>
            <w:vAlign w:val="center"/>
          </w:tcPr>
          <w:p w:rsidR="000D48D6" w:rsidRPr="007C3A42" w:rsidRDefault="000D48D6" w:rsidP="002F7AA0">
            <w:pPr>
              <w:rPr>
                <w:color w:val="000000" w:themeColor="text1"/>
              </w:rPr>
            </w:pPr>
          </w:p>
        </w:tc>
        <w:tc>
          <w:tcPr>
            <w:tcW w:w="2186" w:type="dxa"/>
            <w:vAlign w:val="center"/>
          </w:tcPr>
          <w:p w:rsidR="000D48D6" w:rsidRPr="007C3A42" w:rsidRDefault="000D48D6" w:rsidP="007C3A42">
            <w:pPr>
              <w:jc w:val="center"/>
              <w:rPr>
                <w:color w:val="000000" w:themeColor="text1"/>
              </w:rPr>
            </w:pPr>
          </w:p>
        </w:tc>
        <w:tc>
          <w:tcPr>
            <w:tcW w:w="6554" w:type="dxa"/>
            <w:vAlign w:val="center"/>
          </w:tcPr>
          <w:p w:rsidR="000D48D6" w:rsidRPr="007C3A42" w:rsidRDefault="000D48D6" w:rsidP="007C3A42">
            <w:pPr>
              <w:jc w:val="center"/>
              <w:rPr>
                <w:color w:val="000000" w:themeColor="text1"/>
              </w:rPr>
            </w:pPr>
          </w:p>
        </w:tc>
      </w:tr>
    </w:tbl>
    <w:p w:rsidR="000D48D6" w:rsidRDefault="000D48D6" w:rsidP="000D48D6"/>
    <w:p w:rsidR="00D4786C" w:rsidRDefault="00D4786C" w:rsidP="000D48D6">
      <w:pPr>
        <w:pStyle w:val="Heading2"/>
      </w:pPr>
    </w:p>
    <w:p w:rsidR="00D4786C" w:rsidRDefault="00D4786C" w:rsidP="000D48D6">
      <w:pPr>
        <w:pStyle w:val="Heading2"/>
      </w:pPr>
    </w:p>
    <w:p w:rsidR="00D4786C" w:rsidRDefault="00D4786C" w:rsidP="000D48D6">
      <w:pPr>
        <w:pStyle w:val="Heading2"/>
      </w:pPr>
    </w:p>
    <w:p w:rsidR="00D4786C" w:rsidRDefault="00D4786C" w:rsidP="000D48D6">
      <w:pPr>
        <w:pStyle w:val="Heading2"/>
      </w:pPr>
    </w:p>
    <w:p w:rsidR="00D4786C" w:rsidRDefault="00D4786C" w:rsidP="000D48D6">
      <w:pPr>
        <w:pStyle w:val="Heading2"/>
      </w:pPr>
    </w:p>
    <w:p w:rsidR="000D48D6" w:rsidRDefault="000D48D6" w:rsidP="000D48D6">
      <w:pPr>
        <w:pStyle w:val="Heading2"/>
      </w:pPr>
      <w:bookmarkStart w:id="29" w:name="_Toc448152399"/>
      <w:r>
        <w:lastRenderedPageBreak/>
        <w:t xml:space="preserve">3.4. </w:t>
      </w:r>
      <w:r w:rsidRPr="00793068">
        <w:t>Subject</w:t>
      </w:r>
      <w:r w:rsidRPr="00D92917">
        <w:t xml:space="preserve"> </w:t>
      </w:r>
      <w:bookmarkEnd w:id="18"/>
      <w:r w:rsidRPr="00363FEC">
        <w:t>Selection</w:t>
      </w:r>
      <w:bookmarkEnd w:id="29"/>
    </w:p>
    <w:p w:rsidR="000D48D6" w:rsidRDefault="000D48D6" w:rsidP="00216639">
      <w:pPr>
        <w:pStyle w:val="BodyText"/>
      </w:pPr>
      <w:r>
        <w:t>This activity describes criteria and procedures related to the selection of appropriate imaging subjects that are necessary to reliably meet the Profile Claim.</w:t>
      </w:r>
    </w:p>
    <w:p w:rsidR="000D48D6" w:rsidRPr="00B466EA" w:rsidRDefault="000D48D6" w:rsidP="000D48D6">
      <w:pPr>
        <w:pStyle w:val="Heading3"/>
      </w:pPr>
      <w:bookmarkStart w:id="30" w:name="_Toc448152400"/>
      <w:r w:rsidRPr="00B466EA">
        <w:t>3.</w:t>
      </w:r>
      <w:r>
        <w:t>4</w:t>
      </w:r>
      <w:r w:rsidRPr="00B466EA">
        <w:t>.1 Discussion</w:t>
      </w:r>
      <w:bookmarkEnd w:id="30"/>
    </w:p>
    <w:p w:rsidR="008A60A1" w:rsidRDefault="00B369B1" w:rsidP="00EC50B0">
      <w:pPr>
        <w:pStyle w:val="BodyText"/>
      </w:pPr>
      <w:r>
        <w:t>Patients who need clinical assessment of liver</w:t>
      </w:r>
      <w:r w:rsidR="00F51A86">
        <w:t>.</w:t>
      </w:r>
    </w:p>
    <w:p w:rsidR="007E29AE" w:rsidRDefault="00D35FFD" w:rsidP="00EC50B0">
      <w:pPr>
        <w:pStyle w:val="BodyText"/>
      </w:pPr>
      <w:r w:rsidRPr="00613196">
        <w:rPr>
          <w:b/>
        </w:rPr>
        <w:t xml:space="preserve">Liver Depth: </w:t>
      </w:r>
      <w:r w:rsidR="007E29AE">
        <w:t xml:space="preserve">Maximum Liver Depth: </w:t>
      </w:r>
      <w:r w:rsidRPr="00613196">
        <w:rPr>
          <w:highlight w:val="yellow"/>
        </w:rPr>
        <w:t xml:space="preserve">Open </w:t>
      </w:r>
      <w:r w:rsidRPr="00FB02BC">
        <w:rPr>
          <w:highlight w:val="yellow"/>
        </w:rPr>
        <w:t>issue</w:t>
      </w:r>
      <w:r w:rsidR="00B04E1F" w:rsidRPr="00FB02BC">
        <w:rPr>
          <w:highlight w:val="yellow"/>
        </w:rPr>
        <w:t xml:space="preserve"> Q2</w:t>
      </w:r>
    </w:p>
    <w:p w:rsidR="008A60A1" w:rsidRDefault="009C4490" w:rsidP="00EC50B0">
      <w:pPr>
        <w:pStyle w:val="BodyText"/>
      </w:pPr>
      <w:r>
        <w:t>High subcutaneous fat over the intercostal rib space may cause significant aberration to the elastography push pulse and prevent good reliable and repeatable measurement [Claim 2/3]</w:t>
      </w:r>
    </w:p>
    <w:p w:rsidR="00B04E1F" w:rsidRDefault="00D35FFD" w:rsidP="00EC50B0">
      <w:pPr>
        <w:pStyle w:val="BodyText"/>
      </w:pPr>
      <w:r w:rsidRPr="00613196">
        <w:rPr>
          <w:b/>
        </w:rPr>
        <w:t>Intercostal Space:</w:t>
      </w:r>
      <w:r w:rsidR="00D4786C">
        <w:rPr>
          <w:b/>
        </w:rPr>
        <w:t xml:space="preserve"> </w:t>
      </w:r>
      <w:r w:rsidR="00B04E1F">
        <w:t>Measurement and minimum width</w:t>
      </w:r>
      <w:r w:rsidR="00B04E1F" w:rsidRPr="00FB02BC">
        <w:t xml:space="preserve">: </w:t>
      </w:r>
    </w:p>
    <w:p w:rsidR="008A60A1" w:rsidRDefault="009C4490" w:rsidP="00EC50B0">
      <w:pPr>
        <w:pStyle w:val="BodyText"/>
      </w:pPr>
      <w:r>
        <w:t xml:space="preserve">Some patients may have narrow intercostal approach which could prevent a good acoustic window, making visualization of the liver difficult through an intercostal approach. </w:t>
      </w:r>
    </w:p>
    <w:p w:rsidR="009C4490" w:rsidRDefault="009C4490" w:rsidP="00EC50B0">
      <w:pPr>
        <w:pStyle w:val="BodyText"/>
      </w:pPr>
      <w:r>
        <w:t xml:space="preserve">Patients with COPD may case shifting of the liver to a lower position preventing good visualization through the intercostal approach. </w:t>
      </w:r>
    </w:p>
    <w:p w:rsidR="0055082F" w:rsidRDefault="008A60A1" w:rsidP="00EC50B0">
      <w:pPr>
        <w:pStyle w:val="BodyText"/>
      </w:pPr>
      <w:r w:rsidRPr="00D22B27">
        <w:rPr>
          <w:b/>
        </w:rPr>
        <w:t>Prior Surgery:</w:t>
      </w:r>
      <w:r w:rsidR="00B369B1" w:rsidRPr="00D22B27">
        <w:rPr>
          <w:b/>
        </w:rPr>
        <w:t xml:space="preserve"> </w:t>
      </w:r>
      <w:r w:rsidR="00D4786C">
        <w:rPr>
          <w:b/>
        </w:rPr>
        <w:t xml:space="preserve"> </w:t>
      </w:r>
      <w:r w:rsidR="0055082F">
        <w:t xml:space="preserve">If subjects </w:t>
      </w:r>
      <w:r w:rsidR="009C4490">
        <w:t xml:space="preserve">have had a surgical resection of the right lobe of the liver or sections of right lobe of the liver, that prevent an intercostal approach measurement, then the patient should be considered for exclusion. </w:t>
      </w:r>
    </w:p>
    <w:p w:rsidR="007F250F" w:rsidRPr="00B466EA" w:rsidRDefault="007F250F" w:rsidP="00EC50B0">
      <w:pPr>
        <w:pStyle w:val="BodyText"/>
      </w:pPr>
      <w:r w:rsidRPr="00D4786C">
        <w:rPr>
          <w:b/>
        </w:rPr>
        <w:t>Informed Consent:</w:t>
      </w:r>
      <w:r>
        <w:t xml:space="preserve"> </w:t>
      </w:r>
      <w:r w:rsidR="00D35FFD" w:rsidRPr="00613196">
        <w:rPr>
          <w:rStyle w:val="StyleVisiontextC00000000096D9AA0"/>
          <w:i w:val="0"/>
          <w:color w:val="000000" w:themeColor="text1"/>
        </w:rPr>
        <w:t>Obtain informed consent as needed per institutional policy. HIPAA authorization shall be obtained for research or other purposes as outlined in institutional policies.</w:t>
      </w:r>
    </w:p>
    <w:p w:rsidR="000D48D6" w:rsidRDefault="000D48D6" w:rsidP="000D48D6">
      <w:pPr>
        <w:pStyle w:val="Heading3"/>
      </w:pPr>
      <w:bookmarkStart w:id="31" w:name="_Toc448152401"/>
      <w:r>
        <w:t>3.4.2</w:t>
      </w:r>
      <w:r w:rsidRPr="00B466EA">
        <w:t xml:space="preserve"> </w:t>
      </w:r>
      <w:r>
        <w:t>Specification</w:t>
      </w:r>
      <w:bookmarkEnd w:id="31"/>
    </w:p>
    <w:p w:rsidR="000D48D6" w:rsidRDefault="000D48D6" w:rsidP="000D48D6"/>
    <w:tbl>
      <w:tblPr>
        <w:tblW w:w="1067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82"/>
        <w:gridCol w:w="1466"/>
        <w:gridCol w:w="7324"/>
      </w:tblGrid>
      <w:tr w:rsidR="00D558DB" w:rsidRPr="00D92917" w:rsidTr="00D558DB">
        <w:trPr>
          <w:tblHeader/>
          <w:tblCellSpacing w:w="7" w:type="dxa"/>
        </w:trPr>
        <w:tc>
          <w:tcPr>
            <w:tcW w:w="1861" w:type="dxa"/>
            <w:shd w:val="clear" w:color="auto" w:fill="D9D9D9" w:themeFill="background1" w:themeFillShade="D9"/>
            <w:vAlign w:val="center"/>
          </w:tcPr>
          <w:p w:rsidR="00B975A9" w:rsidRPr="00D3171C" w:rsidRDefault="00B975A9" w:rsidP="00DE70B4">
            <w:pPr>
              <w:rPr>
                <w:b/>
              </w:rPr>
            </w:pPr>
            <w:r w:rsidRPr="00D3171C">
              <w:rPr>
                <w:b/>
              </w:rPr>
              <w:t>Parameter</w:t>
            </w:r>
          </w:p>
        </w:tc>
        <w:tc>
          <w:tcPr>
            <w:tcW w:w="1452" w:type="dxa"/>
            <w:shd w:val="clear" w:color="auto" w:fill="D9D9D9" w:themeFill="background1" w:themeFillShade="D9"/>
          </w:tcPr>
          <w:p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rsidR="00B975A9" w:rsidRPr="00D3171C" w:rsidRDefault="00B975A9" w:rsidP="00DE70B4">
            <w:pPr>
              <w:rPr>
                <w:b/>
              </w:rPr>
            </w:pPr>
            <w:r w:rsidRPr="00D3171C">
              <w:rPr>
                <w:b/>
              </w:rPr>
              <w:t>Requirement</w:t>
            </w:r>
          </w:p>
        </w:tc>
      </w:tr>
      <w:tr w:rsidR="00D558DB" w:rsidRPr="00D92917" w:rsidTr="00613196">
        <w:trPr>
          <w:tblCellSpacing w:w="7" w:type="dxa"/>
        </w:trPr>
        <w:tc>
          <w:tcPr>
            <w:tcW w:w="1861" w:type="dxa"/>
            <w:vAlign w:val="center"/>
          </w:tcPr>
          <w:p w:rsidR="00B369B1" w:rsidRPr="00D17F87" w:rsidRDefault="00B369B1" w:rsidP="009C4490">
            <w:r>
              <w:t xml:space="preserve">Clinical concern </w:t>
            </w:r>
          </w:p>
        </w:tc>
        <w:tc>
          <w:tcPr>
            <w:tcW w:w="1452" w:type="dxa"/>
            <w:vAlign w:val="center"/>
          </w:tcPr>
          <w:p w:rsidR="00B369B1" w:rsidRPr="00D17F87" w:rsidRDefault="00B369B1" w:rsidP="009C4490">
            <w:r>
              <w:t>Patient</w:t>
            </w:r>
          </w:p>
        </w:tc>
        <w:tc>
          <w:tcPr>
            <w:tcW w:w="7303" w:type="dxa"/>
            <w:vAlign w:val="center"/>
          </w:tcPr>
          <w:p w:rsidR="00B369B1" w:rsidRPr="00D17F87" w:rsidRDefault="00B369B1" w:rsidP="002F7AA0">
            <w:r>
              <w:t>Concern for Liver Disease</w:t>
            </w:r>
          </w:p>
        </w:tc>
      </w:tr>
      <w:tr w:rsidR="004A0169" w:rsidRPr="00D92917" w:rsidTr="00613196">
        <w:trPr>
          <w:tblCellSpacing w:w="7" w:type="dxa"/>
        </w:trPr>
        <w:tc>
          <w:tcPr>
            <w:tcW w:w="1861" w:type="dxa"/>
            <w:vAlign w:val="center"/>
          </w:tcPr>
          <w:p w:rsidR="004A0169" w:rsidRPr="00D17F87" w:rsidRDefault="004A0169" w:rsidP="009C4490">
            <w:r>
              <w:t>Liver Depth</w:t>
            </w:r>
          </w:p>
        </w:tc>
        <w:tc>
          <w:tcPr>
            <w:tcW w:w="1452" w:type="dxa"/>
            <w:vAlign w:val="center"/>
          </w:tcPr>
          <w:p w:rsidR="004A0169" w:rsidRPr="00D17F87" w:rsidRDefault="004A0169" w:rsidP="009C4490">
            <w:r>
              <w:t>Patient</w:t>
            </w:r>
          </w:p>
        </w:tc>
        <w:tc>
          <w:tcPr>
            <w:tcW w:w="7303" w:type="dxa"/>
            <w:vAlign w:val="center"/>
          </w:tcPr>
          <w:p w:rsidR="004A0169" w:rsidRPr="00D17F87" w:rsidRDefault="004A0169" w:rsidP="002F7AA0">
            <w:r>
              <w:t>BMI/thickness of subcutaneous fat that allows a reliable SWS assessment.</w:t>
            </w:r>
          </w:p>
        </w:tc>
      </w:tr>
      <w:tr w:rsidR="004A0169" w:rsidRPr="00D92917" w:rsidTr="00613196">
        <w:trPr>
          <w:tblCellSpacing w:w="7" w:type="dxa"/>
        </w:trPr>
        <w:tc>
          <w:tcPr>
            <w:tcW w:w="1861" w:type="dxa"/>
            <w:vAlign w:val="center"/>
          </w:tcPr>
          <w:p w:rsidR="004A0169" w:rsidRPr="00D17F87" w:rsidRDefault="004A0169" w:rsidP="009C4490">
            <w:r>
              <w:t>Intercostal space</w:t>
            </w:r>
          </w:p>
        </w:tc>
        <w:tc>
          <w:tcPr>
            <w:tcW w:w="1452" w:type="dxa"/>
            <w:vAlign w:val="center"/>
          </w:tcPr>
          <w:p w:rsidR="004A0169" w:rsidRPr="00D17F87" w:rsidRDefault="004A0169" w:rsidP="009C4490">
            <w:r>
              <w:t>Patient</w:t>
            </w:r>
          </w:p>
        </w:tc>
        <w:tc>
          <w:tcPr>
            <w:tcW w:w="7303" w:type="dxa"/>
            <w:vAlign w:val="center"/>
          </w:tcPr>
          <w:p w:rsidR="004A0169" w:rsidRPr="00D17F87" w:rsidRDefault="004A0169" w:rsidP="002F7AA0">
            <w:r>
              <w:t>Sufficiently wide intercostal space for probe placement.</w:t>
            </w:r>
          </w:p>
        </w:tc>
      </w:tr>
      <w:tr w:rsidR="004A0169" w:rsidRPr="00D17F87" w:rsidTr="00613196">
        <w:trPr>
          <w:tblCellSpacing w:w="7" w:type="dxa"/>
        </w:trPr>
        <w:tc>
          <w:tcPr>
            <w:tcW w:w="1861" w:type="dxa"/>
            <w:vAlign w:val="center"/>
          </w:tcPr>
          <w:p w:rsidR="004A0169" w:rsidRPr="002F7AA0" w:rsidRDefault="004A0169" w:rsidP="009C4490">
            <w:pPr>
              <w:rPr>
                <w:color w:val="000000" w:themeColor="text1"/>
              </w:rPr>
            </w:pPr>
            <w:r w:rsidRPr="002F7AA0">
              <w:rPr>
                <w:color w:val="000000" w:themeColor="text1"/>
              </w:rPr>
              <w:t>Breathing</w:t>
            </w:r>
          </w:p>
        </w:tc>
        <w:tc>
          <w:tcPr>
            <w:tcW w:w="1452" w:type="dxa"/>
            <w:vAlign w:val="center"/>
          </w:tcPr>
          <w:p w:rsidR="004A0169" w:rsidRPr="002F7AA0" w:rsidRDefault="004A0169" w:rsidP="009C4490">
            <w:pPr>
              <w:rPr>
                <w:color w:val="000000" w:themeColor="text1"/>
              </w:rPr>
            </w:pPr>
            <w:r w:rsidRPr="002F7AA0">
              <w:rPr>
                <w:color w:val="000000" w:themeColor="text1"/>
              </w:rPr>
              <w:t>Patient</w:t>
            </w:r>
          </w:p>
        </w:tc>
        <w:tc>
          <w:tcPr>
            <w:tcW w:w="7303" w:type="dxa"/>
            <w:vAlign w:val="center"/>
          </w:tcPr>
          <w:p w:rsidR="004A0169" w:rsidRPr="002F7AA0" w:rsidRDefault="004A0169" w:rsidP="002F7AA0">
            <w:pPr>
              <w:rPr>
                <w:color w:val="000000" w:themeColor="text1"/>
              </w:rPr>
            </w:pPr>
            <w:r w:rsidRPr="002F7AA0">
              <w:rPr>
                <w:color w:val="000000" w:themeColor="text1"/>
              </w:rPr>
              <w:t>Ability to hold breath for acquisition.</w:t>
            </w:r>
          </w:p>
        </w:tc>
      </w:tr>
      <w:tr w:rsidR="004A0169" w:rsidRPr="00D92917" w:rsidTr="00613196">
        <w:trPr>
          <w:tblCellSpacing w:w="7" w:type="dxa"/>
        </w:trPr>
        <w:tc>
          <w:tcPr>
            <w:tcW w:w="1861" w:type="dxa"/>
            <w:vAlign w:val="center"/>
          </w:tcPr>
          <w:p w:rsidR="004A0169" w:rsidRPr="002F7AA0" w:rsidRDefault="004A0169" w:rsidP="009C4490">
            <w:pPr>
              <w:rPr>
                <w:color w:val="000000" w:themeColor="text1"/>
              </w:rPr>
            </w:pPr>
            <w:r w:rsidRPr="002F7AA0">
              <w:rPr>
                <w:color w:val="000000" w:themeColor="text1"/>
              </w:rPr>
              <w:t>Prior Surgery</w:t>
            </w:r>
          </w:p>
        </w:tc>
        <w:tc>
          <w:tcPr>
            <w:tcW w:w="1452" w:type="dxa"/>
            <w:vAlign w:val="center"/>
          </w:tcPr>
          <w:p w:rsidR="004A0169" w:rsidRPr="002F7AA0" w:rsidRDefault="004A0169" w:rsidP="009C4490">
            <w:pPr>
              <w:rPr>
                <w:color w:val="000000" w:themeColor="text1"/>
              </w:rPr>
            </w:pPr>
            <w:r w:rsidRPr="002F7AA0">
              <w:rPr>
                <w:color w:val="000000" w:themeColor="text1"/>
              </w:rPr>
              <w:t>Patient</w:t>
            </w:r>
          </w:p>
        </w:tc>
        <w:tc>
          <w:tcPr>
            <w:tcW w:w="7303" w:type="dxa"/>
            <w:vAlign w:val="center"/>
          </w:tcPr>
          <w:p w:rsidR="004A0169" w:rsidRPr="002F7AA0" w:rsidRDefault="004A0169" w:rsidP="002F7AA0">
            <w:pPr>
              <w:rPr>
                <w:color w:val="000000" w:themeColor="text1"/>
              </w:rPr>
            </w:pPr>
            <w:r w:rsidRPr="002F7AA0">
              <w:rPr>
                <w:color w:val="000000" w:themeColor="text1"/>
              </w:rPr>
              <w:t>Presence of right lobe of the liver visible through intercostal space.</w:t>
            </w:r>
          </w:p>
          <w:p w:rsidR="004A0169" w:rsidRPr="002F7AA0" w:rsidRDefault="004A0169" w:rsidP="002F7AA0">
            <w:pPr>
              <w:rPr>
                <w:color w:val="000000" w:themeColor="text1"/>
              </w:rPr>
            </w:pPr>
            <w:r w:rsidRPr="002F7AA0">
              <w:rPr>
                <w:color w:val="000000" w:themeColor="text1"/>
              </w:rPr>
              <w:t xml:space="preserve">Absence of shadowing </w:t>
            </w:r>
            <w:r w:rsidR="009C4490" w:rsidRPr="002F7AA0">
              <w:rPr>
                <w:color w:val="000000" w:themeColor="text1"/>
              </w:rPr>
              <w:t xml:space="preserve">because of </w:t>
            </w:r>
            <w:r w:rsidRPr="002F7AA0">
              <w:rPr>
                <w:color w:val="000000" w:themeColor="text1"/>
              </w:rPr>
              <w:t>surgical/other scars.</w:t>
            </w:r>
          </w:p>
        </w:tc>
      </w:tr>
      <w:tr w:rsidR="004A0169" w:rsidRPr="00D92917" w:rsidTr="00613196">
        <w:trPr>
          <w:trHeight w:val="989"/>
          <w:tblCellSpacing w:w="7" w:type="dxa"/>
        </w:trPr>
        <w:tc>
          <w:tcPr>
            <w:tcW w:w="1861" w:type="dxa"/>
            <w:vAlign w:val="center"/>
          </w:tcPr>
          <w:p w:rsidR="004A0169" w:rsidRPr="002F7AA0" w:rsidRDefault="004A0169" w:rsidP="009C4490">
            <w:pPr>
              <w:rPr>
                <w:color w:val="000000" w:themeColor="text1"/>
              </w:rPr>
            </w:pPr>
            <w:r w:rsidRPr="002F7AA0">
              <w:rPr>
                <w:rStyle w:val="StyleVisioncontentC0000000009821550"/>
                <w:i w:val="0"/>
                <w:color w:val="000000" w:themeColor="text1"/>
              </w:rPr>
              <w:t>Informed Consent</w:t>
            </w:r>
          </w:p>
        </w:tc>
        <w:tc>
          <w:tcPr>
            <w:tcW w:w="1452" w:type="dxa"/>
            <w:vAlign w:val="center"/>
          </w:tcPr>
          <w:p w:rsidR="004A0169" w:rsidRPr="002F7AA0" w:rsidRDefault="004A0169" w:rsidP="009C4490">
            <w:pPr>
              <w:rPr>
                <w:color w:val="000000" w:themeColor="text1"/>
              </w:rPr>
            </w:pPr>
            <w:r w:rsidRPr="002F7AA0">
              <w:rPr>
                <w:rStyle w:val="StyleVisiontextC00000000096D9AA0"/>
                <w:i w:val="0"/>
                <w:color w:val="000000" w:themeColor="text1"/>
              </w:rPr>
              <w:t>Technologist or Radiologist</w:t>
            </w:r>
          </w:p>
        </w:tc>
        <w:tc>
          <w:tcPr>
            <w:tcW w:w="7303" w:type="dxa"/>
            <w:vAlign w:val="center"/>
          </w:tcPr>
          <w:p w:rsidR="004A0169" w:rsidRPr="002F7AA0" w:rsidRDefault="007F250F" w:rsidP="002F7AA0">
            <w:pPr>
              <w:rPr>
                <w:color w:val="000000" w:themeColor="text1"/>
              </w:rPr>
            </w:pPr>
            <w:r w:rsidRPr="002F7AA0">
              <w:rPr>
                <w:color w:val="000000" w:themeColor="text1"/>
              </w:rPr>
              <w:t>Informed consent obtained.</w:t>
            </w:r>
          </w:p>
        </w:tc>
      </w:tr>
      <w:tr w:rsidR="00D558DB" w:rsidRPr="00D92917" w:rsidTr="00D558DB">
        <w:trPr>
          <w:tblCellSpacing w:w="7" w:type="dxa"/>
        </w:trPr>
        <w:tc>
          <w:tcPr>
            <w:tcW w:w="1861" w:type="dxa"/>
            <w:vAlign w:val="center"/>
          </w:tcPr>
          <w:p w:rsidR="004A0169" w:rsidRPr="00D17F87" w:rsidRDefault="004A0169" w:rsidP="00DE70B4"/>
        </w:tc>
        <w:tc>
          <w:tcPr>
            <w:tcW w:w="1452" w:type="dxa"/>
          </w:tcPr>
          <w:p w:rsidR="004A0169" w:rsidRPr="00D17F87" w:rsidRDefault="004A0169" w:rsidP="00DE70B4"/>
        </w:tc>
        <w:tc>
          <w:tcPr>
            <w:tcW w:w="7303" w:type="dxa"/>
            <w:vAlign w:val="center"/>
          </w:tcPr>
          <w:p w:rsidR="004A0169" w:rsidRPr="00D17F87" w:rsidRDefault="004A0169" w:rsidP="00DE70B4"/>
        </w:tc>
      </w:tr>
    </w:tbl>
    <w:p w:rsidR="00B975A9" w:rsidRDefault="00B975A9" w:rsidP="000D48D6"/>
    <w:p w:rsidR="00D4786C" w:rsidRDefault="00D4786C" w:rsidP="000D48D6"/>
    <w:p w:rsidR="00D4786C" w:rsidRDefault="00D4786C" w:rsidP="000D48D6"/>
    <w:p w:rsidR="00D4786C" w:rsidRDefault="00D4786C" w:rsidP="000D48D6"/>
    <w:p w:rsidR="00D4786C" w:rsidRDefault="00D4786C" w:rsidP="000D48D6"/>
    <w:p w:rsidR="000D48D6" w:rsidRDefault="000D48D6" w:rsidP="000D48D6">
      <w:pPr>
        <w:pStyle w:val="Heading2"/>
      </w:pPr>
      <w:bookmarkStart w:id="32" w:name="_Toc448152402"/>
      <w:r>
        <w:lastRenderedPageBreak/>
        <w:t xml:space="preserve">3.5. </w:t>
      </w:r>
      <w:r w:rsidRPr="00793068">
        <w:t>Subject</w:t>
      </w:r>
      <w:r w:rsidRPr="00D92917">
        <w:t xml:space="preserve"> </w:t>
      </w:r>
      <w:r w:rsidRPr="00363FEC">
        <w:t>Handling</w:t>
      </w:r>
      <w:bookmarkEnd w:id="32"/>
    </w:p>
    <w:p w:rsidR="006D6B4D" w:rsidRDefault="006D6B4D" w:rsidP="006D6B4D">
      <w:r>
        <w:t>Subject handling for quantitative shear wave ultrasound focuses on proper preparation of the patient for the acquis</w:t>
      </w:r>
      <w:r w:rsidR="002F7AA0">
        <w:t>ition of high reliability data.</w:t>
      </w:r>
      <w:r>
        <w:t xml:space="preserve"> As Shear Wave Elastography is very new, an information/instruction sheet supplied to the patient prior to the ac</w:t>
      </w:r>
      <w:r w:rsidR="00C53E11">
        <w:t xml:space="preserve">quisition may be very helpful. </w:t>
      </w:r>
      <w:r>
        <w:t xml:space="preserve">The sheet can describe the technology, explain why it is useful, and give instructions to the patient on how </w:t>
      </w:r>
      <w:r w:rsidR="00C53E11">
        <w:t>to fast prior to the procedure.</w:t>
      </w:r>
      <w:r>
        <w:t xml:space="preserve"> An example patient information sheet is given in appendix </w:t>
      </w:r>
      <w:r w:rsidRPr="00497BDE">
        <w:rPr>
          <w:highlight w:val="yellow"/>
        </w:rPr>
        <w:t>XXX</w:t>
      </w:r>
      <w:r>
        <w:t>.</w:t>
      </w:r>
    </w:p>
    <w:p w:rsidR="006D6B4D" w:rsidRDefault="006D6B4D" w:rsidP="006D6B4D"/>
    <w:p w:rsidR="006D6B4D" w:rsidRDefault="006D6B4D" w:rsidP="006D6B4D">
      <w:r>
        <w:t>Instruction on how the patient should suspend respiration should be given immediately prior to t</w:t>
      </w:r>
      <w:r w:rsidR="00C53E11">
        <w:t xml:space="preserve">he data acquisition procedure. </w:t>
      </w:r>
      <w:r>
        <w:t>Practice runs should be performed allowing the patient to practi</w:t>
      </w:r>
      <w:r w:rsidR="00C53E11">
        <w:t xml:space="preserve">ce how to suspend respiration. </w:t>
      </w:r>
      <w:r>
        <w:t>This will provide the patient or subject with useful information on what the ultrasound probe feels like and how long they will be asked to hold their breath.</w:t>
      </w:r>
    </w:p>
    <w:p w:rsidR="006D6B4D" w:rsidRDefault="006D6B4D" w:rsidP="006D6B4D"/>
    <w:p w:rsidR="006D6B4D" w:rsidRDefault="006D6B4D" w:rsidP="006D6B4D">
      <w:r>
        <w:t>Suspended tidal respiration is recommended to avoid changes in pressure on the liver that</w:t>
      </w:r>
      <w:r w:rsidR="00C53E11">
        <w:t xml:space="preserve"> might affect liver stiffness. </w:t>
      </w:r>
      <w:r>
        <w:t>In addition, this form of suspended respiration may result in less movement of the liver during acquisition in patients not able to fully suspend respiration since the diaphragm may move less than after a deep inspiration.</w:t>
      </w:r>
    </w:p>
    <w:p w:rsidR="006D6B4D" w:rsidRDefault="006D6B4D" w:rsidP="00EC50B0">
      <w:pPr>
        <w:pStyle w:val="BodyText"/>
      </w:pPr>
    </w:p>
    <w:p w:rsidR="000D48D6" w:rsidRPr="00B466EA" w:rsidRDefault="000D48D6" w:rsidP="000D48D6">
      <w:pPr>
        <w:pStyle w:val="Heading3"/>
      </w:pPr>
      <w:bookmarkStart w:id="33" w:name="_Toc448152403"/>
      <w:r w:rsidRPr="00B466EA">
        <w:t>3.</w:t>
      </w:r>
      <w:r>
        <w:t>4</w:t>
      </w:r>
      <w:r w:rsidRPr="00B466EA">
        <w:t>.1 Discussion</w:t>
      </w:r>
      <w:bookmarkEnd w:id="33"/>
    </w:p>
    <w:p w:rsidR="000D48D6" w:rsidRDefault="000D48D6" w:rsidP="00EC50B0">
      <w:pPr>
        <w:pStyle w:val="BodyText"/>
      </w:pPr>
    </w:p>
    <w:p w:rsidR="000E5B90" w:rsidRDefault="000E5B90" w:rsidP="000E5B90">
      <w:pPr>
        <w:pStyle w:val="Heading3"/>
      </w:pPr>
      <w:bookmarkStart w:id="34" w:name="_Toc448152404"/>
      <w:r>
        <w:t>3.4.2</w:t>
      </w:r>
      <w:r w:rsidRPr="00B466EA">
        <w:t xml:space="preserve"> </w:t>
      </w:r>
      <w:r>
        <w:t>Specification</w:t>
      </w:r>
      <w:bookmarkEnd w:id="34"/>
    </w:p>
    <w:p w:rsidR="000D48D6" w:rsidRDefault="000D48D6" w:rsidP="000D48D6">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71"/>
        <w:gridCol w:w="2664"/>
        <w:gridCol w:w="6373"/>
      </w:tblGrid>
      <w:tr w:rsidR="006D6B4D" w:rsidRPr="00D92917" w:rsidTr="00613196">
        <w:trPr>
          <w:tblHeader/>
          <w:tblCellSpacing w:w="7" w:type="dxa"/>
        </w:trPr>
        <w:tc>
          <w:tcPr>
            <w:tcW w:w="1608" w:type="dxa"/>
            <w:vAlign w:val="center"/>
          </w:tcPr>
          <w:p w:rsidR="006D6B4D" w:rsidRPr="00613196" w:rsidRDefault="006D6B4D" w:rsidP="006D6B4D">
            <w:pPr>
              <w:rPr>
                <w:rStyle w:val="StyleVisiontextC00000000097AD7A0"/>
                <w:b/>
                <w:i w:val="0"/>
                <w:color w:val="000000" w:themeColor="text1"/>
              </w:rPr>
            </w:pPr>
            <w:r w:rsidRPr="00613196">
              <w:rPr>
                <w:rStyle w:val="StyleVisiontextC00000000097AD7A0"/>
                <w:b/>
                <w:i w:val="0"/>
                <w:color w:val="000000" w:themeColor="text1"/>
              </w:rPr>
              <w:t>Parameter</w:t>
            </w:r>
          </w:p>
        </w:tc>
        <w:tc>
          <w:tcPr>
            <w:tcW w:w="1641" w:type="dxa"/>
            <w:vAlign w:val="center"/>
          </w:tcPr>
          <w:p w:rsidR="006D6B4D" w:rsidRPr="00613196" w:rsidRDefault="006D6B4D" w:rsidP="006D6B4D">
            <w:pPr>
              <w:rPr>
                <w:rStyle w:val="StyleVisiontextC00000000097AD7A0"/>
                <w:b/>
                <w:i w:val="0"/>
                <w:color w:val="000000" w:themeColor="text1"/>
              </w:rPr>
            </w:pPr>
            <w:r w:rsidRPr="00613196">
              <w:rPr>
                <w:rStyle w:val="StyleVisiontextC00000000097AD7A0"/>
                <w:b/>
                <w:i w:val="0"/>
                <w:color w:val="000000" w:themeColor="text1"/>
              </w:rPr>
              <w:t>Actor</w:t>
            </w:r>
          </w:p>
        </w:tc>
        <w:tc>
          <w:tcPr>
            <w:tcW w:w="7303" w:type="dxa"/>
            <w:vAlign w:val="center"/>
          </w:tcPr>
          <w:p w:rsidR="006D6B4D" w:rsidRPr="00613196" w:rsidRDefault="006D6B4D" w:rsidP="006D6B4D">
            <w:pPr>
              <w:rPr>
                <w:rStyle w:val="StyleVisiontextC00000000097AD7A0"/>
                <w:b/>
                <w:i w:val="0"/>
                <w:color w:val="000000" w:themeColor="text1"/>
              </w:rPr>
            </w:pPr>
            <w:r w:rsidRPr="00613196">
              <w:rPr>
                <w:rStyle w:val="StyleVisiontextC00000000097AD7A0"/>
                <w:b/>
                <w:i w:val="0"/>
                <w:color w:val="000000" w:themeColor="text1"/>
              </w:rPr>
              <w:t>Specification</w:t>
            </w:r>
          </w:p>
        </w:tc>
      </w:tr>
      <w:tr w:rsidR="006D6B4D" w:rsidRPr="00D92917" w:rsidTr="00613196">
        <w:trPr>
          <w:tblCellSpacing w:w="7" w:type="dxa"/>
        </w:trPr>
        <w:tc>
          <w:tcPr>
            <w:tcW w:w="1608" w:type="dxa"/>
            <w:vMerge w:val="restart"/>
            <w:vAlign w:val="center"/>
          </w:tcPr>
          <w:p w:rsidR="006D6B4D" w:rsidRPr="00613196" w:rsidRDefault="006D6B4D" w:rsidP="006D6B4D">
            <w:pPr>
              <w:rPr>
                <w:rStyle w:val="StyleVisioncontentC00000000096DE170"/>
                <w:i w:val="0"/>
                <w:color w:val="000000" w:themeColor="text1"/>
              </w:rPr>
            </w:pPr>
            <w:r w:rsidRPr="00613196">
              <w:rPr>
                <w:rStyle w:val="StyleVisioncontentC00000000096DE170"/>
                <w:i w:val="0"/>
                <w:color w:val="000000" w:themeColor="text1"/>
              </w:rPr>
              <w:t>Fasting State</w:t>
            </w:r>
            <w:r w:rsidRPr="00613196">
              <w:rPr>
                <w:rStyle w:val="EndnoteReference"/>
                <w:color w:val="000000" w:themeColor="text1"/>
              </w:rPr>
              <w:endnoteReference w:id="1"/>
            </w:r>
          </w:p>
        </w:tc>
        <w:tc>
          <w:tcPr>
            <w:tcW w:w="1641" w:type="dxa"/>
            <w:vAlign w:val="center"/>
          </w:tcPr>
          <w:p w:rsidR="006D6B4D" w:rsidRPr="00613196" w:rsidRDefault="006D6B4D" w:rsidP="006D6B4D">
            <w:pPr>
              <w:rPr>
                <w:rStyle w:val="StyleVisiontablecellC00000000096D9B50-contentC00000000096DE310"/>
                <w:i w:val="0"/>
                <w:color w:val="000000" w:themeColor="text1"/>
              </w:rPr>
            </w:pPr>
            <w:r w:rsidRPr="00613196">
              <w:rPr>
                <w:rStyle w:val="StyleVisiontablecellC00000000096D9B50-contentC00000000096DE310"/>
                <w:i w:val="0"/>
                <w:color w:val="000000" w:themeColor="text1"/>
              </w:rPr>
              <w:t>Technologist/</w:t>
            </w:r>
          </w:p>
          <w:p w:rsidR="006D6B4D" w:rsidRPr="00613196" w:rsidRDefault="006D6B4D" w:rsidP="006D6B4D">
            <w:pPr>
              <w:rPr>
                <w:rStyle w:val="StyleVisiontablecellC00000000096D9B50-contentC00000000096DE310"/>
                <w:i w:val="0"/>
                <w:color w:val="000000" w:themeColor="text1"/>
              </w:rPr>
            </w:pPr>
            <w:r w:rsidRPr="00613196">
              <w:rPr>
                <w:rStyle w:val="StyleVisiontablecellC00000000096D9B50-contentC00000000096DE310"/>
                <w:i w:val="0"/>
                <w:color w:val="000000" w:themeColor="text1"/>
              </w:rPr>
              <w:t>Sonographer</w:t>
            </w:r>
          </w:p>
        </w:tc>
        <w:tc>
          <w:tcPr>
            <w:tcW w:w="7303" w:type="dxa"/>
            <w:vAlign w:val="center"/>
          </w:tcPr>
          <w:p w:rsidR="006D6B4D" w:rsidRPr="00613196" w:rsidRDefault="006D6B4D" w:rsidP="006D6B4D">
            <w:pPr>
              <w:rPr>
                <w:rStyle w:val="StyleVisiontablecellC00000000096D9B50-contentC00000000096DE310"/>
                <w:i w:val="0"/>
                <w:color w:val="000000" w:themeColor="text1"/>
              </w:rPr>
            </w:pPr>
            <w:r w:rsidRPr="00613196">
              <w:rPr>
                <w:rStyle w:val="StyleVisiontablecellC00000000096D9B50-contentC00000000096DE310"/>
                <w:i w:val="0"/>
                <w:color w:val="000000" w:themeColor="text1"/>
              </w:rPr>
              <w:t>Shall instruct the patient to avoid food or beverage for a minimum of 4 hours prior to the procedure. May hand out a patient information sheet describing how to accomplish the fasting and how it is important for obtaining good SWS results.</w:t>
            </w:r>
          </w:p>
          <w:p w:rsidR="006D6B4D" w:rsidRPr="00613196" w:rsidRDefault="006D6B4D" w:rsidP="006D6B4D">
            <w:pPr>
              <w:rPr>
                <w:rStyle w:val="StyleVisiontextC00000000096D9AA0"/>
                <w:i w:val="0"/>
                <w:color w:val="000000" w:themeColor="text1"/>
              </w:rPr>
            </w:pPr>
            <w:r w:rsidRPr="00613196">
              <w:rPr>
                <w:rStyle w:val="StyleVisiontablecellC00000000096D9B50-contentC00000000096DE310"/>
                <w:i w:val="0"/>
                <w:color w:val="000000" w:themeColor="text1"/>
              </w:rPr>
              <w:t>Shall query the patient prior to acquisition on whether they actually fasted or not.  Offer to acquire the data on a later date or later in the day if the patient is not in a fasting state.</w:t>
            </w:r>
          </w:p>
        </w:tc>
      </w:tr>
      <w:tr w:rsidR="006D6B4D" w:rsidRPr="00D92917" w:rsidTr="00613196">
        <w:trPr>
          <w:tblCellSpacing w:w="7" w:type="dxa"/>
        </w:trPr>
        <w:tc>
          <w:tcPr>
            <w:tcW w:w="1608" w:type="dxa"/>
            <w:vMerge/>
            <w:vAlign w:val="center"/>
          </w:tcPr>
          <w:p w:rsidR="006D6B4D" w:rsidRPr="00613196" w:rsidRDefault="006D6B4D" w:rsidP="006D6B4D">
            <w:pPr>
              <w:rPr>
                <w:rStyle w:val="StyleVisioncontentC00000000096DE170"/>
                <w:i w:val="0"/>
                <w:color w:val="000000" w:themeColor="text1"/>
              </w:rPr>
            </w:pPr>
          </w:p>
        </w:tc>
        <w:tc>
          <w:tcPr>
            <w:tcW w:w="1641" w:type="dxa"/>
            <w:vAlign w:val="center"/>
          </w:tcPr>
          <w:p w:rsidR="006D6B4D" w:rsidRPr="00613196" w:rsidRDefault="006D6B4D" w:rsidP="006D6B4D">
            <w:pPr>
              <w:rPr>
                <w:rStyle w:val="StyleVisiontablecellC00000000096D9B50-contentC00000000096DE310"/>
                <w:i w:val="0"/>
                <w:color w:val="000000" w:themeColor="text1"/>
              </w:rPr>
            </w:pPr>
            <w:r w:rsidRPr="00613196">
              <w:rPr>
                <w:rStyle w:val="StyleVisiontablecellC00000000096D9B50-contentC00000000096DE310"/>
                <w:i w:val="0"/>
                <w:color w:val="000000" w:themeColor="text1"/>
              </w:rPr>
              <w:t>Radiologist</w:t>
            </w:r>
          </w:p>
        </w:tc>
        <w:tc>
          <w:tcPr>
            <w:tcW w:w="7303" w:type="dxa"/>
            <w:vAlign w:val="center"/>
          </w:tcPr>
          <w:p w:rsidR="006D6B4D" w:rsidRPr="00613196" w:rsidDel="00210341" w:rsidRDefault="006D6B4D" w:rsidP="006D6B4D">
            <w:pPr>
              <w:rPr>
                <w:rStyle w:val="StyleVisiontablecellC00000000096D9B50-contentC00000000096DE310"/>
                <w:i w:val="0"/>
                <w:color w:val="000000" w:themeColor="text1"/>
              </w:rPr>
            </w:pPr>
            <w:r w:rsidRPr="00613196">
              <w:rPr>
                <w:rStyle w:val="StyleVisiontablecellC00000000096D9B50-contentC00000000096DE310"/>
                <w:i w:val="0"/>
                <w:color w:val="000000" w:themeColor="text1"/>
              </w:rPr>
              <w:t>Shall query the patient prior to acquisition on whether they actually fasted or not.  Offer to acquire the data on a later date or later in the day if the patient is not in a fasting state.</w:t>
            </w:r>
          </w:p>
        </w:tc>
      </w:tr>
      <w:tr w:rsidR="006D6B4D" w:rsidRPr="00D92917" w:rsidTr="00613196">
        <w:trPr>
          <w:tblCellSpacing w:w="7" w:type="dxa"/>
        </w:trPr>
        <w:tc>
          <w:tcPr>
            <w:tcW w:w="1608" w:type="dxa"/>
            <w:vAlign w:val="center"/>
          </w:tcPr>
          <w:p w:rsidR="006D6B4D" w:rsidRPr="00613196" w:rsidRDefault="006D6B4D" w:rsidP="006D6B4D">
            <w:pPr>
              <w:rPr>
                <w:rStyle w:val="StyleVisioncontentC00000000096DE170"/>
                <w:i w:val="0"/>
                <w:color w:val="000000" w:themeColor="text1"/>
              </w:rPr>
            </w:pPr>
            <w:r w:rsidRPr="00613196">
              <w:rPr>
                <w:rStyle w:val="StyleVisioncontentC0000000009821550"/>
                <w:i w:val="0"/>
                <w:color w:val="000000" w:themeColor="text1"/>
              </w:rPr>
              <w:t>Respiration</w:t>
            </w:r>
            <w:r w:rsidRPr="00613196">
              <w:rPr>
                <w:rStyle w:val="EndnoteReference"/>
                <w:color w:val="000000" w:themeColor="text1"/>
              </w:rPr>
              <w:endnoteReference w:id="2"/>
            </w:r>
          </w:p>
        </w:tc>
        <w:tc>
          <w:tcPr>
            <w:tcW w:w="1641" w:type="dxa"/>
            <w:vAlign w:val="center"/>
          </w:tcPr>
          <w:p w:rsidR="006D6B4D" w:rsidRPr="00613196" w:rsidRDefault="006D6B4D" w:rsidP="006D6B4D">
            <w:pPr>
              <w:rPr>
                <w:rStyle w:val="StyleVisiontextC00000000096D9AA0"/>
                <w:i w:val="0"/>
                <w:color w:val="000000" w:themeColor="text1"/>
              </w:rPr>
            </w:pPr>
            <w:r w:rsidRPr="00613196">
              <w:rPr>
                <w:rStyle w:val="StyleVisiontextC00000000096D9AA0"/>
                <w:i w:val="0"/>
                <w:color w:val="000000" w:themeColor="text1"/>
              </w:rPr>
              <w:t>Technologist/Sonographer</w:t>
            </w:r>
          </w:p>
          <w:p w:rsidR="006D6B4D" w:rsidRPr="00613196" w:rsidRDefault="006D6B4D" w:rsidP="006D6B4D">
            <w:pPr>
              <w:rPr>
                <w:rStyle w:val="StyleVisiontextC00000000096D9AA0"/>
                <w:i w:val="0"/>
                <w:color w:val="000000" w:themeColor="text1"/>
              </w:rPr>
            </w:pPr>
            <w:r w:rsidRPr="00613196">
              <w:rPr>
                <w:rStyle w:val="StyleVisiontextC00000000096D9AA0"/>
                <w:i w:val="0"/>
                <w:color w:val="000000" w:themeColor="text1"/>
              </w:rPr>
              <w:t>Or Radiologist</w:t>
            </w:r>
          </w:p>
        </w:tc>
        <w:tc>
          <w:tcPr>
            <w:tcW w:w="7303" w:type="dxa"/>
            <w:vAlign w:val="center"/>
          </w:tcPr>
          <w:p w:rsidR="006D6B4D" w:rsidRPr="00613196" w:rsidRDefault="006D6B4D" w:rsidP="006D6B4D">
            <w:pPr>
              <w:rPr>
                <w:rStyle w:val="StyleVisiontextC00000000096D9AA0"/>
                <w:i w:val="0"/>
                <w:color w:val="000000" w:themeColor="text1"/>
              </w:rPr>
            </w:pPr>
            <w:r w:rsidRPr="00613196">
              <w:rPr>
                <w:rStyle w:val="StyleVisiontextC00000000096D9AA0"/>
                <w:i w:val="0"/>
                <w:color w:val="000000" w:themeColor="text1"/>
              </w:rPr>
              <w:t>Shall perform several practice acquisitions with patient in suspended tidal respiration so that the patient may practice the technique and get used to the sensation of the ultrasound transducer while in suspended tidal respiration, and the duration of the required breath hold.</w:t>
            </w:r>
          </w:p>
          <w:p w:rsidR="006D6B4D" w:rsidRPr="00613196" w:rsidRDefault="006D6B4D" w:rsidP="006D6B4D">
            <w:pPr>
              <w:rPr>
                <w:rStyle w:val="StyleVisiontextC00000000096D9AA0"/>
                <w:i w:val="0"/>
                <w:color w:val="000000" w:themeColor="text1"/>
              </w:rPr>
            </w:pPr>
            <w:r w:rsidRPr="00613196">
              <w:rPr>
                <w:rStyle w:val="StyleVisiontextC00000000096D9AA0"/>
                <w:i w:val="0"/>
                <w:color w:val="000000" w:themeColor="text1"/>
              </w:rPr>
              <w:t>Shall ensure that patient is in suspended tidal respiration during acquisition and that no other liver movement is observed during acquisition</w:t>
            </w:r>
          </w:p>
        </w:tc>
      </w:tr>
      <w:tr w:rsidR="006D6B4D" w:rsidRPr="00D92917" w:rsidTr="00613196">
        <w:trPr>
          <w:trHeight w:val="665"/>
          <w:tblCellSpacing w:w="7" w:type="dxa"/>
        </w:trPr>
        <w:tc>
          <w:tcPr>
            <w:tcW w:w="1608" w:type="dxa"/>
            <w:vAlign w:val="center"/>
          </w:tcPr>
          <w:p w:rsidR="006D6B4D" w:rsidRPr="00613196" w:rsidRDefault="006D6B4D" w:rsidP="006D6B4D">
            <w:pPr>
              <w:rPr>
                <w:rStyle w:val="StyleVisioncontentC0000000009821550"/>
                <w:i w:val="0"/>
                <w:color w:val="000000" w:themeColor="text1"/>
              </w:rPr>
            </w:pPr>
            <w:r w:rsidRPr="00613196">
              <w:rPr>
                <w:rStyle w:val="StyleVisioncontentC0000000009821550"/>
                <w:i w:val="0"/>
                <w:color w:val="000000" w:themeColor="text1"/>
              </w:rPr>
              <w:t>Informed Consent</w:t>
            </w:r>
          </w:p>
        </w:tc>
        <w:tc>
          <w:tcPr>
            <w:tcW w:w="1641" w:type="dxa"/>
            <w:vAlign w:val="center"/>
          </w:tcPr>
          <w:p w:rsidR="006D6B4D" w:rsidRPr="00613196" w:rsidRDefault="006D6B4D" w:rsidP="006D6B4D">
            <w:pPr>
              <w:rPr>
                <w:rStyle w:val="StyleVisiontextC00000000096D9AA0"/>
                <w:i w:val="0"/>
                <w:color w:val="000000" w:themeColor="text1"/>
              </w:rPr>
            </w:pPr>
            <w:r w:rsidRPr="00613196">
              <w:rPr>
                <w:rStyle w:val="StyleVisiontextC00000000096D9AA0"/>
                <w:i w:val="0"/>
                <w:color w:val="000000" w:themeColor="text1"/>
              </w:rPr>
              <w:t>Technologist or Radiologist</w:t>
            </w:r>
          </w:p>
        </w:tc>
        <w:tc>
          <w:tcPr>
            <w:tcW w:w="7303" w:type="dxa"/>
            <w:vAlign w:val="center"/>
          </w:tcPr>
          <w:p w:rsidR="006D6B4D" w:rsidRPr="00613196" w:rsidRDefault="006D6B4D" w:rsidP="006D6B4D">
            <w:pPr>
              <w:rPr>
                <w:rStyle w:val="StyleVisiontextC00000000096D9AA0"/>
                <w:i w:val="0"/>
                <w:color w:val="000000" w:themeColor="text1"/>
              </w:rPr>
            </w:pPr>
            <w:r w:rsidRPr="00613196">
              <w:rPr>
                <w:rStyle w:val="StyleVisiontextC00000000096D9AA0"/>
                <w:i w:val="0"/>
                <w:color w:val="000000" w:themeColor="text1"/>
              </w:rPr>
              <w:t xml:space="preserve">Obtain informed consent as needed per institutional policy.  HIPAA authorization shall be obtained for research or other </w:t>
            </w:r>
            <w:r w:rsidRPr="00613196">
              <w:rPr>
                <w:rStyle w:val="StyleVisiontextC00000000096D9AA0"/>
                <w:i w:val="0"/>
                <w:color w:val="000000" w:themeColor="text1"/>
              </w:rPr>
              <w:lastRenderedPageBreak/>
              <w:t>purposes as outlined in institutional  policies.</w:t>
            </w:r>
          </w:p>
        </w:tc>
      </w:tr>
      <w:tr w:rsidR="006D6B4D" w:rsidRPr="00D92917" w:rsidTr="00613196">
        <w:trPr>
          <w:tblCellSpacing w:w="7" w:type="dxa"/>
        </w:trPr>
        <w:tc>
          <w:tcPr>
            <w:tcW w:w="1608" w:type="dxa"/>
            <w:vAlign w:val="center"/>
          </w:tcPr>
          <w:p w:rsidR="006D6B4D" w:rsidRPr="00613196" w:rsidRDefault="006D6B4D" w:rsidP="006D6B4D">
            <w:pPr>
              <w:rPr>
                <w:rStyle w:val="StyleVisioncontentC0000000009821550"/>
                <w:i w:val="0"/>
                <w:color w:val="000000" w:themeColor="text1"/>
              </w:rPr>
            </w:pPr>
            <w:r w:rsidRPr="00613196">
              <w:rPr>
                <w:rStyle w:val="StyleVisioncontentC0000000009821550"/>
                <w:i w:val="0"/>
                <w:color w:val="000000" w:themeColor="text1"/>
              </w:rPr>
              <w:lastRenderedPageBreak/>
              <w:t>Acquisition Information</w:t>
            </w:r>
          </w:p>
        </w:tc>
        <w:tc>
          <w:tcPr>
            <w:tcW w:w="1641" w:type="dxa"/>
            <w:vAlign w:val="center"/>
          </w:tcPr>
          <w:p w:rsidR="006D6B4D" w:rsidRPr="00613196" w:rsidRDefault="006D6B4D" w:rsidP="006D6B4D">
            <w:pPr>
              <w:rPr>
                <w:rStyle w:val="StyleVisiontextC00000000096D9AA0"/>
                <w:i w:val="0"/>
                <w:color w:val="000000" w:themeColor="text1"/>
              </w:rPr>
            </w:pPr>
            <w:r w:rsidRPr="00613196">
              <w:rPr>
                <w:rStyle w:val="StyleVisiontextC00000000096D9AA0"/>
                <w:i w:val="0"/>
                <w:color w:val="000000" w:themeColor="text1"/>
              </w:rPr>
              <w:t>Technologist or Radiologist</w:t>
            </w:r>
          </w:p>
        </w:tc>
        <w:tc>
          <w:tcPr>
            <w:tcW w:w="7303" w:type="dxa"/>
            <w:vAlign w:val="center"/>
          </w:tcPr>
          <w:p w:rsidR="006D6B4D" w:rsidRPr="00613196" w:rsidRDefault="006D6B4D" w:rsidP="006D6B4D">
            <w:pPr>
              <w:rPr>
                <w:rStyle w:val="StyleVisiontextC00000000096D9AA0"/>
                <w:i w:val="0"/>
                <w:color w:val="000000" w:themeColor="text1"/>
              </w:rPr>
            </w:pPr>
            <w:r w:rsidRPr="00613196">
              <w:rPr>
                <w:rStyle w:val="StyleVisiontextC00000000096D9AA0"/>
                <w:i w:val="0"/>
                <w:color w:val="000000" w:themeColor="text1"/>
              </w:rPr>
              <w:t>Shall provide general information on shear wave elastography and specific information on how the acquisition will be conducted including number of acquisitions, transducer application between ribs, amount of pressure applied, need for breath hold etc.</w:t>
            </w:r>
          </w:p>
        </w:tc>
      </w:tr>
    </w:tbl>
    <w:p w:rsidR="006D6B4D" w:rsidRDefault="006D6B4D" w:rsidP="000D48D6">
      <w:pPr>
        <w:rPr>
          <w:rStyle w:val="IntenseReference"/>
        </w:rPr>
      </w:pPr>
    </w:p>
    <w:p w:rsidR="006D6B4D" w:rsidRDefault="006D6B4D"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D4786C" w:rsidRDefault="00D4786C" w:rsidP="000D48D6">
      <w:pPr>
        <w:rPr>
          <w:rStyle w:val="IntenseReference"/>
        </w:rPr>
      </w:pPr>
    </w:p>
    <w:p w:rsidR="00FB02BC" w:rsidRDefault="00FB02BC" w:rsidP="000D48D6">
      <w:pPr>
        <w:rPr>
          <w:rStyle w:val="IntenseReference"/>
        </w:rPr>
      </w:pPr>
    </w:p>
    <w:p w:rsidR="00D4786C" w:rsidRDefault="00D4786C" w:rsidP="000D48D6">
      <w:pPr>
        <w:rPr>
          <w:rStyle w:val="IntenseReference"/>
        </w:rPr>
      </w:pPr>
    </w:p>
    <w:p w:rsidR="000D48D6" w:rsidRPr="00D92917" w:rsidRDefault="000D48D6" w:rsidP="000D48D6">
      <w:pPr>
        <w:pStyle w:val="Heading2"/>
      </w:pPr>
      <w:bookmarkStart w:id="35" w:name="_Toc292350661"/>
      <w:bookmarkStart w:id="36" w:name="_Toc448152405"/>
      <w:r>
        <w:lastRenderedPageBreak/>
        <w:t>3.</w:t>
      </w:r>
      <w:r w:rsidR="007806D4">
        <w:t>6</w:t>
      </w:r>
      <w:r>
        <w:t>. Image</w:t>
      </w:r>
      <w:r w:rsidRPr="00D92917">
        <w:t xml:space="preserve"> </w:t>
      </w:r>
      <w:r>
        <w:t>Data Acquisition</w:t>
      </w:r>
      <w:bookmarkEnd w:id="35"/>
      <w:bookmarkEnd w:id="36"/>
    </w:p>
    <w:p w:rsidR="000D48D6" w:rsidRPr="00C53E11" w:rsidRDefault="00D35FFD" w:rsidP="00EC50B0">
      <w:pPr>
        <w:pStyle w:val="BodyText"/>
        <w:rPr>
          <w:color w:val="000000" w:themeColor="text1"/>
        </w:rPr>
      </w:pPr>
      <w:bookmarkStart w:id="37" w:name="_Toc292350662"/>
      <w:r w:rsidRPr="00C53E11">
        <w:rPr>
          <w:color w:val="000000" w:themeColor="text1"/>
        </w:rPr>
        <w:t xml:space="preserve">This </w:t>
      </w:r>
      <w:r w:rsidR="00CE16E9" w:rsidRPr="00C53E11">
        <w:rPr>
          <w:color w:val="000000" w:themeColor="text1"/>
        </w:rPr>
        <w:t xml:space="preserve">section </w:t>
      </w:r>
      <w:r w:rsidRPr="00C53E11">
        <w:rPr>
          <w:color w:val="000000" w:themeColor="text1"/>
        </w:rPr>
        <w:t xml:space="preserve">describes details of the data acquisition process that are necessary to reliably meet </w:t>
      </w:r>
      <w:r w:rsidR="00C53E11">
        <w:rPr>
          <w:color w:val="000000" w:themeColor="text1"/>
        </w:rPr>
        <w:t xml:space="preserve">the Profile Claim. </w:t>
      </w:r>
      <w:r w:rsidRPr="00C53E11">
        <w:rPr>
          <w:color w:val="000000" w:themeColor="text1"/>
        </w:rPr>
        <w:t>It include</w:t>
      </w:r>
      <w:r w:rsidR="00CE16E9" w:rsidRPr="00C53E11">
        <w:rPr>
          <w:color w:val="000000" w:themeColor="text1"/>
        </w:rPr>
        <w:t>s</w:t>
      </w:r>
      <w:r w:rsidRPr="00C53E11">
        <w:rPr>
          <w:color w:val="000000" w:themeColor="text1"/>
        </w:rPr>
        <w:t xml:space="preserve"> calibrations, performance assessments or validations during acquisition that are necessary to reliably meet the Profile Claim.</w:t>
      </w:r>
    </w:p>
    <w:p w:rsidR="000E5B90" w:rsidRPr="00B466EA" w:rsidRDefault="000E5B90" w:rsidP="000E5B90">
      <w:pPr>
        <w:pStyle w:val="Heading3"/>
      </w:pPr>
      <w:bookmarkStart w:id="38" w:name="_Toc448152406"/>
      <w:r w:rsidRPr="00B466EA">
        <w:t>3.</w:t>
      </w:r>
      <w:r w:rsidR="007806D4">
        <w:t>6</w:t>
      </w:r>
      <w:r w:rsidRPr="00B466EA">
        <w:t>.1 Discussion</w:t>
      </w:r>
      <w:bookmarkEnd w:id="38"/>
    </w:p>
    <w:p w:rsidR="006D6B4D" w:rsidRPr="006D6B4D" w:rsidRDefault="005C18B9" w:rsidP="006D6B4D">
      <w:pPr>
        <w:pStyle w:val="BodyText"/>
        <w:rPr>
          <w:i/>
        </w:rPr>
      </w:pPr>
      <w:r w:rsidRPr="005C18B9">
        <w:rPr>
          <w:i/>
        </w:rPr>
        <w:t>Image Acquisition</w:t>
      </w:r>
      <w:r w:rsidR="006D6B4D">
        <w:rPr>
          <w:i/>
        </w:rPr>
        <w:t>:</w:t>
      </w:r>
    </w:p>
    <w:p w:rsidR="007E25A4" w:rsidRDefault="006D6B4D">
      <w:pPr>
        <w:ind w:left="450"/>
      </w:pPr>
      <w:r>
        <w:t>Patient positioning for SWS acquisition varies somewhat betwe</w:t>
      </w:r>
      <w:r w:rsidR="00B04931">
        <w:t xml:space="preserve">en institutions. </w:t>
      </w:r>
      <w:r>
        <w:t xml:space="preserve">Supine or oblique left decubitus positions are similar enough so as not to induce variation in liver </w:t>
      </w:r>
      <w:r w:rsidRPr="006E3C8D">
        <w:rPr>
          <w:highlight w:val="yellow"/>
        </w:rPr>
        <w:t>stiffness.</w:t>
      </w:r>
      <w:r w:rsidR="00FB02BC">
        <w:rPr>
          <w:highlight w:val="yellow"/>
        </w:rPr>
        <w:t xml:space="preserve"> </w:t>
      </w:r>
      <w:r w:rsidRPr="006E3C8D">
        <w:rPr>
          <w:highlight w:val="yellow"/>
        </w:rPr>
        <w:t>(ref)</w:t>
      </w:r>
    </w:p>
    <w:p w:rsidR="007E25A4" w:rsidRDefault="007E25A4">
      <w:pPr>
        <w:ind w:left="450"/>
      </w:pPr>
    </w:p>
    <w:p w:rsidR="007E25A4" w:rsidRDefault="006D6B4D">
      <w:pPr>
        <w:ind w:left="450"/>
      </w:pPr>
      <w:r>
        <w:t>Intercostal positioning of the transducer has been shown to reduce variability in measurements.  However</w:t>
      </w:r>
      <w:r w:rsidR="002F7AA0">
        <w:t>,</w:t>
      </w:r>
      <w:r>
        <w:t xml:space="preserve"> there are situations where intercost</w:t>
      </w:r>
      <w:r w:rsidR="00D4786C">
        <w:t>al acquisition is not feasible.</w:t>
      </w:r>
      <w:r>
        <w:t xml:space="preserve"> For </w:t>
      </w:r>
      <w:r w:rsidR="00D4786C">
        <w:t>example,</w:t>
      </w:r>
      <w:r>
        <w:t xml:space="preserve"> smaller patients may not have wide enough intercostal spaces to allow positioning o</w:t>
      </w:r>
      <w:r w:rsidR="002F7AA0">
        <w:t xml:space="preserve">f the transducer </w:t>
      </w:r>
      <w:proofErr w:type="spellStart"/>
      <w:r w:rsidR="002F7AA0">
        <w:t>intercostally</w:t>
      </w:r>
      <w:proofErr w:type="spellEnd"/>
      <w:r w:rsidR="002F7AA0">
        <w:t xml:space="preserve"> </w:t>
      </w:r>
      <w:r>
        <w:t>without partial blockage of transducer elements resulting either in obvious shadowing or loss of transmit power</w:t>
      </w:r>
      <w:r w:rsidR="00D4786C">
        <w:t xml:space="preserve"> on the shear wave push pulse. </w:t>
      </w:r>
      <w:r>
        <w:t>Either will likely results in poor quality shear wave speed estimates. Another problem arises when the subject as COPD and the hyper</w:t>
      </w:r>
      <w:r w:rsidR="00C53E11">
        <w:t>-</w:t>
      </w:r>
      <w:r>
        <w:t xml:space="preserve">expanded lung pushes the liver below the costal margin. </w:t>
      </w:r>
      <w:r w:rsidRPr="006F3E20">
        <w:rPr>
          <w:highlight w:val="yellow"/>
        </w:rPr>
        <w:t>In these cases</w:t>
      </w:r>
      <w:r w:rsidR="006F3E20" w:rsidRPr="006F3E20">
        <w:rPr>
          <w:highlight w:val="yellow"/>
        </w:rPr>
        <w:t>,</w:t>
      </w:r>
      <w:r w:rsidRPr="006F3E20">
        <w:rPr>
          <w:highlight w:val="yellow"/>
        </w:rPr>
        <w:t xml:space="preserve"> </w:t>
      </w:r>
      <w:r w:rsidR="006F3E20" w:rsidRPr="006F3E20">
        <w:rPr>
          <w:highlight w:val="yellow"/>
        </w:rPr>
        <w:t>consider excluding the subject and using MRE and/or liver biopsy for evaluation.</w:t>
      </w:r>
      <w:r w:rsidR="006F3E20">
        <w:t xml:space="preserve"> </w:t>
      </w:r>
    </w:p>
    <w:p w:rsidR="007E25A4" w:rsidRDefault="007E25A4">
      <w:pPr>
        <w:ind w:left="450"/>
      </w:pPr>
    </w:p>
    <w:p w:rsidR="007E25A4" w:rsidRDefault="006D6B4D">
      <w:pPr>
        <w:ind w:left="450"/>
      </w:pPr>
      <w:r>
        <w:t xml:space="preserve">Please refer to manufacturers’ instructions on acquisition techniques, procedures and machine specific pitfalls for additional information.  The appendices contain this material for a number of major manufacturers </w:t>
      </w:r>
      <w:r w:rsidR="00C35C2B">
        <w:t>(appendix D).</w:t>
      </w:r>
    </w:p>
    <w:p w:rsidR="000E5B90" w:rsidRDefault="000E5B90" w:rsidP="00EC50B0">
      <w:pPr>
        <w:pStyle w:val="BodyText"/>
      </w:pPr>
    </w:p>
    <w:p w:rsidR="006D6B4D" w:rsidRPr="00613196" w:rsidRDefault="00D35FFD" w:rsidP="00EC50B0">
      <w:pPr>
        <w:pStyle w:val="BodyText"/>
        <w:rPr>
          <w:b/>
          <w:i/>
        </w:rPr>
      </w:pPr>
      <w:r w:rsidRPr="00613196">
        <w:rPr>
          <w:b/>
          <w:i/>
        </w:rPr>
        <w:t>Image Data Acquisition</w:t>
      </w:r>
    </w:p>
    <w:p w:rsidR="007E25A4" w:rsidRDefault="006D6B4D">
      <w:pPr>
        <w:ind w:left="450"/>
      </w:pPr>
      <w:r>
        <w:t>The parameters in image acquisition also apply to Elastography data acquisition.  There are some additional parameters specific to elastography as noted below.</w:t>
      </w:r>
    </w:p>
    <w:p w:rsidR="007E25A4" w:rsidRDefault="007E25A4">
      <w:pPr>
        <w:ind w:left="450"/>
      </w:pPr>
    </w:p>
    <w:p w:rsidR="007E25A4" w:rsidRDefault="006D6B4D">
      <w:pPr>
        <w:ind w:left="450"/>
      </w:pPr>
      <w:r>
        <w:t xml:space="preserve">Region of interest (ROI) positioning is critical.  A depth greater than 2cm deep to the liver capsule will avoid the slightly stiffer liver tissue beneath the capsule.  A depth &lt;5cm will help to ensure that the shear wave amplitude is sufficient for reliable estimates of shear wave speed.  Positioning away from discrete structures is important as the algorithms used to </w:t>
      </w:r>
      <w:r w:rsidR="002F7AA0">
        <w:t>estimate</w:t>
      </w:r>
      <w:r>
        <w:t xml:space="preserve"> SWS assume homogeneous isotropic tissue, not heterogeneous tissue containing specific structures or lesions.  </w:t>
      </w:r>
      <w:r w:rsidR="00D33D63">
        <w:t xml:space="preserve">An image should be acquired to document the ROI location relative to vessels so as to allow acquisition at the same location for additional measurements either at the same time or on follow-up examinations. </w:t>
      </w:r>
    </w:p>
    <w:p w:rsidR="007E25A4" w:rsidRDefault="007E25A4">
      <w:pPr>
        <w:ind w:left="450"/>
      </w:pPr>
    </w:p>
    <w:p w:rsidR="00D33D63" w:rsidRDefault="006D6B4D" w:rsidP="00D33D63">
      <w:pPr>
        <w:ind w:left="450"/>
      </w:pPr>
      <w:r>
        <w:t>Positioning the ROI away from the centerline of the image may introduce variation in SWS estimates as may changing the ROI size.  The effects of changing ROI size have not yet been systematically examined.</w:t>
      </w:r>
    </w:p>
    <w:p w:rsidR="007E25A4" w:rsidRDefault="007E25A4">
      <w:pPr>
        <w:ind w:left="450"/>
      </w:pPr>
    </w:p>
    <w:p w:rsidR="007E25A4" w:rsidRDefault="006D6B4D">
      <w:pPr>
        <w:ind w:left="450"/>
      </w:pPr>
      <w:r>
        <w:t xml:space="preserve">As for imaging, please refer to manufacturer specific instructions and specifications for guidance on additional steps to take during acquisition </w:t>
      </w:r>
      <w:r w:rsidR="00C35C2B">
        <w:t>(see appendix D).</w:t>
      </w:r>
    </w:p>
    <w:p w:rsidR="007E25A4" w:rsidRDefault="007E25A4">
      <w:pPr>
        <w:ind w:left="450"/>
      </w:pPr>
    </w:p>
    <w:p w:rsidR="007E25A4" w:rsidRDefault="006D6B4D">
      <w:pPr>
        <w:ind w:left="450"/>
      </w:pPr>
      <w:r>
        <w:t xml:space="preserve">Positioning the ROI at a constant depth as close as practicable is important because SWS estimates are known to decline as a function of depth with many current SWS software implementations. </w:t>
      </w:r>
      <w:r>
        <w:lastRenderedPageBreak/>
        <w:t>Acquiring at a near constant depth will help to minimize variation induced by variations in acquisition depth.</w:t>
      </w:r>
    </w:p>
    <w:p w:rsidR="006D6B4D" w:rsidRDefault="006D6B4D" w:rsidP="00EC50B0">
      <w:pPr>
        <w:pStyle w:val="BodyText"/>
      </w:pPr>
    </w:p>
    <w:p w:rsidR="000E5B90" w:rsidRDefault="000E5B90" w:rsidP="000E5B90">
      <w:pPr>
        <w:pStyle w:val="Heading3"/>
      </w:pPr>
      <w:bookmarkStart w:id="39" w:name="_Toc448152407"/>
      <w:r>
        <w:t>3.</w:t>
      </w:r>
      <w:r w:rsidR="007806D4">
        <w:t>6</w:t>
      </w:r>
      <w:r>
        <w:t>.2</w:t>
      </w:r>
      <w:r w:rsidRPr="00B466EA">
        <w:t xml:space="preserve"> </w:t>
      </w:r>
      <w:r>
        <w:t>Specification</w:t>
      </w:r>
      <w:bookmarkEnd w:id="39"/>
    </w:p>
    <w:p w:rsidR="006D6B4D" w:rsidRPr="008D4175" w:rsidRDefault="006D6B4D" w:rsidP="000D48D6"/>
    <w:tbl>
      <w:tblPr>
        <w:tblW w:w="1043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78"/>
        <w:gridCol w:w="1649"/>
        <w:gridCol w:w="5305"/>
        <w:gridCol w:w="1798"/>
      </w:tblGrid>
      <w:tr w:rsidR="006D6B4D" w:rsidRPr="008D4175" w:rsidTr="006D6B4D">
        <w:trPr>
          <w:tblHeader/>
          <w:tblCellSpacing w:w="7" w:type="dxa"/>
        </w:trPr>
        <w:tc>
          <w:tcPr>
            <w:tcW w:w="1657" w:type="dxa"/>
            <w:vAlign w:val="center"/>
          </w:tcPr>
          <w:p w:rsidR="006D6B4D" w:rsidRPr="00613196" w:rsidRDefault="00D35FFD" w:rsidP="00BE4DD7">
            <w:pPr>
              <w:rPr>
                <w:rStyle w:val="StyleVisiontextC00000000097AD7A0"/>
                <w:b/>
                <w:i w:val="0"/>
                <w:color w:val="auto"/>
              </w:rPr>
            </w:pPr>
            <w:r w:rsidRPr="00613196">
              <w:rPr>
                <w:rStyle w:val="StyleVisiontextC00000000097AD7A0"/>
                <w:b/>
                <w:i w:val="0"/>
                <w:color w:val="auto"/>
              </w:rPr>
              <w:t>Parameter</w:t>
            </w:r>
          </w:p>
        </w:tc>
        <w:tc>
          <w:tcPr>
            <w:tcW w:w="1635" w:type="dxa"/>
          </w:tcPr>
          <w:p w:rsidR="006D6B4D" w:rsidRPr="00613196" w:rsidRDefault="00D35FFD" w:rsidP="00BE4DD7">
            <w:pPr>
              <w:rPr>
                <w:rStyle w:val="StyleVisiontextC00000000097AD7A0"/>
                <w:b/>
                <w:i w:val="0"/>
                <w:color w:val="auto"/>
                <w:sz w:val="22"/>
                <w:szCs w:val="22"/>
              </w:rPr>
            </w:pPr>
            <w:r w:rsidRPr="00613196">
              <w:rPr>
                <w:rStyle w:val="StyleVisiontextC00000000097AD7A0"/>
                <w:b/>
                <w:i w:val="0"/>
                <w:color w:val="auto"/>
              </w:rPr>
              <w:t>Actor</w:t>
            </w:r>
          </w:p>
        </w:tc>
        <w:tc>
          <w:tcPr>
            <w:tcW w:w="5291" w:type="dxa"/>
            <w:vAlign w:val="center"/>
          </w:tcPr>
          <w:p w:rsidR="006D6B4D" w:rsidRPr="00613196" w:rsidRDefault="00D35FFD" w:rsidP="00BE4DD7">
            <w:pPr>
              <w:rPr>
                <w:rStyle w:val="StyleVisiontextC00000000097AD7A0"/>
                <w:b/>
                <w:i w:val="0"/>
                <w:color w:val="auto"/>
                <w:sz w:val="22"/>
                <w:szCs w:val="22"/>
              </w:rPr>
            </w:pPr>
            <w:r w:rsidRPr="00613196">
              <w:rPr>
                <w:rStyle w:val="StyleVisiontextC00000000097AD7A0"/>
                <w:b/>
                <w:i w:val="0"/>
                <w:color w:val="auto"/>
              </w:rPr>
              <w:t>Requirement</w:t>
            </w:r>
          </w:p>
        </w:tc>
        <w:tc>
          <w:tcPr>
            <w:tcW w:w="1777" w:type="dxa"/>
          </w:tcPr>
          <w:p w:rsidR="006D6B4D" w:rsidRPr="00613196" w:rsidRDefault="00D35FFD" w:rsidP="00BE4DD7">
            <w:pPr>
              <w:rPr>
                <w:rStyle w:val="StyleVisiontextC00000000097AD7A0"/>
                <w:b/>
                <w:i w:val="0"/>
                <w:color w:val="auto"/>
                <w:sz w:val="22"/>
                <w:szCs w:val="22"/>
              </w:rPr>
            </w:pPr>
            <w:r w:rsidRPr="00613196">
              <w:rPr>
                <w:rStyle w:val="StyleVisiontextC00000000097AD7A0"/>
                <w:b/>
                <w:i w:val="0"/>
                <w:color w:val="auto"/>
              </w:rPr>
              <w:t>DICOM Tag</w:t>
            </w:r>
          </w:p>
        </w:tc>
      </w:tr>
      <w:tr w:rsidR="006D6B4D" w:rsidRPr="008D4175" w:rsidTr="002F7AA0">
        <w:trPr>
          <w:tblCellSpacing w:w="7" w:type="dxa"/>
        </w:trPr>
        <w:tc>
          <w:tcPr>
            <w:tcW w:w="1657" w:type="dxa"/>
            <w:vMerge w:val="restart"/>
            <w:vAlign w:val="center"/>
          </w:tcPr>
          <w:p w:rsidR="006D6B4D" w:rsidRPr="00613196" w:rsidRDefault="00D35FFD" w:rsidP="002F7AA0">
            <w:pPr>
              <w:rPr>
                <w:rStyle w:val="StyleVisioncontentC00000000096DE170"/>
                <w:i w:val="0"/>
                <w:color w:val="auto"/>
              </w:rPr>
            </w:pPr>
            <w:r w:rsidRPr="00613196">
              <w:rPr>
                <w:rStyle w:val="StyleVisioncontentC00000000096DE170"/>
                <w:i w:val="0"/>
                <w:color w:val="auto"/>
              </w:rPr>
              <w:t xml:space="preserve">Patient Position </w:t>
            </w:r>
          </w:p>
        </w:tc>
        <w:tc>
          <w:tcPr>
            <w:tcW w:w="1635" w:type="dxa"/>
            <w:vAlign w:val="center"/>
          </w:tcPr>
          <w:p w:rsidR="006D6B4D" w:rsidRPr="00613196" w:rsidRDefault="00D35FFD" w:rsidP="002F7AA0">
            <w:pPr>
              <w:rPr>
                <w:rStyle w:val="StyleVisiontablecellC00000000096D9B50-contentC00000000096DE310"/>
                <w:i w:val="0"/>
                <w:color w:val="auto"/>
                <w:sz w:val="22"/>
                <w:szCs w:val="22"/>
              </w:rPr>
            </w:pPr>
            <w:r w:rsidRPr="00613196">
              <w:rPr>
                <w:rStyle w:val="StyleVisiontablecellC00000000096D9B50-contentC00000000096DE310"/>
                <w:i w:val="0"/>
                <w:color w:val="auto"/>
              </w:rPr>
              <w:t>Technologist or Radiologist</w:t>
            </w:r>
          </w:p>
        </w:tc>
        <w:tc>
          <w:tcPr>
            <w:tcW w:w="5291" w:type="dxa"/>
            <w:vAlign w:val="center"/>
          </w:tcPr>
          <w:p w:rsidR="006D6B4D" w:rsidRPr="00613196" w:rsidRDefault="00D35FFD">
            <w:pPr>
              <w:rPr>
                <w:rStyle w:val="StyleVisiontablecellC00000000096D9B50-contentC00000000096DE310"/>
                <w:i w:val="0"/>
                <w:color w:val="auto"/>
                <w:sz w:val="22"/>
                <w:szCs w:val="22"/>
              </w:rPr>
            </w:pPr>
            <w:r w:rsidRPr="00613196">
              <w:rPr>
                <w:rStyle w:val="StyleVisiontablecellC00000000096D9B50-contentC00000000096DE310"/>
                <w:i w:val="0"/>
                <w:color w:val="auto"/>
              </w:rPr>
              <w:t>Shall ensure that the patient is positioned supine or in an oblique left lateral decubitus position (for example 45</w:t>
            </w:r>
            <w:r w:rsidRPr="00613196">
              <w:rPr>
                <w:rStyle w:val="StyleVisiontablecellC00000000096D9B50-contentC00000000096DE310"/>
                <w:i w:val="0"/>
                <w:color w:val="auto"/>
                <w:vertAlign w:val="superscript"/>
              </w:rPr>
              <w:t>o</w:t>
            </w:r>
            <w:r w:rsidRPr="00613196">
              <w:rPr>
                <w:rStyle w:val="StyleVisiontablecellC00000000096D9B50-contentC00000000096DE310"/>
                <w:i w:val="0"/>
                <w:color w:val="auto"/>
              </w:rPr>
              <w:t xml:space="preserve"> left lateral, not full left lateral decubitus)</w:t>
            </w:r>
          </w:p>
          <w:p w:rsidR="006D6B4D" w:rsidRPr="00613196" w:rsidRDefault="006D6B4D">
            <w:pPr>
              <w:rPr>
                <w:rStyle w:val="StyleVisiontextC00000000096D9AA0"/>
                <w:i w:val="0"/>
                <w:color w:val="auto"/>
                <w:sz w:val="22"/>
                <w:szCs w:val="22"/>
              </w:rPr>
            </w:pPr>
          </w:p>
        </w:tc>
        <w:tc>
          <w:tcPr>
            <w:tcW w:w="1777" w:type="dxa"/>
          </w:tcPr>
          <w:p w:rsidR="006D6B4D" w:rsidRPr="00613196" w:rsidRDefault="006D6B4D" w:rsidP="00BE4DD7">
            <w:pPr>
              <w:rPr>
                <w:rStyle w:val="StyleVisiontablecellC00000000096D9B50-contentC00000000096DE310"/>
                <w:i w:val="0"/>
                <w:color w:val="auto"/>
                <w:sz w:val="22"/>
                <w:szCs w:val="22"/>
              </w:rPr>
            </w:pPr>
          </w:p>
        </w:tc>
      </w:tr>
      <w:tr w:rsidR="006D6B4D" w:rsidRPr="008D4175" w:rsidTr="002F7AA0">
        <w:trPr>
          <w:tblCellSpacing w:w="7" w:type="dxa"/>
        </w:trPr>
        <w:tc>
          <w:tcPr>
            <w:tcW w:w="1657" w:type="dxa"/>
            <w:vMerge/>
            <w:vAlign w:val="center"/>
          </w:tcPr>
          <w:p w:rsidR="006D6B4D" w:rsidRPr="00613196" w:rsidRDefault="006D6B4D">
            <w:pPr>
              <w:rPr>
                <w:rStyle w:val="StyleVisioncontentC00000000096DE170"/>
                <w:i w:val="0"/>
                <w:color w:val="auto"/>
              </w:rPr>
            </w:pPr>
          </w:p>
        </w:tc>
        <w:tc>
          <w:tcPr>
            <w:tcW w:w="1635" w:type="dxa"/>
            <w:vAlign w:val="center"/>
          </w:tcPr>
          <w:p w:rsidR="006D6B4D" w:rsidRPr="00613196" w:rsidRDefault="00D35FFD">
            <w:pPr>
              <w:rPr>
                <w:rStyle w:val="StyleVisiontablecellC00000000096D9B50-contentC00000000096DE310"/>
                <w:i w:val="0"/>
                <w:color w:val="auto"/>
              </w:rPr>
            </w:pPr>
            <w:r w:rsidRPr="00613196">
              <w:rPr>
                <w:rStyle w:val="StyleVisiontablecellC00000000096D9B50-contentC00000000096DE310"/>
                <w:i w:val="0"/>
                <w:color w:val="auto"/>
              </w:rPr>
              <w:t>&lt;another actor&gt;</w:t>
            </w:r>
          </w:p>
        </w:tc>
        <w:tc>
          <w:tcPr>
            <w:tcW w:w="5291" w:type="dxa"/>
            <w:vAlign w:val="center"/>
          </w:tcPr>
          <w:p w:rsidR="006D6B4D" w:rsidRPr="00613196" w:rsidDel="00210341" w:rsidRDefault="00D35FFD">
            <w:pPr>
              <w:rPr>
                <w:rStyle w:val="StyleVisiontablecellC00000000096D9B50-contentC00000000096DE310"/>
                <w:i w:val="0"/>
                <w:color w:val="auto"/>
                <w:sz w:val="22"/>
                <w:szCs w:val="22"/>
              </w:rPr>
            </w:pPr>
            <w:r w:rsidRPr="00613196">
              <w:rPr>
                <w:rStyle w:val="StyleVisiontablecellC00000000096D9B50-contentC00000000096DE310"/>
                <w:i w:val="0"/>
                <w:color w:val="auto"/>
              </w:rPr>
              <w:t>Shall &lt;specific requirement on a different actor relating to the same parameter&gt;.</w:t>
            </w:r>
          </w:p>
        </w:tc>
        <w:tc>
          <w:tcPr>
            <w:tcW w:w="1777" w:type="dxa"/>
          </w:tcPr>
          <w:p w:rsidR="006D6B4D" w:rsidRPr="00613196" w:rsidRDefault="006D6B4D" w:rsidP="00BE4DD7">
            <w:pPr>
              <w:rPr>
                <w:rStyle w:val="StyleVisiontablecellC00000000096D9B50-contentC00000000096DE310"/>
                <w:i w:val="0"/>
                <w:color w:val="auto"/>
                <w:sz w:val="22"/>
                <w:szCs w:val="22"/>
              </w:rPr>
            </w:pPr>
          </w:p>
        </w:tc>
      </w:tr>
      <w:tr w:rsidR="006D6B4D" w:rsidRPr="008D4175" w:rsidTr="002F7AA0">
        <w:trPr>
          <w:tblCellSpacing w:w="7" w:type="dxa"/>
        </w:trPr>
        <w:tc>
          <w:tcPr>
            <w:tcW w:w="1657" w:type="dxa"/>
            <w:vAlign w:val="center"/>
          </w:tcPr>
          <w:p w:rsidR="006D6B4D" w:rsidRPr="00613196" w:rsidRDefault="00D35FFD" w:rsidP="002F7AA0">
            <w:pPr>
              <w:rPr>
                <w:rStyle w:val="StyleVisioncontentC00000000096DE170"/>
                <w:i w:val="0"/>
                <w:color w:val="auto"/>
              </w:rPr>
            </w:pPr>
            <w:r w:rsidRPr="00613196">
              <w:rPr>
                <w:rStyle w:val="StyleVisioncontentC00000000096DE170"/>
                <w:i w:val="0"/>
                <w:color w:val="auto"/>
              </w:rPr>
              <w:t>Transducer Position</w:t>
            </w:r>
          </w:p>
        </w:tc>
        <w:tc>
          <w:tcPr>
            <w:tcW w:w="1635" w:type="dxa"/>
            <w:vAlign w:val="center"/>
          </w:tcPr>
          <w:p w:rsidR="006D6B4D" w:rsidRPr="00613196" w:rsidRDefault="00D35FFD" w:rsidP="002F7AA0">
            <w:pPr>
              <w:rPr>
                <w:rStyle w:val="StyleVisiontablecellC00000000096D9B50-contentC00000000096DE310"/>
                <w:i w:val="0"/>
                <w:color w:val="auto"/>
                <w:sz w:val="22"/>
                <w:szCs w:val="22"/>
              </w:rPr>
            </w:pPr>
            <w:r w:rsidRPr="00613196">
              <w:rPr>
                <w:rStyle w:val="StyleVisiontablecellC00000000096D9B50-contentC00000000096DE310"/>
                <w:i w:val="0"/>
                <w:color w:val="auto"/>
              </w:rPr>
              <w:t>Technologist or Radiologist</w:t>
            </w:r>
          </w:p>
        </w:tc>
        <w:tc>
          <w:tcPr>
            <w:tcW w:w="5291" w:type="dxa"/>
            <w:vAlign w:val="center"/>
          </w:tcPr>
          <w:p w:rsidR="006D6B4D" w:rsidRPr="00613196" w:rsidRDefault="00D35FFD">
            <w:pPr>
              <w:rPr>
                <w:rStyle w:val="StyleVisiontablecellC00000000096D9B50-contentC00000000096DE310"/>
                <w:i w:val="0"/>
                <w:color w:val="auto"/>
                <w:sz w:val="22"/>
                <w:szCs w:val="22"/>
              </w:rPr>
            </w:pPr>
            <w:r w:rsidRPr="00613196">
              <w:rPr>
                <w:rStyle w:val="StyleVisiontablecellC00000000096D9B50-contentC00000000096DE310"/>
                <w:i w:val="0"/>
                <w:color w:val="auto"/>
              </w:rPr>
              <w:t>Shall position the transducer at an intercostal space wide enough to accommodate the transducer and at the correct level to image/acquire from the upper right liver lobe.</w:t>
            </w:r>
          </w:p>
          <w:p w:rsidR="006D6B4D" w:rsidRPr="00613196" w:rsidRDefault="00D35FFD">
            <w:pPr>
              <w:rPr>
                <w:rStyle w:val="StyleVisiontablecellC00000000096D9B50-contentC00000000096DE310"/>
                <w:i w:val="0"/>
                <w:color w:val="auto"/>
                <w:sz w:val="22"/>
                <w:szCs w:val="22"/>
              </w:rPr>
            </w:pPr>
            <w:r w:rsidRPr="00613196">
              <w:rPr>
                <w:rStyle w:val="StyleVisiontablecellC00000000096D9B50-contentC00000000096DE310"/>
                <w:i w:val="0"/>
                <w:color w:val="auto"/>
              </w:rPr>
              <w:t>Shall position the transducer face long axis parallel to the intercostal space and check for correct positioning by inspection of the image for shadowing at the image edges.</w:t>
            </w:r>
          </w:p>
          <w:p w:rsidR="006D6B4D" w:rsidRPr="00613196" w:rsidRDefault="00D35FFD">
            <w:pPr>
              <w:rPr>
                <w:rStyle w:val="StyleVisiontablecellC00000000096D9B50-contentC00000000096DE310"/>
                <w:i w:val="0"/>
                <w:color w:val="auto"/>
                <w:sz w:val="22"/>
                <w:szCs w:val="22"/>
              </w:rPr>
            </w:pPr>
            <w:r w:rsidRPr="00613196">
              <w:rPr>
                <w:rStyle w:val="StyleVisiontablecellC00000000096D9B50-contentC00000000096DE310"/>
                <w:i w:val="0"/>
                <w:color w:val="auto"/>
              </w:rPr>
              <w:t>Shall position the transducer perpendicular to the skin surface</w:t>
            </w:r>
          </w:p>
        </w:tc>
        <w:tc>
          <w:tcPr>
            <w:tcW w:w="1777" w:type="dxa"/>
          </w:tcPr>
          <w:p w:rsidR="006D6B4D" w:rsidRPr="00613196" w:rsidRDefault="006D6B4D" w:rsidP="00BE4DD7">
            <w:pPr>
              <w:rPr>
                <w:rStyle w:val="StyleVisiontablecellC00000000096D9B50-contentC00000000096DE310"/>
                <w:i w:val="0"/>
                <w:color w:val="auto"/>
                <w:sz w:val="22"/>
                <w:szCs w:val="22"/>
              </w:rPr>
            </w:pPr>
          </w:p>
        </w:tc>
      </w:tr>
      <w:tr w:rsidR="006D6B4D" w:rsidRPr="008D4175" w:rsidTr="002F7AA0">
        <w:trPr>
          <w:tblCellSpacing w:w="7" w:type="dxa"/>
        </w:trPr>
        <w:tc>
          <w:tcPr>
            <w:tcW w:w="1657" w:type="dxa"/>
            <w:vAlign w:val="center"/>
          </w:tcPr>
          <w:p w:rsidR="006D6B4D" w:rsidRPr="00613196" w:rsidRDefault="00D35FFD" w:rsidP="002F7AA0">
            <w:pPr>
              <w:rPr>
                <w:rStyle w:val="StyleVisioncontentC00000000096DE170"/>
                <w:i w:val="0"/>
                <w:color w:val="auto"/>
              </w:rPr>
            </w:pPr>
            <w:r>
              <w:rPr>
                <w:rStyle w:val="StyleVisioncontentC0000000009821550"/>
                <w:i w:val="0"/>
                <w:color w:val="auto"/>
              </w:rPr>
              <w:t>Ultrasound image</w:t>
            </w:r>
          </w:p>
        </w:tc>
        <w:tc>
          <w:tcPr>
            <w:tcW w:w="1635" w:type="dxa"/>
            <w:vAlign w:val="center"/>
          </w:tcPr>
          <w:p w:rsidR="006D6B4D" w:rsidRPr="00613196" w:rsidRDefault="00D35FFD" w:rsidP="002F7AA0">
            <w:pPr>
              <w:rPr>
                <w:rStyle w:val="StyleVisiontextC00000000096D9AA0"/>
                <w:i w:val="0"/>
                <w:color w:val="auto"/>
              </w:rPr>
            </w:pPr>
            <w:r w:rsidRPr="00613196">
              <w:rPr>
                <w:rStyle w:val="StyleVisiontextC00000000096D9AA0"/>
                <w:i w:val="0"/>
                <w:color w:val="auto"/>
              </w:rPr>
              <w:t>Technologist or Radiologist</w:t>
            </w:r>
          </w:p>
        </w:tc>
        <w:tc>
          <w:tcPr>
            <w:tcW w:w="5291" w:type="dxa"/>
            <w:vAlign w:val="center"/>
          </w:tcPr>
          <w:p w:rsidR="006D6B4D" w:rsidRPr="00613196" w:rsidRDefault="00D35FFD">
            <w:pPr>
              <w:rPr>
                <w:rStyle w:val="StyleVisiontextC00000000096D9AA0"/>
                <w:i w:val="0"/>
                <w:color w:val="auto"/>
                <w:sz w:val="22"/>
                <w:szCs w:val="22"/>
              </w:rPr>
            </w:pPr>
            <w:r w:rsidRPr="00613196">
              <w:rPr>
                <w:rStyle w:val="StyleVisiontextC00000000096D9AA0"/>
                <w:i w:val="0"/>
                <w:color w:val="auto"/>
              </w:rPr>
              <w:t>Shall ensure that the liver image is of high quality without areas of shadowing or artifacts</w:t>
            </w:r>
          </w:p>
          <w:p w:rsidR="006D6B4D" w:rsidRPr="00613196" w:rsidRDefault="006D6B4D">
            <w:pPr>
              <w:rPr>
                <w:rStyle w:val="StyleVisiontextC00000000096D9AA0"/>
                <w:i w:val="0"/>
                <w:color w:val="auto"/>
                <w:sz w:val="22"/>
                <w:szCs w:val="22"/>
              </w:rPr>
            </w:pPr>
          </w:p>
        </w:tc>
        <w:tc>
          <w:tcPr>
            <w:tcW w:w="1777" w:type="dxa"/>
          </w:tcPr>
          <w:p w:rsidR="006D6B4D" w:rsidRPr="00613196" w:rsidRDefault="006D6B4D" w:rsidP="00BE4DD7">
            <w:pPr>
              <w:rPr>
                <w:rStyle w:val="StyleVisiontextC00000000096D9AA0"/>
                <w:i w:val="0"/>
                <w:color w:val="auto"/>
                <w:sz w:val="22"/>
                <w:szCs w:val="22"/>
              </w:rPr>
            </w:pPr>
          </w:p>
        </w:tc>
      </w:tr>
    </w:tbl>
    <w:p w:rsidR="006D6B4D" w:rsidRPr="008D4175" w:rsidRDefault="006D6B4D" w:rsidP="000D48D6"/>
    <w:p w:rsidR="006D6B4D" w:rsidRPr="008D4175" w:rsidRDefault="006D6B4D"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6D6B4D" w:rsidRPr="008D4175" w:rsidTr="00BE4DD7">
        <w:trPr>
          <w:tblHeader/>
          <w:tblCellSpacing w:w="7" w:type="dxa"/>
        </w:trPr>
        <w:tc>
          <w:tcPr>
            <w:tcW w:w="1608" w:type="dxa"/>
            <w:vAlign w:val="center"/>
          </w:tcPr>
          <w:p w:rsidR="006D6B4D" w:rsidRPr="00613196" w:rsidRDefault="00D35FFD" w:rsidP="00BE4DD7">
            <w:pPr>
              <w:rPr>
                <w:rStyle w:val="StyleVisiontextC00000000097AD7A0"/>
                <w:b/>
                <w:i w:val="0"/>
                <w:color w:val="auto"/>
              </w:rPr>
            </w:pPr>
            <w:r w:rsidRPr="00613196">
              <w:rPr>
                <w:rStyle w:val="StyleVisiontextC00000000097AD7A0"/>
                <w:b/>
                <w:i w:val="0"/>
                <w:color w:val="auto"/>
              </w:rPr>
              <w:t>Parameter</w:t>
            </w:r>
          </w:p>
        </w:tc>
        <w:tc>
          <w:tcPr>
            <w:tcW w:w="1641" w:type="dxa"/>
          </w:tcPr>
          <w:p w:rsidR="006D6B4D" w:rsidRPr="00613196" w:rsidRDefault="00D35FFD" w:rsidP="00BE4DD7">
            <w:pPr>
              <w:rPr>
                <w:rStyle w:val="StyleVisiontextC00000000097AD7A0"/>
                <w:b/>
                <w:i w:val="0"/>
                <w:color w:val="auto"/>
                <w:sz w:val="22"/>
                <w:szCs w:val="22"/>
              </w:rPr>
            </w:pPr>
            <w:r w:rsidRPr="00613196">
              <w:rPr>
                <w:rStyle w:val="StyleVisiontextC00000000097AD7A0"/>
                <w:b/>
                <w:i w:val="0"/>
                <w:color w:val="auto"/>
              </w:rPr>
              <w:t>Actor</w:t>
            </w:r>
          </w:p>
        </w:tc>
        <w:tc>
          <w:tcPr>
            <w:tcW w:w="7303" w:type="dxa"/>
            <w:vAlign w:val="center"/>
          </w:tcPr>
          <w:p w:rsidR="006D6B4D" w:rsidRPr="00613196" w:rsidRDefault="00D35FFD" w:rsidP="00BE4DD7">
            <w:pPr>
              <w:rPr>
                <w:rStyle w:val="StyleVisiontextC00000000097AD7A0"/>
                <w:b/>
                <w:i w:val="0"/>
                <w:color w:val="auto"/>
                <w:sz w:val="22"/>
                <w:szCs w:val="22"/>
              </w:rPr>
            </w:pPr>
            <w:r w:rsidRPr="00613196">
              <w:rPr>
                <w:rStyle w:val="StyleVisiontextC00000000097AD7A0"/>
                <w:b/>
                <w:i w:val="0"/>
                <w:color w:val="auto"/>
              </w:rPr>
              <w:t>Specification</w:t>
            </w:r>
          </w:p>
        </w:tc>
      </w:tr>
      <w:tr w:rsidR="006D6B4D" w:rsidRPr="008D4175" w:rsidTr="002F7AA0">
        <w:trPr>
          <w:tblCellSpacing w:w="7" w:type="dxa"/>
        </w:trPr>
        <w:tc>
          <w:tcPr>
            <w:tcW w:w="1608" w:type="dxa"/>
            <w:vAlign w:val="center"/>
          </w:tcPr>
          <w:p w:rsidR="006D6B4D" w:rsidRPr="00613196" w:rsidRDefault="00D35FFD" w:rsidP="002F7AA0">
            <w:pPr>
              <w:rPr>
                <w:rStyle w:val="StyleVisioncontentC00000000096DE170"/>
                <w:i w:val="0"/>
                <w:color w:val="auto"/>
              </w:rPr>
            </w:pPr>
            <w:r w:rsidRPr="00613196">
              <w:rPr>
                <w:rStyle w:val="StyleVisioncontentC00000000096DE170"/>
                <w:i w:val="0"/>
                <w:color w:val="auto"/>
              </w:rPr>
              <w:t xml:space="preserve">Region of Interest (ROI) Placement </w:t>
            </w:r>
          </w:p>
        </w:tc>
        <w:tc>
          <w:tcPr>
            <w:tcW w:w="1641" w:type="dxa"/>
            <w:vAlign w:val="center"/>
          </w:tcPr>
          <w:p w:rsidR="006D6B4D" w:rsidRPr="00613196" w:rsidRDefault="00D35FFD" w:rsidP="002F7AA0">
            <w:pPr>
              <w:rPr>
                <w:rStyle w:val="StyleVisiontablecellC00000000096D9B50-contentC00000000096DE310"/>
                <w:i w:val="0"/>
                <w:color w:val="auto"/>
                <w:sz w:val="22"/>
                <w:szCs w:val="22"/>
              </w:rPr>
            </w:pPr>
            <w:r w:rsidRPr="00613196">
              <w:rPr>
                <w:rStyle w:val="StyleVisiontablecellC00000000096D9B50-contentC00000000096DE310"/>
                <w:i w:val="0"/>
                <w:color w:val="auto"/>
              </w:rPr>
              <w:t>Technologist or Radiologist</w:t>
            </w:r>
          </w:p>
        </w:tc>
        <w:tc>
          <w:tcPr>
            <w:tcW w:w="7303" w:type="dxa"/>
            <w:vAlign w:val="center"/>
          </w:tcPr>
          <w:p w:rsidR="006D6B4D" w:rsidRPr="00613196" w:rsidRDefault="00D35FFD">
            <w:pPr>
              <w:rPr>
                <w:rStyle w:val="StyleVisiontablecellC00000000096D9B50-contentC00000000096DE310"/>
                <w:i w:val="0"/>
                <w:color w:val="auto"/>
                <w:sz w:val="22"/>
                <w:szCs w:val="22"/>
              </w:rPr>
            </w:pPr>
            <w:r w:rsidRPr="00613196">
              <w:rPr>
                <w:rStyle w:val="StyleVisiontablecellC00000000096D9B50-contentC00000000096DE310"/>
                <w:i w:val="0"/>
                <w:color w:val="auto"/>
              </w:rPr>
              <w:t>Shall position the ROI at least 2cm deep to the liver capsule and less than 5cm from the transducer face.</w:t>
            </w:r>
          </w:p>
          <w:p w:rsidR="006D6B4D" w:rsidRPr="00613196" w:rsidRDefault="00D35FFD">
            <w:pPr>
              <w:rPr>
                <w:rStyle w:val="StyleVisiontablecellC00000000096D9B50-contentC00000000096DE310"/>
                <w:i w:val="0"/>
                <w:color w:val="auto"/>
                <w:sz w:val="22"/>
                <w:szCs w:val="22"/>
              </w:rPr>
            </w:pPr>
            <w:r w:rsidRPr="00613196">
              <w:rPr>
                <w:rStyle w:val="StyleVisiontablecellC00000000096D9B50-contentC00000000096DE310"/>
                <w:i w:val="0"/>
                <w:color w:val="auto"/>
              </w:rPr>
              <w:t>Shall position the ROI away from discrete structures such as liver margin, nodules, portal triads or hepatic veins for acquisition of SWS estimates</w:t>
            </w:r>
          </w:p>
          <w:p w:rsidR="006D6B4D" w:rsidRPr="00613196" w:rsidRDefault="00D35FFD">
            <w:pPr>
              <w:rPr>
                <w:rStyle w:val="StyleVisiontablecellC00000000096D9B50-contentC00000000096DE310"/>
                <w:i w:val="0"/>
                <w:color w:val="auto"/>
                <w:sz w:val="22"/>
                <w:szCs w:val="22"/>
              </w:rPr>
            </w:pPr>
            <w:r w:rsidRPr="00613196">
              <w:rPr>
                <w:rStyle w:val="StyleVisiontablecellC00000000096D9B50-contentC00000000096DE310"/>
                <w:i w:val="0"/>
                <w:color w:val="auto"/>
              </w:rPr>
              <w:t>Shall position the ROI near the center of the image in the lateral direction and away from the right or left image margins.</w:t>
            </w:r>
          </w:p>
          <w:p w:rsidR="006D6B4D" w:rsidRPr="00613196" w:rsidRDefault="00D35FFD">
            <w:pPr>
              <w:rPr>
                <w:rStyle w:val="StyleVisiontablecellC00000000096D9B50-contentC00000000096DE310"/>
                <w:i w:val="0"/>
                <w:color w:val="auto"/>
                <w:sz w:val="22"/>
                <w:szCs w:val="22"/>
              </w:rPr>
            </w:pPr>
            <w:r w:rsidRPr="00613196">
              <w:rPr>
                <w:rStyle w:val="StyleVisiontablecellC00000000096D9B50-contentC00000000096DE310"/>
                <w:i w:val="0"/>
                <w:color w:val="auto"/>
              </w:rPr>
              <w:t>A standard ROI size should be chosen and all acquisitions performed using this size (if the size is adjustable).</w:t>
            </w:r>
          </w:p>
          <w:p w:rsidR="006D6B4D" w:rsidRPr="00613196" w:rsidRDefault="00D35FFD">
            <w:pPr>
              <w:rPr>
                <w:rStyle w:val="StyleVisiontextC00000000096D9AA0"/>
                <w:i w:val="0"/>
                <w:color w:val="auto"/>
                <w:sz w:val="22"/>
                <w:szCs w:val="22"/>
              </w:rPr>
            </w:pPr>
            <w:r w:rsidRPr="00613196">
              <w:rPr>
                <w:rStyle w:val="StyleVisiontablecellC00000000096D9B50-contentC00000000096DE310"/>
                <w:i w:val="0"/>
                <w:color w:val="auto"/>
              </w:rPr>
              <w:t>Should try to place the ROI at a constant depth for all acquisitions, but specifically for follow up acquisitions from the same patient or subject.</w:t>
            </w:r>
          </w:p>
        </w:tc>
      </w:tr>
      <w:tr w:rsidR="006D6B4D" w:rsidRPr="008D4175" w:rsidTr="002F7AA0">
        <w:trPr>
          <w:tblCellSpacing w:w="7" w:type="dxa"/>
        </w:trPr>
        <w:tc>
          <w:tcPr>
            <w:tcW w:w="1608" w:type="dxa"/>
            <w:vAlign w:val="center"/>
          </w:tcPr>
          <w:p w:rsidR="006D6B4D" w:rsidRPr="00613196" w:rsidRDefault="00D35FFD" w:rsidP="002F7AA0">
            <w:pPr>
              <w:rPr>
                <w:rStyle w:val="StyleVisioncontentC00000000096DE170"/>
                <w:i w:val="0"/>
                <w:color w:val="auto"/>
              </w:rPr>
            </w:pPr>
            <w:r>
              <w:rPr>
                <w:rStyle w:val="StyleVisioncontentC0000000009821550"/>
                <w:i w:val="0"/>
                <w:color w:val="auto"/>
              </w:rPr>
              <w:t>Liver Movement</w:t>
            </w:r>
          </w:p>
        </w:tc>
        <w:tc>
          <w:tcPr>
            <w:tcW w:w="1641" w:type="dxa"/>
            <w:vAlign w:val="center"/>
          </w:tcPr>
          <w:p w:rsidR="006D6B4D" w:rsidRPr="00613196" w:rsidRDefault="00D35FFD" w:rsidP="002F7AA0">
            <w:pPr>
              <w:rPr>
                <w:rStyle w:val="StyleVisiontextC00000000096D9AA0"/>
                <w:i w:val="0"/>
                <w:color w:val="auto"/>
              </w:rPr>
            </w:pPr>
            <w:r w:rsidRPr="00613196">
              <w:rPr>
                <w:rStyle w:val="StyleVisiontextC00000000096D9AA0"/>
                <w:i w:val="0"/>
                <w:color w:val="auto"/>
              </w:rPr>
              <w:t>Technologist or Radiologist</w:t>
            </w:r>
          </w:p>
        </w:tc>
        <w:tc>
          <w:tcPr>
            <w:tcW w:w="7303" w:type="dxa"/>
            <w:vAlign w:val="center"/>
          </w:tcPr>
          <w:p w:rsidR="006D6B4D" w:rsidRPr="00613196" w:rsidRDefault="00D35FFD">
            <w:pPr>
              <w:rPr>
                <w:rStyle w:val="StyleVisiontextC00000000096D9AA0"/>
                <w:i w:val="0"/>
                <w:color w:val="auto"/>
                <w:sz w:val="22"/>
                <w:szCs w:val="22"/>
              </w:rPr>
            </w:pPr>
            <w:r w:rsidRPr="00613196">
              <w:rPr>
                <w:rStyle w:val="StyleVisiontextC00000000096D9AA0"/>
                <w:i w:val="0"/>
                <w:color w:val="auto"/>
              </w:rPr>
              <w:t>Shall acquire only when there is no visible liver motion.</w:t>
            </w:r>
          </w:p>
        </w:tc>
      </w:tr>
    </w:tbl>
    <w:p w:rsidR="006D6B4D" w:rsidRDefault="006D6B4D" w:rsidP="000D48D6">
      <w:pPr>
        <w:pStyle w:val="Heading2"/>
      </w:pPr>
    </w:p>
    <w:p w:rsidR="007C21D9" w:rsidRDefault="006F3E20" w:rsidP="006F3E20">
      <w:pPr>
        <w:pStyle w:val="Heading2"/>
      </w:pPr>
      <w:bookmarkStart w:id="40" w:name="_Toc448152408"/>
      <w:r>
        <w:lastRenderedPageBreak/>
        <w:t xml:space="preserve">3.7. </w:t>
      </w:r>
      <w:r w:rsidRPr="00D92917">
        <w:t>Imag</w:t>
      </w:r>
      <w:r>
        <w:t>e</w:t>
      </w:r>
      <w:r w:rsidRPr="00D92917">
        <w:t xml:space="preserve"> Data </w:t>
      </w:r>
      <w:r w:rsidRPr="006F3E20">
        <w:t>Reconstruction</w:t>
      </w:r>
      <w:bookmarkEnd w:id="40"/>
      <w:r>
        <w:t xml:space="preserve"> </w:t>
      </w:r>
    </w:p>
    <w:bookmarkEnd w:id="37"/>
    <w:p w:rsidR="000D48D6" w:rsidRDefault="00963464" w:rsidP="00FB02BC">
      <w:pPr>
        <w:pStyle w:val="CommentText"/>
        <w:rPr>
          <w:rFonts w:cs="Calibri"/>
          <w:b/>
        </w:rPr>
      </w:pPr>
      <w:r w:rsidRPr="00963464">
        <w:rPr>
          <w:rFonts w:cs="Calibri"/>
          <w:highlight w:val="yellow"/>
        </w:rPr>
        <w:t xml:space="preserve"> </w:t>
      </w:r>
      <w:r w:rsidR="00FB02BC" w:rsidRPr="00963464">
        <w:rPr>
          <w:rFonts w:cs="Calibri"/>
          <w:highlight w:val="yellow"/>
        </w:rPr>
        <w:t>[</w:t>
      </w:r>
      <w:r w:rsidR="00FB02BC" w:rsidRPr="00963464">
        <w:rPr>
          <w:rFonts w:cs="Calibri"/>
          <w:highlight w:val="yellow"/>
        </w:rPr>
        <w:annotationRef/>
      </w:r>
      <w:r w:rsidRPr="00963464">
        <w:rPr>
          <w:rFonts w:cs="Calibri"/>
          <w:highlight w:val="yellow"/>
        </w:rPr>
        <w:t xml:space="preserve">Processing for Display for example the color lookup table in SWE Imaging? </w:t>
      </w:r>
      <w:r w:rsidR="00FB02BC" w:rsidRPr="00963464">
        <w:rPr>
          <w:rFonts w:cs="Calibri"/>
          <w:highlight w:val="yellow"/>
        </w:rPr>
        <w:t>Should this be Fixed versus Variable across manufacturers?</w:t>
      </w:r>
      <w:r w:rsidR="00FB02BC" w:rsidRPr="00963464">
        <w:rPr>
          <w:rFonts w:cs="Calibri"/>
          <w:b/>
          <w:highlight w:val="yellow"/>
        </w:rPr>
        <w:t>]</w:t>
      </w:r>
    </w:p>
    <w:p w:rsidR="00FB02BC" w:rsidRPr="00FB02BC" w:rsidRDefault="00FB02BC" w:rsidP="00FB02BC">
      <w:pPr>
        <w:pStyle w:val="CommentText"/>
        <w:rPr>
          <w:rFonts w:cs="Calibri"/>
          <w:b/>
        </w:rPr>
      </w:pPr>
    </w:p>
    <w:p w:rsidR="007A0EA0" w:rsidRDefault="007A0EA0" w:rsidP="00EC50B0">
      <w:pPr>
        <w:pStyle w:val="BodyText"/>
      </w:pPr>
      <w:r>
        <w:t>This activity describes criteria and procedures related to producing images from the acquired data that are necessary to reliably meet the Profile Claim.</w:t>
      </w:r>
    </w:p>
    <w:p w:rsidR="000E5B90" w:rsidRPr="00B466EA" w:rsidRDefault="000E5B90" w:rsidP="000E5B90">
      <w:pPr>
        <w:pStyle w:val="Heading3"/>
      </w:pPr>
      <w:bookmarkStart w:id="41" w:name="_Toc448152409"/>
      <w:r w:rsidRPr="00B466EA">
        <w:t>3.</w:t>
      </w:r>
      <w:r w:rsidR="007806D4">
        <w:t>7</w:t>
      </w:r>
      <w:r w:rsidRPr="00B466EA">
        <w:t>.1 Discussion</w:t>
      </w:r>
      <w:bookmarkEnd w:id="41"/>
    </w:p>
    <w:p w:rsidR="000E5B90" w:rsidRPr="000E5B90" w:rsidRDefault="000E5B90" w:rsidP="00EC50B0">
      <w:pPr>
        <w:pStyle w:val="BodyText"/>
      </w:pPr>
    </w:p>
    <w:p w:rsidR="007A0EA0" w:rsidRPr="00B466EA" w:rsidRDefault="007A0EA0" w:rsidP="007A0EA0">
      <w:pPr>
        <w:pStyle w:val="Heading3"/>
      </w:pPr>
      <w:bookmarkStart w:id="42" w:name="_Toc448152410"/>
      <w:bookmarkStart w:id="43" w:name="_Toc292350663"/>
      <w:r w:rsidRPr="00B466EA">
        <w:t>3.</w:t>
      </w:r>
      <w:r w:rsidR="007806D4">
        <w:t>7</w:t>
      </w:r>
      <w:r>
        <w:t>.2</w:t>
      </w:r>
      <w:r w:rsidRPr="00B466EA">
        <w:t xml:space="preserve"> </w:t>
      </w:r>
      <w:r>
        <w:t>S</w:t>
      </w:r>
      <w:r w:rsidR="006731DD">
        <w:t>pecification</w:t>
      </w:r>
      <w:bookmarkEnd w:id="42"/>
    </w:p>
    <w:p w:rsidR="000D48D6" w:rsidRPr="009C7534"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686"/>
        <w:gridCol w:w="1535"/>
        <w:gridCol w:w="6387"/>
      </w:tblGrid>
      <w:tr w:rsidR="00D4786C" w:rsidRPr="00FC77FF" w:rsidTr="00D4786C">
        <w:trPr>
          <w:tblHeader/>
          <w:tblCellSpacing w:w="7" w:type="dxa"/>
        </w:trPr>
        <w:tc>
          <w:tcPr>
            <w:tcW w:w="2665" w:type="dxa"/>
            <w:shd w:val="clear" w:color="auto" w:fill="D9D9D9" w:themeFill="background1" w:themeFillShade="D9"/>
            <w:vAlign w:val="center"/>
          </w:tcPr>
          <w:p w:rsidR="000D48D6" w:rsidRPr="005613AB" w:rsidRDefault="000D48D6" w:rsidP="00E70C8A">
            <w:pPr>
              <w:rPr>
                <w:b/>
              </w:rPr>
            </w:pPr>
            <w:r w:rsidRPr="005613AB">
              <w:rPr>
                <w:b/>
              </w:rPr>
              <w:t>Parameter</w:t>
            </w:r>
          </w:p>
        </w:tc>
        <w:tc>
          <w:tcPr>
            <w:tcW w:w="1521" w:type="dxa"/>
            <w:shd w:val="clear" w:color="auto" w:fill="D9D9D9" w:themeFill="background1" w:themeFillShade="D9"/>
          </w:tcPr>
          <w:p w:rsidR="000D48D6" w:rsidRPr="005613AB" w:rsidRDefault="000D48D6" w:rsidP="00E70C8A">
            <w:pPr>
              <w:rPr>
                <w:b/>
              </w:rPr>
            </w:pPr>
            <w:r w:rsidRPr="005613AB">
              <w:rPr>
                <w:b/>
              </w:rPr>
              <w:t>Actor</w:t>
            </w:r>
          </w:p>
        </w:tc>
        <w:tc>
          <w:tcPr>
            <w:tcW w:w="6366" w:type="dxa"/>
            <w:shd w:val="clear" w:color="auto" w:fill="D9D9D9" w:themeFill="background1" w:themeFillShade="D9"/>
            <w:vAlign w:val="center"/>
          </w:tcPr>
          <w:p w:rsidR="000D48D6" w:rsidRPr="000E5B90" w:rsidRDefault="000D48D6" w:rsidP="00E70C8A">
            <w:pPr>
              <w:rPr>
                <w:b/>
              </w:rPr>
            </w:pPr>
            <w:r w:rsidRPr="000E5B90">
              <w:rPr>
                <w:b/>
              </w:rPr>
              <w:t>Requirement</w:t>
            </w:r>
          </w:p>
        </w:tc>
      </w:tr>
      <w:tr w:rsidR="00D4786C" w:rsidRPr="00FC77FF" w:rsidTr="00D4786C">
        <w:trPr>
          <w:tblCellSpacing w:w="7" w:type="dxa"/>
        </w:trPr>
        <w:tc>
          <w:tcPr>
            <w:tcW w:w="2665" w:type="dxa"/>
            <w:vMerge w:val="restart"/>
            <w:vAlign w:val="center"/>
          </w:tcPr>
          <w:p w:rsidR="000D48D6" w:rsidRPr="00FC77FF" w:rsidRDefault="003627B2" w:rsidP="003627B2">
            <w:r>
              <w:t xml:space="preserve">Number of values averaged for each pixel in the color image. </w:t>
            </w:r>
          </w:p>
        </w:tc>
        <w:tc>
          <w:tcPr>
            <w:tcW w:w="1521" w:type="dxa"/>
          </w:tcPr>
          <w:p w:rsidR="000D48D6" w:rsidRPr="00FC77FF" w:rsidRDefault="00A74815" w:rsidP="003111A5">
            <w:r>
              <w:t>MFR</w:t>
            </w:r>
          </w:p>
        </w:tc>
        <w:tc>
          <w:tcPr>
            <w:tcW w:w="6366" w:type="dxa"/>
            <w:vAlign w:val="center"/>
          </w:tcPr>
          <w:p w:rsidR="000D48D6" w:rsidRPr="00FC77FF" w:rsidRDefault="00694ECD" w:rsidP="003111A5">
            <w:r w:rsidRPr="00D4786C">
              <w:rPr>
                <w:highlight w:val="yellow"/>
              </w:rPr>
              <w:t>To be discussed.</w:t>
            </w:r>
            <w:r>
              <w:t xml:space="preserve"> </w:t>
            </w:r>
          </w:p>
        </w:tc>
      </w:tr>
      <w:tr w:rsidR="00D4786C" w:rsidRPr="00FC77FF" w:rsidTr="00D4786C">
        <w:trPr>
          <w:tblCellSpacing w:w="7" w:type="dxa"/>
        </w:trPr>
        <w:tc>
          <w:tcPr>
            <w:tcW w:w="2665" w:type="dxa"/>
            <w:vMerge/>
            <w:vAlign w:val="center"/>
          </w:tcPr>
          <w:p w:rsidR="000D48D6" w:rsidRPr="00FC77FF" w:rsidRDefault="000D48D6" w:rsidP="003111A5"/>
        </w:tc>
        <w:tc>
          <w:tcPr>
            <w:tcW w:w="1521" w:type="dxa"/>
          </w:tcPr>
          <w:p w:rsidR="000D48D6" w:rsidRPr="00FC77FF" w:rsidRDefault="000D48D6" w:rsidP="003111A5"/>
        </w:tc>
        <w:tc>
          <w:tcPr>
            <w:tcW w:w="6366" w:type="dxa"/>
            <w:vAlign w:val="center"/>
          </w:tcPr>
          <w:p w:rsidR="000D48D6" w:rsidRPr="00FC77FF" w:rsidDel="00210341" w:rsidRDefault="000D48D6" w:rsidP="003111A5"/>
        </w:tc>
      </w:tr>
      <w:tr w:rsidR="00D4786C" w:rsidRPr="00FC77FF" w:rsidTr="006E3C8D">
        <w:trPr>
          <w:trHeight w:val="251"/>
          <w:tblCellSpacing w:w="7" w:type="dxa"/>
        </w:trPr>
        <w:tc>
          <w:tcPr>
            <w:tcW w:w="2665" w:type="dxa"/>
            <w:vAlign w:val="center"/>
          </w:tcPr>
          <w:p w:rsidR="000D48D6" w:rsidRPr="00FC77FF" w:rsidRDefault="00A31FBD" w:rsidP="003111A5">
            <w:r>
              <w:t>Color Maps</w:t>
            </w:r>
          </w:p>
        </w:tc>
        <w:tc>
          <w:tcPr>
            <w:tcW w:w="1521" w:type="dxa"/>
          </w:tcPr>
          <w:p w:rsidR="000D48D6" w:rsidRPr="00FC77FF" w:rsidRDefault="00A31FBD" w:rsidP="003111A5">
            <w:r>
              <w:t>MFR</w:t>
            </w:r>
          </w:p>
        </w:tc>
        <w:tc>
          <w:tcPr>
            <w:tcW w:w="6366" w:type="dxa"/>
            <w:vAlign w:val="center"/>
          </w:tcPr>
          <w:p w:rsidR="000D48D6" w:rsidRPr="00FC77FF" w:rsidRDefault="00A31FBD" w:rsidP="003111A5">
            <w:r w:rsidRPr="006E3C8D">
              <w:rPr>
                <w:highlight w:val="yellow"/>
              </w:rPr>
              <w:t>QIBA specified?</w:t>
            </w:r>
          </w:p>
        </w:tc>
      </w:tr>
    </w:tbl>
    <w:p w:rsidR="000D48D6" w:rsidRDefault="000D48D6" w:rsidP="000D48D6"/>
    <w:p w:rsidR="00D4786C" w:rsidRDefault="00D4786C" w:rsidP="000D48D6"/>
    <w:p w:rsidR="00D4786C" w:rsidRDefault="00D4786C" w:rsidP="000D48D6"/>
    <w:p w:rsidR="00D4786C" w:rsidRDefault="00D4786C" w:rsidP="000D48D6"/>
    <w:p w:rsidR="00D4786C" w:rsidRDefault="00D4786C" w:rsidP="000D48D6"/>
    <w:p w:rsidR="00D4786C" w:rsidRDefault="00D4786C" w:rsidP="000D48D6"/>
    <w:p w:rsidR="00D4786C" w:rsidRDefault="00D4786C" w:rsidP="000D48D6"/>
    <w:p w:rsidR="00D4786C" w:rsidRDefault="00D4786C" w:rsidP="000D48D6"/>
    <w:p w:rsidR="00D4786C" w:rsidRDefault="00D4786C" w:rsidP="000D48D6"/>
    <w:p w:rsidR="00D4786C" w:rsidRDefault="00D4786C" w:rsidP="000D48D6"/>
    <w:p w:rsidR="00D4786C" w:rsidRDefault="00D4786C" w:rsidP="000D48D6"/>
    <w:p w:rsidR="00D4786C" w:rsidRDefault="00D4786C" w:rsidP="000D48D6"/>
    <w:p w:rsidR="00D4786C" w:rsidRDefault="00D4786C" w:rsidP="000D48D6"/>
    <w:p w:rsidR="00D4786C" w:rsidRDefault="00D4786C" w:rsidP="000D48D6"/>
    <w:p w:rsidR="00D4786C" w:rsidRDefault="00D4786C" w:rsidP="000D48D6"/>
    <w:p w:rsidR="00D4786C" w:rsidRDefault="00D4786C" w:rsidP="000D48D6"/>
    <w:p w:rsidR="00D4786C" w:rsidRDefault="00D4786C" w:rsidP="000D48D6"/>
    <w:p w:rsidR="00D4786C" w:rsidRDefault="00D4786C" w:rsidP="000D48D6"/>
    <w:p w:rsidR="00D4786C" w:rsidRDefault="00D4786C" w:rsidP="000D48D6"/>
    <w:p w:rsidR="00D4786C" w:rsidRDefault="00D4786C" w:rsidP="000D48D6"/>
    <w:p w:rsidR="00D4786C" w:rsidRDefault="00D4786C" w:rsidP="000D48D6"/>
    <w:p w:rsidR="00D4786C" w:rsidRDefault="00D4786C" w:rsidP="000D48D6"/>
    <w:p w:rsidR="00D4786C" w:rsidRDefault="00D4786C" w:rsidP="000D48D6"/>
    <w:p w:rsidR="00D4786C" w:rsidRDefault="00D4786C" w:rsidP="000D48D6"/>
    <w:p w:rsidR="00D4786C" w:rsidRDefault="00D4786C" w:rsidP="000D48D6"/>
    <w:p w:rsidR="00D4786C" w:rsidRDefault="00D4786C" w:rsidP="000D48D6"/>
    <w:p w:rsidR="00D4786C" w:rsidRDefault="00D4786C" w:rsidP="000D48D6"/>
    <w:p w:rsidR="000D48D6" w:rsidRDefault="000D48D6" w:rsidP="000D48D6">
      <w:pPr>
        <w:pStyle w:val="Heading2"/>
      </w:pPr>
      <w:bookmarkStart w:id="44" w:name="_Toc448152411"/>
      <w:r>
        <w:lastRenderedPageBreak/>
        <w:t>3.</w:t>
      </w:r>
      <w:r w:rsidR="007806D4">
        <w:t>8</w:t>
      </w:r>
      <w:r>
        <w:t xml:space="preserve">. </w:t>
      </w:r>
      <w:r w:rsidRPr="00D92917">
        <w:t xml:space="preserve">Image </w:t>
      </w:r>
      <w:r>
        <w:t>QA</w:t>
      </w:r>
      <w:bookmarkEnd w:id="44"/>
    </w:p>
    <w:p w:rsidR="00B975A9" w:rsidRDefault="00B975A9" w:rsidP="00EC50B0">
      <w:pPr>
        <w:pStyle w:val="BodyText"/>
      </w:pPr>
      <w:r w:rsidRPr="00B975A9">
        <w:t>This activity describes</w:t>
      </w:r>
      <w:r>
        <w:t xml:space="preserve"> criteria and</w:t>
      </w:r>
      <w:r w:rsidRPr="00B975A9">
        <w:t xml:space="preserve"> </w:t>
      </w:r>
      <w:r>
        <w:t xml:space="preserve">evaluations of the images </w:t>
      </w:r>
      <w:r w:rsidRPr="00B975A9">
        <w:t>that are necessary to reliably meet the Profile Claim.</w:t>
      </w:r>
    </w:p>
    <w:p w:rsidR="003F52F4" w:rsidRDefault="003F52F4" w:rsidP="003F52F4">
      <w:r>
        <w:t>As SWS estimates may be highly variable with current implementations, care must be taken to avoid introducing additional variation.  Assessment of the quality of each acquisition should be made and values obtained during suboptimal acquisitions should be deleted and not included in mean or median estimates.  Examples of suboptimal acquisitions that may be detected include: liver movement during acquisition, inadvertent shift of ROI to a deeper or shallower depth, patient talking during acquisition, transducer slippage during acquisition and placement of the ROI near to a vessel or other discrete structure.</w:t>
      </w:r>
    </w:p>
    <w:p w:rsidR="003F52F4" w:rsidRDefault="003F52F4" w:rsidP="00EC50B0">
      <w:pPr>
        <w:pStyle w:val="BodyText"/>
      </w:pPr>
    </w:p>
    <w:p w:rsidR="000E5B90" w:rsidRPr="00B466EA" w:rsidRDefault="000E5B90" w:rsidP="000E5B90">
      <w:pPr>
        <w:pStyle w:val="Heading3"/>
      </w:pPr>
      <w:bookmarkStart w:id="45" w:name="_Toc448152412"/>
      <w:r w:rsidRPr="00B466EA">
        <w:t>3.</w:t>
      </w:r>
      <w:r w:rsidR="007806D4">
        <w:t>8</w:t>
      </w:r>
      <w:r w:rsidRPr="00B466EA">
        <w:t>.1 Discussion</w:t>
      </w:r>
      <w:bookmarkEnd w:id="45"/>
    </w:p>
    <w:p w:rsidR="00D4786C" w:rsidRDefault="00D4786C" w:rsidP="000E5B90">
      <w:pPr>
        <w:pStyle w:val="Heading3"/>
      </w:pPr>
    </w:p>
    <w:p w:rsidR="000E5B90" w:rsidRPr="00B466EA" w:rsidRDefault="000E5B90" w:rsidP="000E5B90">
      <w:pPr>
        <w:pStyle w:val="Heading3"/>
      </w:pPr>
      <w:bookmarkStart w:id="46" w:name="_Toc448152413"/>
      <w:r w:rsidRPr="00B466EA">
        <w:t>3.</w:t>
      </w:r>
      <w:r w:rsidR="007806D4">
        <w:t>8</w:t>
      </w:r>
      <w:r>
        <w:t>.2</w:t>
      </w:r>
      <w:r w:rsidRPr="00B466EA">
        <w:t xml:space="preserve"> </w:t>
      </w:r>
      <w:r>
        <w:t>S</w:t>
      </w:r>
      <w:r w:rsidR="006731DD">
        <w:t>pecification</w:t>
      </w:r>
      <w:bookmarkEnd w:id="46"/>
    </w:p>
    <w:p w:rsidR="000D48D6" w:rsidRPr="009B6D6A" w:rsidRDefault="000D48D6" w:rsidP="000D48D6">
      <w:pPr>
        <w:rPr>
          <w:rStyle w:val="IntenseReference"/>
        </w:rPr>
      </w:pPr>
    </w:p>
    <w:p w:rsidR="00D743AE" w:rsidRDefault="00D743AE" w:rsidP="00EC50B0">
      <w:pPr>
        <w:pStyle w:val="BodyText"/>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3F52F4" w:rsidRPr="00D92917" w:rsidTr="00BE4DD7">
        <w:trPr>
          <w:tblHeader/>
          <w:tblCellSpacing w:w="7" w:type="dxa"/>
        </w:trPr>
        <w:tc>
          <w:tcPr>
            <w:tcW w:w="1608" w:type="dxa"/>
            <w:vAlign w:val="center"/>
          </w:tcPr>
          <w:p w:rsidR="003F52F4" w:rsidRPr="00497BDE" w:rsidRDefault="003F52F4" w:rsidP="00BE4DD7">
            <w:pPr>
              <w:rPr>
                <w:rStyle w:val="StyleVisiontextC00000000097AD7A0"/>
                <w:b/>
                <w:i w:val="0"/>
                <w:color w:val="000000" w:themeColor="text1"/>
              </w:rPr>
            </w:pPr>
            <w:r w:rsidRPr="00497BDE">
              <w:rPr>
                <w:rStyle w:val="StyleVisiontextC00000000097AD7A0"/>
                <w:b/>
                <w:i w:val="0"/>
                <w:color w:val="000000" w:themeColor="text1"/>
              </w:rPr>
              <w:t>Parameter</w:t>
            </w:r>
          </w:p>
        </w:tc>
        <w:tc>
          <w:tcPr>
            <w:tcW w:w="1641" w:type="dxa"/>
          </w:tcPr>
          <w:p w:rsidR="003F52F4" w:rsidRPr="00497BDE" w:rsidRDefault="003F52F4" w:rsidP="00BE4DD7">
            <w:pPr>
              <w:rPr>
                <w:rStyle w:val="StyleVisiontextC00000000097AD7A0"/>
                <w:b/>
                <w:i w:val="0"/>
                <w:color w:val="000000" w:themeColor="text1"/>
              </w:rPr>
            </w:pPr>
            <w:r w:rsidRPr="00497BDE">
              <w:rPr>
                <w:rStyle w:val="StyleVisiontextC00000000097AD7A0"/>
                <w:b/>
                <w:i w:val="0"/>
                <w:color w:val="000000" w:themeColor="text1"/>
              </w:rPr>
              <w:t>Actor</w:t>
            </w:r>
          </w:p>
        </w:tc>
        <w:tc>
          <w:tcPr>
            <w:tcW w:w="7303" w:type="dxa"/>
            <w:vAlign w:val="center"/>
          </w:tcPr>
          <w:p w:rsidR="003F52F4" w:rsidRPr="00497BDE" w:rsidRDefault="003F52F4" w:rsidP="00BE4DD7">
            <w:pPr>
              <w:rPr>
                <w:rStyle w:val="StyleVisiontextC00000000097AD7A0"/>
                <w:b/>
                <w:i w:val="0"/>
                <w:color w:val="000000" w:themeColor="text1"/>
              </w:rPr>
            </w:pPr>
            <w:r w:rsidRPr="00497BDE">
              <w:rPr>
                <w:rStyle w:val="StyleVisiontextC00000000097AD7A0"/>
                <w:b/>
                <w:i w:val="0"/>
                <w:color w:val="000000" w:themeColor="text1"/>
              </w:rPr>
              <w:t>Requirement</w:t>
            </w:r>
          </w:p>
        </w:tc>
      </w:tr>
      <w:tr w:rsidR="003F52F4" w:rsidRPr="00D92917" w:rsidTr="00BE4DD7">
        <w:trPr>
          <w:tblCellSpacing w:w="7" w:type="dxa"/>
        </w:trPr>
        <w:tc>
          <w:tcPr>
            <w:tcW w:w="1608" w:type="dxa"/>
            <w:vAlign w:val="center"/>
          </w:tcPr>
          <w:p w:rsidR="003F52F4" w:rsidRPr="00D4786C" w:rsidRDefault="003F52F4" w:rsidP="00BE4DD7">
            <w:pPr>
              <w:rPr>
                <w:rStyle w:val="StyleVisioncontentC00000000096DE170"/>
                <w:i w:val="0"/>
                <w:color w:val="000000" w:themeColor="text1"/>
              </w:rPr>
            </w:pPr>
            <w:r w:rsidRPr="00D4786C">
              <w:rPr>
                <w:rStyle w:val="StyleVisioncontentC00000000096DE170"/>
                <w:i w:val="0"/>
                <w:color w:val="000000" w:themeColor="text1"/>
              </w:rPr>
              <w:t xml:space="preserve">Outlier identification and handling </w:t>
            </w:r>
          </w:p>
        </w:tc>
        <w:tc>
          <w:tcPr>
            <w:tcW w:w="1641" w:type="dxa"/>
          </w:tcPr>
          <w:p w:rsidR="00A9093B" w:rsidRPr="00D4786C" w:rsidRDefault="00A9093B" w:rsidP="00BE4DD7">
            <w:pPr>
              <w:rPr>
                <w:rStyle w:val="StyleVisiontablecellC00000000096D9B50-contentC00000000096DE310"/>
                <w:i w:val="0"/>
                <w:color w:val="000000" w:themeColor="text1"/>
              </w:rPr>
            </w:pPr>
            <w:r w:rsidRPr="00D4786C">
              <w:rPr>
                <w:rStyle w:val="StyleVisiontablecellC00000000096D9B50-contentC00000000096DE310"/>
                <w:i w:val="0"/>
                <w:color w:val="000000" w:themeColor="text1"/>
              </w:rPr>
              <w:t>MFR image processing software</w:t>
            </w:r>
          </w:p>
          <w:p w:rsidR="003F52F4" w:rsidRPr="00D4786C" w:rsidRDefault="003F52F4" w:rsidP="00BE4DD7">
            <w:pPr>
              <w:rPr>
                <w:rStyle w:val="StyleVisiontablecellC00000000096D9B50-contentC00000000096DE310"/>
                <w:i w:val="0"/>
                <w:color w:val="000000" w:themeColor="text1"/>
              </w:rPr>
            </w:pPr>
          </w:p>
        </w:tc>
        <w:tc>
          <w:tcPr>
            <w:tcW w:w="7303" w:type="dxa"/>
            <w:vAlign w:val="center"/>
          </w:tcPr>
          <w:p w:rsidR="003F52F4" w:rsidRPr="00D4786C" w:rsidRDefault="00D35FFD" w:rsidP="00F06789">
            <w:pPr>
              <w:rPr>
                <w:rStyle w:val="StyleVisiontablecellC00000000096D9B50-contentC00000000096DE310"/>
                <w:i w:val="0"/>
                <w:color w:val="000000" w:themeColor="text1"/>
              </w:rPr>
            </w:pPr>
            <w:r w:rsidRPr="00D4786C">
              <w:rPr>
                <w:rStyle w:val="StyleVisiontablecellC00000000096D9B50-contentC00000000096DE310"/>
                <w:i w:val="0"/>
                <w:color w:val="000000" w:themeColor="text1"/>
                <w:highlight w:val="yellow"/>
              </w:rPr>
              <w:t>How does each MFR identify and display outliers in their images. Should QIBA specify a standard handling</w:t>
            </w:r>
            <w:r w:rsidR="00050B7A" w:rsidRPr="00D4786C">
              <w:rPr>
                <w:rStyle w:val="StyleVisiontablecellC00000000096D9B50-contentC00000000096DE310"/>
                <w:i w:val="0"/>
                <w:color w:val="000000" w:themeColor="text1"/>
                <w:highlight w:val="yellow"/>
              </w:rPr>
              <w:t xml:space="preserve"> [</w:t>
            </w:r>
            <w:r w:rsidRPr="00D4786C">
              <w:rPr>
                <w:rStyle w:val="StyleVisiontablecellC00000000096D9B50-contentC00000000096DE310"/>
                <w:b/>
                <w:i w:val="0"/>
                <w:color w:val="000000" w:themeColor="text1"/>
                <w:highlight w:val="yellow"/>
              </w:rPr>
              <w:t>open issue</w:t>
            </w:r>
            <w:r w:rsidR="00050B7A" w:rsidRPr="00D4786C">
              <w:rPr>
                <w:rStyle w:val="StyleVisiontablecellC00000000096D9B50-contentC00000000096DE310"/>
                <w:i w:val="0"/>
                <w:color w:val="000000" w:themeColor="text1"/>
                <w:highlight w:val="yellow"/>
              </w:rPr>
              <w:t>]</w:t>
            </w:r>
            <w:r w:rsidRPr="00D4786C">
              <w:rPr>
                <w:rStyle w:val="StyleVisiontablecellC00000000096D9B50-contentC00000000096DE310"/>
                <w:i w:val="0"/>
                <w:color w:val="000000" w:themeColor="text1"/>
                <w:highlight w:val="yellow"/>
              </w:rPr>
              <w:t>?</w:t>
            </w:r>
            <w:r w:rsidR="00F06789" w:rsidRPr="00D4786C">
              <w:rPr>
                <w:rStyle w:val="StyleVisiontablecellC00000000096D9B50-contentC00000000096DE310"/>
                <w:i w:val="0"/>
                <w:color w:val="000000" w:themeColor="text1"/>
              </w:rPr>
              <w:t xml:space="preserve"> </w:t>
            </w:r>
          </w:p>
          <w:p w:rsidR="0073665D" w:rsidRPr="00D4786C" w:rsidRDefault="0073665D" w:rsidP="00F06789">
            <w:pPr>
              <w:rPr>
                <w:rStyle w:val="StyleVisiontablecellC00000000096D9B50-contentC00000000096DE310"/>
                <w:i w:val="0"/>
                <w:color w:val="000000" w:themeColor="text1"/>
              </w:rPr>
            </w:pPr>
          </w:p>
          <w:p w:rsidR="0073665D" w:rsidRPr="00D4786C" w:rsidRDefault="0073665D" w:rsidP="00F06789">
            <w:pPr>
              <w:rPr>
                <w:rStyle w:val="StyleVisiontextC00000000096D9AA0"/>
                <w:i w:val="0"/>
                <w:color w:val="000000" w:themeColor="text1"/>
              </w:rPr>
            </w:pPr>
            <w:r w:rsidRPr="00D4786C">
              <w:rPr>
                <w:rStyle w:val="StyleVisiontablecellC00000000096D9B50-contentC00000000096DE310"/>
                <w:i w:val="0"/>
                <w:color w:val="000000" w:themeColor="text1"/>
              </w:rPr>
              <w:t>Identification and display meets MFR specifications</w:t>
            </w:r>
            <w:r w:rsidR="00050B7A" w:rsidRPr="00D4786C">
              <w:rPr>
                <w:rStyle w:val="StyleVisiontablecellC00000000096D9B50-contentC00000000096DE310"/>
                <w:i w:val="0"/>
                <w:color w:val="000000" w:themeColor="text1"/>
              </w:rPr>
              <w:t xml:space="preserve"> as specified in manufacturer specific section (</w:t>
            </w:r>
            <w:r w:rsidR="00D35FFD" w:rsidRPr="006E3C8D">
              <w:rPr>
                <w:rStyle w:val="StyleVisiontablecellC00000000096D9B50-contentC00000000096DE310"/>
                <w:i w:val="0"/>
                <w:color w:val="000000" w:themeColor="text1"/>
              </w:rPr>
              <w:t>Appendix</w:t>
            </w:r>
            <w:r w:rsidR="00C83B7E">
              <w:rPr>
                <w:rStyle w:val="StyleVisiontablecellC00000000096D9B50-contentC00000000096DE310"/>
                <w:i w:val="0"/>
                <w:color w:val="000000" w:themeColor="text1"/>
              </w:rPr>
              <w:t xml:space="preserve"> D</w:t>
            </w:r>
            <w:r w:rsidR="00050B7A" w:rsidRPr="00D4786C">
              <w:rPr>
                <w:rStyle w:val="StyleVisiontablecellC00000000096D9B50-contentC00000000096DE310"/>
                <w:i w:val="0"/>
                <w:color w:val="000000" w:themeColor="text1"/>
              </w:rPr>
              <w:t>)</w:t>
            </w:r>
          </w:p>
        </w:tc>
      </w:tr>
      <w:tr w:rsidR="003F52F4" w:rsidRPr="00D92917" w:rsidTr="00BE4DD7">
        <w:trPr>
          <w:tblCellSpacing w:w="7" w:type="dxa"/>
        </w:trPr>
        <w:tc>
          <w:tcPr>
            <w:tcW w:w="1608" w:type="dxa"/>
            <w:vAlign w:val="center"/>
          </w:tcPr>
          <w:p w:rsidR="003F52F4" w:rsidRPr="00D4786C" w:rsidRDefault="003F52F4" w:rsidP="00BE4DD7">
            <w:pPr>
              <w:rPr>
                <w:rStyle w:val="StyleVisioncontentC00000000096DE170"/>
                <w:i w:val="0"/>
                <w:color w:val="000000" w:themeColor="text1"/>
              </w:rPr>
            </w:pPr>
            <w:r w:rsidRPr="00D4786C">
              <w:rPr>
                <w:rStyle w:val="StyleVisioncontentC0000000009821550"/>
                <w:i w:val="0"/>
                <w:color w:val="000000" w:themeColor="text1"/>
              </w:rPr>
              <w:t>Suboptimal SWS Acquisition handling</w:t>
            </w:r>
          </w:p>
        </w:tc>
        <w:tc>
          <w:tcPr>
            <w:tcW w:w="1641" w:type="dxa"/>
          </w:tcPr>
          <w:p w:rsidR="003F52F4" w:rsidRPr="00D4786C" w:rsidRDefault="003F52F4" w:rsidP="00BE4DD7">
            <w:pPr>
              <w:rPr>
                <w:rStyle w:val="StyleVisiontextC00000000096D9AA0"/>
                <w:i w:val="0"/>
                <w:color w:val="000000" w:themeColor="text1"/>
              </w:rPr>
            </w:pPr>
            <w:r w:rsidRPr="00D4786C">
              <w:rPr>
                <w:rStyle w:val="StyleVisiontextC00000000096D9AA0"/>
                <w:i w:val="0"/>
                <w:color w:val="000000" w:themeColor="text1"/>
              </w:rPr>
              <w:t>Technologist or Radiologist</w:t>
            </w:r>
          </w:p>
        </w:tc>
        <w:tc>
          <w:tcPr>
            <w:tcW w:w="7303" w:type="dxa"/>
            <w:vAlign w:val="center"/>
          </w:tcPr>
          <w:p w:rsidR="003F52F4" w:rsidRPr="00D4786C" w:rsidRDefault="003F52F4" w:rsidP="00BE4DD7">
            <w:pPr>
              <w:rPr>
                <w:rStyle w:val="StyleVisiontextC00000000096D9AA0"/>
                <w:i w:val="0"/>
                <w:color w:val="000000" w:themeColor="text1"/>
              </w:rPr>
            </w:pPr>
            <w:r w:rsidRPr="00D4786C">
              <w:rPr>
                <w:rStyle w:val="StyleVisiontextC00000000096D9AA0"/>
                <w:i w:val="0"/>
                <w:color w:val="000000" w:themeColor="text1"/>
              </w:rPr>
              <w:t xml:space="preserve">Shall exclude any SWS estimate deemed to have been acquired </w:t>
            </w:r>
            <w:proofErr w:type="spellStart"/>
            <w:r w:rsidRPr="00D4786C">
              <w:rPr>
                <w:rStyle w:val="StyleVisiontextC00000000096D9AA0"/>
                <w:i w:val="0"/>
                <w:color w:val="000000" w:themeColor="text1"/>
              </w:rPr>
              <w:t>subo</w:t>
            </w:r>
            <w:r w:rsidR="00124D59" w:rsidRPr="00D4786C">
              <w:rPr>
                <w:rStyle w:val="StyleVisiontextC00000000096D9AA0"/>
                <w:i w:val="0"/>
                <w:color w:val="000000" w:themeColor="text1"/>
              </w:rPr>
              <w:t>p</w:t>
            </w:r>
            <w:r w:rsidRPr="00D4786C">
              <w:rPr>
                <w:rStyle w:val="StyleVisiontextC00000000096D9AA0"/>
                <w:i w:val="0"/>
                <w:color w:val="000000" w:themeColor="text1"/>
              </w:rPr>
              <w:t>timally</w:t>
            </w:r>
            <w:proofErr w:type="spellEnd"/>
            <w:r w:rsidRPr="00D4786C">
              <w:rPr>
                <w:rStyle w:val="StyleVisiontextC00000000096D9AA0"/>
                <w:i w:val="0"/>
                <w:color w:val="000000" w:themeColor="text1"/>
              </w:rPr>
              <w:t xml:space="preserve"> either by inspection of the saved images or by observations made during the acquisition.</w:t>
            </w:r>
          </w:p>
        </w:tc>
      </w:tr>
      <w:tr w:rsidR="0073665D" w:rsidRPr="00D92917" w:rsidTr="00BE4DD7">
        <w:trPr>
          <w:tblCellSpacing w:w="7" w:type="dxa"/>
        </w:trPr>
        <w:tc>
          <w:tcPr>
            <w:tcW w:w="1608" w:type="dxa"/>
            <w:vAlign w:val="center"/>
          </w:tcPr>
          <w:p w:rsidR="0073665D" w:rsidRPr="00D4786C" w:rsidRDefault="00D071A9" w:rsidP="00BE4DD7">
            <w:pPr>
              <w:rPr>
                <w:rStyle w:val="StyleVisioncontentC0000000009821550"/>
                <w:i w:val="0"/>
                <w:color w:val="000000" w:themeColor="text1"/>
              </w:rPr>
            </w:pPr>
            <w:r w:rsidRPr="00D4786C">
              <w:rPr>
                <w:rStyle w:val="StyleVisioncontentC0000000009821550"/>
                <w:i w:val="0"/>
                <w:color w:val="000000" w:themeColor="text1"/>
              </w:rPr>
              <w:t>User training on image display</w:t>
            </w:r>
          </w:p>
        </w:tc>
        <w:tc>
          <w:tcPr>
            <w:tcW w:w="1641" w:type="dxa"/>
          </w:tcPr>
          <w:p w:rsidR="0073665D" w:rsidRPr="00D4786C" w:rsidRDefault="00D071A9" w:rsidP="00BE4DD7">
            <w:pPr>
              <w:rPr>
                <w:rStyle w:val="StyleVisiontextC00000000096D9AA0"/>
                <w:i w:val="0"/>
                <w:color w:val="000000" w:themeColor="text1"/>
              </w:rPr>
            </w:pPr>
            <w:r w:rsidRPr="00D4786C">
              <w:rPr>
                <w:rStyle w:val="StyleVisiontextC00000000096D9AA0"/>
                <w:i w:val="0"/>
                <w:color w:val="000000" w:themeColor="text1"/>
              </w:rPr>
              <w:t>MFR manual and application specialist</w:t>
            </w:r>
          </w:p>
        </w:tc>
        <w:tc>
          <w:tcPr>
            <w:tcW w:w="7303" w:type="dxa"/>
            <w:vAlign w:val="center"/>
          </w:tcPr>
          <w:p w:rsidR="0073665D" w:rsidRPr="00D4786C" w:rsidRDefault="00D071A9" w:rsidP="00BE4DD7">
            <w:pPr>
              <w:rPr>
                <w:rStyle w:val="StyleVisiontextC00000000096D9AA0"/>
                <w:i w:val="0"/>
                <w:color w:val="000000" w:themeColor="text1"/>
              </w:rPr>
            </w:pPr>
            <w:r w:rsidRPr="00D4786C">
              <w:rPr>
                <w:rStyle w:val="StyleVisiontextC00000000096D9AA0"/>
                <w:i w:val="0"/>
                <w:color w:val="000000" w:themeColor="text1"/>
              </w:rPr>
              <w:t xml:space="preserve">Training on </w:t>
            </w:r>
            <w:r w:rsidR="00050B7A" w:rsidRPr="00D4786C">
              <w:rPr>
                <w:rStyle w:val="StyleVisiontextC00000000096D9AA0"/>
                <w:i w:val="0"/>
                <w:color w:val="000000" w:themeColor="text1"/>
              </w:rPr>
              <w:t xml:space="preserve">user </w:t>
            </w:r>
            <w:r w:rsidRPr="00D4786C">
              <w:rPr>
                <w:rStyle w:val="StyleVisiontextC00000000096D9AA0"/>
                <w:i w:val="0"/>
                <w:color w:val="000000" w:themeColor="text1"/>
              </w:rPr>
              <w:t xml:space="preserve">identification </w:t>
            </w:r>
            <w:r w:rsidR="00050B7A" w:rsidRPr="00D4786C">
              <w:rPr>
                <w:rStyle w:val="StyleVisiontextC00000000096D9AA0"/>
                <w:i w:val="0"/>
                <w:color w:val="000000" w:themeColor="text1"/>
              </w:rPr>
              <w:t xml:space="preserve">and interpretation </w:t>
            </w:r>
            <w:r w:rsidRPr="00D4786C">
              <w:rPr>
                <w:rStyle w:val="StyleVisiontextC00000000096D9AA0"/>
                <w:i w:val="0"/>
                <w:color w:val="000000" w:themeColor="text1"/>
              </w:rPr>
              <w:t xml:space="preserve">of outliers. </w:t>
            </w:r>
          </w:p>
        </w:tc>
      </w:tr>
      <w:tr w:rsidR="0063431F" w:rsidRPr="00D92917" w:rsidTr="00BE4DD7">
        <w:trPr>
          <w:tblCellSpacing w:w="7" w:type="dxa"/>
        </w:trPr>
        <w:tc>
          <w:tcPr>
            <w:tcW w:w="1608" w:type="dxa"/>
            <w:vAlign w:val="center"/>
          </w:tcPr>
          <w:p w:rsidR="0063431F" w:rsidRDefault="0063431F" w:rsidP="00BE4DD7">
            <w:pPr>
              <w:rPr>
                <w:rStyle w:val="StyleVisioncontentC0000000009821550"/>
                <w:i w:val="0"/>
                <w:color w:val="auto"/>
              </w:rPr>
            </w:pPr>
          </w:p>
        </w:tc>
        <w:tc>
          <w:tcPr>
            <w:tcW w:w="1641" w:type="dxa"/>
          </w:tcPr>
          <w:p w:rsidR="0063431F" w:rsidRDefault="0063431F" w:rsidP="00BE4DD7">
            <w:pPr>
              <w:rPr>
                <w:rStyle w:val="StyleVisiontextC00000000096D9AA0"/>
                <w:i w:val="0"/>
              </w:rPr>
            </w:pPr>
          </w:p>
        </w:tc>
        <w:tc>
          <w:tcPr>
            <w:tcW w:w="7303" w:type="dxa"/>
            <w:vAlign w:val="center"/>
          </w:tcPr>
          <w:p w:rsidR="0063431F" w:rsidRDefault="0063431F" w:rsidP="00BE4DD7">
            <w:pPr>
              <w:rPr>
                <w:rStyle w:val="StyleVisiontextC00000000096D9AA0"/>
                <w:i w:val="0"/>
              </w:rPr>
            </w:pPr>
          </w:p>
        </w:tc>
      </w:tr>
    </w:tbl>
    <w:p w:rsidR="003F52F4" w:rsidRDefault="003F52F4" w:rsidP="00EC50B0">
      <w:pPr>
        <w:pStyle w:val="BodyText"/>
      </w:pPr>
    </w:p>
    <w:p w:rsidR="00D4786C" w:rsidRDefault="00D4786C" w:rsidP="00EC50B0">
      <w:pPr>
        <w:pStyle w:val="BodyText"/>
      </w:pPr>
    </w:p>
    <w:p w:rsidR="00D4786C" w:rsidRDefault="00D4786C" w:rsidP="00EC50B0">
      <w:pPr>
        <w:pStyle w:val="BodyText"/>
      </w:pPr>
    </w:p>
    <w:p w:rsidR="00D4786C" w:rsidRDefault="00D4786C" w:rsidP="00EC50B0">
      <w:pPr>
        <w:pStyle w:val="BodyText"/>
      </w:pPr>
    </w:p>
    <w:p w:rsidR="00D4786C" w:rsidRDefault="00D4786C" w:rsidP="00EC50B0">
      <w:pPr>
        <w:pStyle w:val="BodyText"/>
      </w:pPr>
    </w:p>
    <w:p w:rsidR="00D4786C" w:rsidRDefault="00D4786C" w:rsidP="00EC50B0">
      <w:pPr>
        <w:pStyle w:val="BodyText"/>
      </w:pPr>
    </w:p>
    <w:p w:rsidR="00D4786C" w:rsidRDefault="00D4786C" w:rsidP="00EC50B0">
      <w:pPr>
        <w:pStyle w:val="BodyText"/>
      </w:pPr>
    </w:p>
    <w:p w:rsidR="00D743AE" w:rsidRDefault="00D743AE" w:rsidP="00D743AE">
      <w:pPr>
        <w:pStyle w:val="Heading2"/>
      </w:pPr>
      <w:bookmarkStart w:id="47" w:name="_Toc448152414"/>
      <w:r>
        <w:lastRenderedPageBreak/>
        <w:t xml:space="preserve">3.9. </w:t>
      </w:r>
      <w:r w:rsidRPr="00D92917">
        <w:t xml:space="preserve">Image </w:t>
      </w:r>
      <w:r>
        <w:t>Distribution</w:t>
      </w:r>
      <w:bookmarkEnd w:id="47"/>
    </w:p>
    <w:p w:rsidR="00D743AE" w:rsidRDefault="00D743AE" w:rsidP="00EC50B0">
      <w:pPr>
        <w:pStyle w:val="BodyText"/>
      </w:pPr>
      <w:r>
        <w:t>This activity describes criteria and procedures related to distributing images that are necessary to reliably meet the Profile Claim.</w:t>
      </w:r>
    </w:p>
    <w:p w:rsidR="00D743AE" w:rsidRPr="00B466EA" w:rsidRDefault="00D743AE" w:rsidP="00D743AE">
      <w:pPr>
        <w:pStyle w:val="Heading3"/>
      </w:pPr>
      <w:bookmarkStart w:id="48" w:name="_Toc448152415"/>
      <w:r w:rsidRPr="00B466EA">
        <w:t>3.</w:t>
      </w:r>
      <w:r>
        <w:t>9</w:t>
      </w:r>
      <w:r w:rsidRPr="00B466EA">
        <w:t>.1 Discussion</w:t>
      </w:r>
      <w:bookmarkEnd w:id="48"/>
    </w:p>
    <w:p w:rsidR="00D743AE" w:rsidRDefault="00D743AE" w:rsidP="00EC50B0">
      <w:pPr>
        <w:pStyle w:val="BodyText"/>
      </w:pPr>
    </w:p>
    <w:p w:rsidR="00D743AE" w:rsidRDefault="00D743AE" w:rsidP="00D743AE">
      <w:pPr>
        <w:pStyle w:val="Heading3"/>
      </w:pPr>
      <w:bookmarkStart w:id="49" w:name="_Toc448152416"/>
      <w:r>
        <w:t>3.9.2</w:t>
      </w:r>
      <w:r w:rsidRPr="00B466EA">
        <w:t xml:space="preserve"> </w:t>
      </w:r>
      <w:r>
        <w:t>Specification</w:t>
      </w:r>
      <w:bookmarkEnd w:id="49"/>
    </w:p>
    <w:p w:rsidR="00D743AE" w:rsidRDefault="00D743AE" w:rsidP="00D743AE">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D743AE" w:rsidRPr="00FC77FF" w:rsidTr="00D743AE">
        <w:trPr>
          <w:tblHeader/>
          <w:tblCellSpacing w:w="7" w:type="dxa"/>
        </w:trPr>
        <w:tc>
          <w:tcPr>
            <w:tcW w:w="1608" w:type="dxa"/>
            <w:shd w:val="clear" w:color="auto" w:fill="D9D9D9" w:themeFill="background1" w:themeFillShade="D9"/>
            <w:vAlign w:val="center"/>
          </w:tcPr>
          <w:p w:rsidR="00D743AE" w:rsidRPr="005613AB" w:rsidRDefault="00D743AE" w:rsidP="00D743AE">
            <w:pPr>
              <w:rPr>
                <w:b/>
              </w:rPr>
            </w:pPr>
            <w:r w:rsidRPr="005613AB">
              <w:rPr>
                <w:b/>
              </w:rPr>
              <w:t>Parameter</w:t>
            </w:r>
          </w:p>
        </w:tc>
        <w:tc>
          <w:tcPr>
            <w:tcW w:w="1641" w:type="dxa"/>
            <w:shd w:val="clear" w:color="auto" w:fill="D9D9D9" w:themeFill="background1" w:themeFillShade="D9"/>
          </w:tcPr>
          <w:p w:rsidR="00D743AE" w:rsidRPr="005613AB" w:rsidRDefault="00D743AE" w:rsidP="00D743AE">
            <w:pPr>
              <w:rPr>
                <w:b/>
              </w:rPr>
            </w:pPr>
            <w:r w:rsidRPr="005613AB">
              <w:rPr>
                <w:b/>
              </w:rPr>
              <w:t>Actor</w:t>
            </w:r>
          </w:p>
        </w:tc>
        <w:tc>
          <w:tcPr>
            <w:tcW w:w="7303" w:type="dxa"/>
            <w:shd w:val="clear" w:color="auto" w:fill="D9D9D9" w:themeFill="background1" w:themeFillShade="D9"/>
            <w:vAlign w:val="center"/>
          </w:tcPr>
          <w:p w:rsidR="00D743AE" w:rsidRPr="00B975A9" w:rsidRDefault="00D743AE" w:rsidP="00D743AE">
            <w:pPr>
              <w:rPr>
                <w:b/>
              </w:rPr>
            </w:pPr>
            <w:r w:rsidRPr="00B975A9">
              <w:rPr>
                <w:b/>
              </w:rPr>
              <w:t>Requirement</w:t>
            </w:r>
          </w:p>
        </w:tc>
      </w:tr>
      <w:tr w:rsidR="00D743AE" w:rsidRPr="00FC77FF" w:rsidTr="00D743AE">
        <w:trPr>
          <w:tblCellSpacing w:w="7" w:type="dxa"/>
        </w:trPr>
        <w:tc>
          <w:tcPr>
            <w:tcW w:w="1608" w:type="dxa"/>
            <w:vMerge w:val="restart"/>
            <w:vAlign w:val="center"/>
          </w:tcPr>
          <w:p w:rsidR="00D743AE" w:rsidRPr="00FC77FF" w:rsidRDefault="00A302AB" w:rsidP="00D743AE">
            <w:r>
              <w:t>DICOM conformance</w:t>
            </w:r>
          </w:p>
        </w:tc>
        <w:tc>
          <w:tcPr>
            <w:tcW w:w="1641" w:type="dxa"/>
          </w:tcPr>
          <w:p w:rsidR="00D743AE" w:rsidRPr="00FC77FF" w:rsidRDefault="00A302AB" w:rsidP="00D743AE">
            <w:r>
              <w:t>MFR</w:t>
            </w:r>
          </w:p>
        </w:tc>
        <w:tc>
          <w:tcPr>
            <w:tcW w:w="7303" w:type="dxa"/>
            <w:vAlign w:val="center"/>
          </w:tcPr>
          <w:p w:rsidR="00D743AE" w:rsidRPr="00FC77FF" w:rsidRDefault="009C10E3" w:rsidP="008A0AAD">
            <w:r>
              <w:t xml:space="preserve">DICOM header modifications/adaptations </w:t>
            </w:r>
            <w:r w:rsidR="008A0AAD">
              <w:t>/usage.</w:t>
            </w:r>
          </w:p>
        </w:tc>
      </w:tr>
      <w:tr w:rsidR="00273238" w:rsidRPr="00FC77FF" w:rsidTr="00D743AE">
        <w:trPr>
          <w:tblCellSpacing w:w="7" w:type="dxa"/>
        </w:trPr>
        <w:tc>
          <w:tcPr>
            <w:tcW w:w="1608" w:type="dxa"/>
            <w:vMerge/>
            <w:vAlign w:val="center"/>
          </w:tcPr>
          <w:p w:rsidR="00273238" w:rsidRPr="00FC77FF" w:rsidRDefault="00273238" w:rsidP="00D743AE"/>
        </w:tc>
        <w:tc>
          <w:tcPr>
            <w:tcW w:w="1641" w:type="dxa"/>
          </w:tcPr>
          <w:p w:rsidR="00273238" w:rsidRDefault="00273238" w:rsidP="00D743AE">
            <w:r>
              <w:t>DICOM committee</w:t>
            </w:r>
          </w:p>
        </w:tc>
        <w:tc>
          <w:tcPr>
            <w:tcW w:w="7303" w:type="dxa"/>
            <w:vAlign w:val="center"/>
          </w:tcPr>
          <w:p w:rsidR="00273238" w:rsidRDefault="00273238" w:rsidP="00D743AE">
            <w:r>
              <w:t>DICOM header modifications/adaptations /usage.</w:t>
            </w:r>
          </w:p>
        </w:tc>
      </w:tr>
      <w:tr w:rsidR="00273238" w:rsidRPr="00FC77FF" w:rsidTr="00D743AE">
        <w:trPr>
          <w:tblCellSpacing w:w="7" w:type="dxa"/>
        </w:trPr>
        <w:tc>
          <w:tcPr>
            <w:tcW w:w="1608" w:type="dxa"/>
            <w:vMerge/>
            <w:vAlign w:val="center"/>
          </w:tcPr>
          <w:p w:rsidR="00273238" w:rsidRPr="00FC77FF" w:rsidRDefault="00273238" w:rsidP="00D743AE"/>
        </w:tc>
        <w:tc>
          <w:tcPr>
            <w:tcW w:w="1641" w:type="dxa"/>
          </w:tcPr>
          <w:p w:rsidR="00273238" w:rsidRPr="00FC77FF" w:rsidRDefault="00273238" w:rsidP="00D743AE">
            <w:r>
              <w:t>PACS Manufacturer</w:t>
            </w:r>
          </w:p>
        </w:tc>
        <w:tc>
          <w:tcPr>
            <w:tcW w:w="7303" w:type="dxa"/>
            <w:vAlign w:val="center"/>
          </w:tcPr>
          <w:p w:rsidR="00273238" w:rsidRPr="00FC77FF" w:rsidDel="00210341" w:rsidRDefault="002F68DE" w:rsidP="00D743AE">
            <w:r>
              <w:t xml:space="preserve">PACS – workstation </w:t>
            </w:r>
            <w:r w:rsidR="00030118">
              <w:t xml:space="preserve">correctly handles </w:t>
            </w:r>
            <w:r w:rsidR="00030118" w:rsidRPr="006E3C8D">
              <w:rPr>
                <w:highlight w:val="yellow"/>
              </w:rPr>
              <w:t xml:space="preserve">new DICOM </w:t>
            </w:r>
            <w:r w:rsidR="00D8284F" w:rsidRPr="006E3C8D">
              <w:rPr>
                <w:highlight w:val="yellow"/>
              </w:rPr>
              <w:t xml:space="preserve">header </w:t>
            </w:r>
            <w:r w:rsidR="00030118" w:rsidRPr="006E3C8D">
              <w:rPr>
                <w:highlight w:val="yellow"/>
              </w:rPr>
              <w:t>fields.</w:t>
            </w:r>
            <w:r w:rsidR="00030118">
              <w:t xml:space="preserve"> </w:t>
            </w:r>
          </w:p>
        </w:tc>
      </w:tr>
      <w:tr w:rsidR="00273238" w:rsidRPr="00FC77FF" w:rsidTr="00D743AE">
        <w:trPr>
          <w:tblCellSpacing w:w="7" w:type="dxa"/>
        </w:trPr>
        <w:tc>
          <w:tcPr>
            <w:tcW w:w="1608" w:type="dxa"/>
            <w:vAlign w:val="center"/>
          </w:tcPr>
          <w:p w:rsidR="00273238" w:rsidRPr="00FC77FF" w:rsidRDefault="00273238" w:rsidP="00D743AE"/>
        </w:tc>
        <w:tc>
          <w:tcPr>
            <w:tcW w:w="1641" w:type="dxa"/>
          </w:tcPr>
          <w:p w:rsidR="00273238" w:rsidRPr="00FC77FF" w:rsidRDefault="00273238" w:rsidP="00D743AE"/>
        </w:tc>
        <w:tc>
          <w:tcPr>
            <w:tcW w:w="7303" w:type="dxa"/>
            <w:vAlign w:val="center"/>
          </w:tcPr>
          <w:p w:rsidR="00273238" w:rsidRPr="00FC77FF" w:rsidRDefault="00273238" w:rsidP="00D743AE"/>
        </w:tc>
      </w:tr>
    </w:tbl>
    <w:p w:rsidR="00D743AE" w:rsidRDefault="00D743AE" w:rsidP="00D743AE"/>
    <w:p w:rsidR="00D743AE" w:rsidRDefault="00D743AE" w:rsidP="00EC50B0">
      <w:pPr>
        <w:pStyle w:val="BodyText"/>
      </w:pPr>
    </w:p>
    <w:p w:rsidR="006B71FF" w:rsidRDefault="006B71FF" w:rsidP="00EC50B0">
      <w:pPr>
        <w:pStyle w:val="BodyText"/>
      </w:pPr>
    </w:p>
    <w:p w:rsidR="006B71FF" w:rsidRDefault="006B71FF" w:rsidP="00EC50B0">
      <w:pPr>
        <w:pStyle w:val="BodyText"/>
      </w:pPr>
    </w:p>
    <w:p w:rsidR="006B71FF" w:rsidRDefault="006B71FF" w:rsidP="00EC50B0">
      <w:pPr>
        <w:pStyle w:val="BodyText"/>
      </w:pPr>
    </w:p>
    <w:p w:rsidR="006B71FF" w:rsidRDefault="006B71FF" w:rsidP="00EC50B0">
      <w:pPr>
        <w:pStyle w:val="BodyText"/>
      </w:pPr>
    </w:p>
    <w:p w:rsidR="006B71FF" w:rsidRDefault="006B71FF" w:rsidP="00EC50B0">
      <w:pPr>
        <w:pStyle w:val="BodyText"/>
      </w:pPr>
    </w:p>
    <w:p w:rsidR="006B71FF" w:rsidRDefault="006B71FF" w:rsidP="00EC50B0">
      <w:pPr>
        <w:pStyle w:val="BodyText"/>
      </w:pPr>
    </w:p>
    <w:p w:rsidR="006B71FF" w:rsidRDefault="006B71FF" w:rsidP="00EC50B0">
      <w:pPr>
        <w:pStyle w:val="BodyText"/>
      </w:pPr>
    </w:p>
    <w:p w:rsidR="006B71FF" w:rsidRDefault="006B71FF" w:rsidP="00EC50B0">
      <w:pPr>
        <w:pStyle w:val="BodyText"/>
      </w:pPr>
    </w:p>
    <w:p w:rsidR="006B71FF" w:rsidRDefault="006B71FF" w:rsidP="00EC50B0">
      <w:pPr>
        <w:pStyle w:val="BodyText"/>
      </w:pPr>
    </w:p>
    <w:p w:rsidR="006B71FF" w:rsidRDefault="006B71FF" w:rsidP="00EC50B0">
      <w:pPr>
        <w:pStyle w:val="BodyText"/>
      </w:pPr>
    </w:p>
    <w:p w:rsidR="006B71FF" w:rsidRDefault="006B71FF" w:rsidP="00EC50B0">
      <w:pPr>
        <w:pStyle w:val="BodyText"/>
      </w:pPr>
    </w:p>
    <w:p w:rsidR="006B71FF" w:rsidRDefault="006B71FF" w:rsidP="00EC50B0">
      <w:pPr>
        <w:pStyle w:val="BodyText"/>
      </w:pPr>
    </w:p>
    <w:p w:rsidR="006B71FF" w:rsidRDefault="006B71FF" w:rsidP="00EC50B0">
      <w:pPr>
        <w:pStyle w:val="BodyText"/>
      </w:pPr>
    </w:p>
    <w:p w:rsidR="006B71FF" w:rsidRDefault="006B71FF" w:rsidP="00EC50B0">
      <w:pPr>
        <w:pStyle w:val="BodyText"/>
      </w:pPr>
    </w:p>
    <w:p w:rsidR="006B71FF" w:rsidRDefault="006B71FF" w:rsidP="00EC50B0">
      <w:pPr>
        <w:pStyle w:val="BodyText"/>
      </w:pPr>
    </w:p>
    <w:p w:rsidR="006B71FF" w:rsidRDefault="006B71FF" w:rsidP="00EC50B0">
      <w:pPr>
        <w:pStyle w:val="BodyText"/>
      </w:pPr>
    </w:p>
    <w:p w:rsidR="000D48D6" w:rsidRDefault="000D48D6" w:rsidP="000D48D6">
      <w:pPr>
        <w:pStyle w:val="Heading2"/>
      </w:pPr>
      <w:bookmarkStart w:id="50" w:name="_Toc448152417"/>
      <w:r>
        <w:lastRenderedPageBreak/>
        <w:t>3.</w:t>
      </w:r>
      <w:r w:rsidR="00D743AE">
        <w:t>10</w:t>
      </w:r>
      <w:r>
        <w:t xml:space="preserve">. </w:t>
      </w:r>
      <w:r w:rsidRPr="00D92917">
        <w:t>Image Analysis</w:t>
      </w:r>
      <w:bookmarkEnd w:id="43"/>
      <w:bookmarkEnd w:id="50"/>
    </w:p>
    <w:p w:rsidR="00B975A9" w:rsidRDefault="00B975A9" w:rsidP="00EC50B0">
      <w:pPr>
        <w:pStyle w:val="BodyText"/>
      </w:pPr>
      <w:r>
        <w:t xml:space="preserve">This activity describes criteria and procedures related to producing </w:t>
      </w:r>
      <w:r w:rsidR="0045512B">
        <w:t xml:space="preserve">quantitative </w:t>
      </w:r>
      <w:r>
        <w:t>measurements from the images that are necessary to reliably meet the Profile Claim.</w:t>
      </w:r>
    </w:p>
    <w:p w:rsidR="000E5B90" w:rsidRPr="00B466EA" w:rsidRDefault="000E5B90" w:rsidP="000E5B90">
      <w:pPr>
        <w:pStyle w:val="Heading3"/>
      </w:pPr>
      <w:bookmarkStart w:id="51" w:name="_Toc448152418"/>
      <w:bookmarkStart w:id="52" w:name="_Toc292350664"/>
      <w:r w:rsidRPr="00B466EA">
        <w:t>3.</w:t>
      </w:r>
      <w:r w:rsidR="00D743AE">
        <w:t>10</w:t>
      </w:r>
      <w:r w:rsidRPr="00B466EA">
        <w:t>.1 Discussion</w:t>
      </w:r>
      <w:bookmarkEnd w:id="51"/>
    </w:p>
    <w:p w:rsidR="000E5B90" w:rsidRDefault="000E5B90" w:rsidP="00EC50B0">
      <w:pPr>
        <w:pStyle w:val="BodyText"/>
      </w:pPr>
    </w:p>
    <w:p w:rsidR="000E5B90" w:rsidRDefault="000E5B90" w:rsidP="000E5B90">
      <w:pPr>
        <w:pStyle w:val="Heading3"/>
      </w:pPr>
      <w:bookmarkStart w:id="53" w:name="_Toc448152419"/>
      <w:r>
        <w:t>3.</w:t>
      </w:r>
      <w:r w:rsidR="00D743AE">
        <w:t>10</w:t>
      </w:r>
      <w:r>
        <w:t>.2</w:t>
      </w:r>
      <w:r w:rsidRPr="00B466EA">
        <w:t xml:space="preserve"> </w:t>
      </w:r>
      <w:r>
        <w:t>Specification</w:t>
      </w:r>
      <w:bookmarkEnd w:id="53"/>
    </w:p>
    <w:p w:rsidR="000D48D6" w:rsidRDefault="000D48D6" w:rsidP="000E5B9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6"/>
        <w:gridCol w:w="1690"/>
        <w:gridCol w:w="7292"/>
      </w:tblGrid>
      <w:tr w:rsidR="000D48D6" w:rsidRPr="00FC77FF" w:rsidTr="00B975A9">
        <w:trPr>
          <w:tblHeader/>
          <w:tblCellSpacing w:w="7" w:type="dxa"/>
        </w:trPr>
        <w:tc>
          <w:tcPr>
            <w:tcW w:w="1608" w:type="dxa"/>
            <w:shd w:val="clear" w:color="auto" w:fill="D9D9D9" w:themeFill="background1" w:themeFillShade="D9"/>
            <w:vAlign w:val="center"/>
          </w:tcPr>
          <w:p w:rsidR="000D48D6" w:rsidRPr="005613AB" w:rsidRDefault="000D48D6" w:rsidP="00E70C8A">
            <w:pPr>
              <w:rPr>
                <w:b/>
              </w:rPr>
            </w:pPr>
            <w:r w:rsidRPr="005613AB">
              <w:rPr>
                <w:b/>
              </w:rPr>
              <w:t>Parameter</w:t>
            </w:r>
          </w:p>
        </w:tc>
        <w:tc>
          <w:tcPr>
            <w:tcW w:w="1641" w:type="dxa"/>
            <w:shd w:val="clear" w:color="auto" w:fill="D9D9D9" w:themeFill="background1" w:themeFillShade="D9"/>
          </w:tcPr>
          <w:p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rsidR="000D48D6" w:rsidRPr="00B975A9" w:rsidRDefault="000D48D6" w:rsidP="00E70C8A">
            <w:pPr>
              <w:rPr>
                <w:b/>
              </w:rPr>
            </w:pPr>
            <w:r w:rsidRPr="00B975A9">
              <w:rPr>
                <w:b/>
              </w:rPr>
              <w:t>Requirement</w:t>
            </w:r>
          </w:p>
        </w:tc>
      </w:tr>
      <w:tr w:rsidR="002D2EC4" w:rsidRPr="00FC77FF" w:rsidTr="004C456A">
        <w:trPr>
          <w:trHeight w:val="675"/>
          <w:tblCellSpacing w:w="7" w:type="dxa"/>
        </w:trPr>
        <w:tc>
          <w:tcPr>
            <w:tcW w:w="1608" w:type="dxa"/>
            <w:vAlign w:val="center"/>
          </w:tcPr>
          <w:p w:rsidR="002D2EC4" w:rsidRPr="00FC77FF" w:rsidRDefault="002D2EC4" w:rsidP="003111A5">
            <w:r>
              <w:t>ROI location selection</w:t>
            </w:r>
          </w:p>
        </w:tc>
        <w:tc>
          <w:tcPr>
            <w:tcW w:w="1641" w:type="dxa"/>
          </w:tcPr>
          <w:p w:rsidR="002D2EC4" w:rsidRPr="00FC77FF" w:rsidRDefault="002D2EC4" w:rsidP="003111A5">
            <w:r>
              <w:t>Technologist/</w:t>
            </w:r>
          </w:p>
          <w:p w:rsidR="002D2EC4" w:rsidRPr="00FC77FF" w:rsidRDefault="002D2EC4" w:rsidP="003111A5">
            <w:r>
              <w:t>Radiologist</w:t>
            </w:r>
            <w:r w:rsidR="007508F9">
              <w:t>/</w:t>
            </w:r>
          </w:p>
        </w:tc>
        <w:tc>
          <w:tcPr>
            <w:tcW w:w="7303" w:type="dxa"/>
            <w:vAlign w:val="center"/>
          </w:tcPr>
          <w:p w:rsidR="002D2EC4" w:rsidRDefault="002D2EC4" w:rsidP="003111A5">
            <w:r>
              <w:t>Reference Section 3.6.1</w:t>
            </w:r>
          </w:p>
          <w:p w:rsidR="002D2EC4" w:rsidRDefault="002D2EC4" w:rsidP="003111A5"/>
          <w:p w:rsidR="002D2EC4" w:rsidRPr="00FC77FF" w:rsidRDefault="00D35FFD" w:rsidP="003111A5">
            <w:r w:rsidRPr="00613196">
              <w:rPr>
                <w:highlight w:val="yellow"/>
              </w:rPr>
              <w:t>ROI location in most homogenous region of SWS color map</w:t>
            </w:r>
            <w:r w:rsidR="002D2EC4">
              <w:rPr>
                <w:highlight w:val="yellow"/>
              </w:rPr>
              <w:t xml:space="preserve"> [open issue]</w:t>
            </w:r>
            <w:r w:rsidRPr="00613196">
              <w:rPr>
                <w:highlight w:val="yellow"/>
              </w:rPr>
              <w:t>.</w:t>
            </w:r>
            <w:r w:rsidR="002D2EC4">
              <w:t xml:space="preserve"> </w:t>
            </w:r>
          </w:p>
        </w:tc>
      </w:tr>
      <w:tr w:rsidR="002D2EC4" w:rsidRPr="00FC77FF" w:rsidTr="004C456A">
        <w:trPr>
          <w:tblCellSpacing w:w="7" w:type="dxa"/>
        </w:trPr>
        <w:tc>
          <w:tcPr>
            <w:tcW w:w="1608" w:type="dxa"/>
            <w:vAlign w:val="center"/>
          </w:tcPr>
          <w:p w:rsidR="002D2EC4" w:rsidRPr="00FC77FF" w:rsidRDefault="002D2EC4" w:rsidP="004C456A">
            <w:r>
              <w:t>ROI size selection</w:t>
            </w:r>
          </w:p>
        </w:tc>
        <w:tc>
          <w:tcPr>
            <w:tcW w:w="1641" w:type="dxa"/>
          </w:tcPr>
          <w:p w:rsidR="002D2EC4" w:rsidRPr="00FC77FF" w:rsidRDefault="002D2EC4" w:rsidP="002D2EC4">
            <w:r>
              <w:t>Technologist/</w:t>
            </w:r>
          </w:p>
          <w:p w:rsidR="002D2EC4" w:rsidRPr="00FC77FF" w:rsidRDefault="002D2EC4" w:rsidP="002D2EC4">
            <w:r>
              <w:t>Radiologist</w:t>
            </w:r>
            <w:r w:rsidR="007508F9">
              <w:t>/MFR</w:t>
            </w:r>
          </w:p>
        </w:tc>
        <w:tc>
          <w:tcPr>
            <w:tcW w:w="7303" w:type="dxa"/>
            <w:vAlign w:val="center"/>
          </w:tcPr>
          <w:p w:rsidR="002D2EC4" w:rsidRDefault="002D2EC4" w:rsidP="004C456A">
            <w:r>
              <w:t xml:space="preserve">MFR specifications </w:t>
            </w:r>
            <w:r w:rsidR="00C82CFB">
              <w:t xml:space="preserve">if fixed </w:t>
            </w:r>
            <w:r>
              <w:t>(</w:t>
            </w:r>
            <w:r w:rsidR="00C83B7E">
              <w:t>Appendix D</w:t>
            </w:r>
            <w:r>
              <w:t>)</w:t>
            </w:r>
            <w:r w:rsidR="006E4115">
              <w:t>.</w:t>
            </w:r>
          </w:p>
          <w:p w:rsidR="006E4115" w:rsidRDefault="006E4115" w:rsidP="004C456A"/>
          <w:p w:rsidR="006E4115" w:rsidRPr="00FC77FF" w:rsidRDefault="006E4115" w:rsidP="004C456A">
            <w:r w:rsidRPr="00497BDE">
              <w:rPr>
                <w:highlight w:val="yellow"/>
              </w:rPr>
              <w:t>If user selected – how big? (</w:t>
            </w:r>
            <w:r w:rsidR="0098237E" w:rsidRPr="00497BDE">
              <w:rPr>
                <w:highlight w:val="yellow"/>
              </w:rPr>
              <w:t xml:space="preserve">size of homogenous region versus </w:t>
            </w:r>
            <w:r w:rsidR="00C83B7E">
              <w:rPr>
                <w:highlight w:val="yellow"/>
              </w:rPr>
              <w:t xml:space="preserve">bigger to decrease </w:t>
            </w:r>
            <w:r w:rsidR="0098237E" w:rsidRPr="00497BDE">
              <w:rPr>
                <w:highlight w:val="yellow"/>
              </w:rPr>
              <w:t>variance)</w:t>
            </w:r>
          </w:p>
        </w:tc>
      </w:tr>
      <w:tr w:rsidR="002D2EC4" w:rsidRPr="00FC77FF" w:rsidTr="004C456A">
        <w:trPr>
          <w:tblCellSpacing w:w="7" w:type="dxa"/>
        </w:trPr>
        <w:tc>
          <w:tcPr>
            <w:tcW w:w="1608" w:type="dxa"/>
            <w:vAlign w:val="center"/>
          </w:tcPr>
          <w:p w:rsidR="002D2EC4" w:rsidRPr="00FC77FF" w:rsidRDefault="002D2EC4" w:rsidP="004C456A"/>
        </w:tc>
        <w:tc>
          <w:tcPr>
            <w:tcW w:w="1641" w:type="dxa"/>
          </w:tcPr>
          <w:p w:rsidR="002D2EC4" w:rsidRPr="00FC77FF" w:rsidRDefault="002D2EC4" w:rsidP="004C456A"/>
        </w:tc>
        <w:tc>
          <w:tcPr>
            <w:tcW w:w="7303" w:type="dxa"/>
            <w:vAlign w:val="center"/>
          </w:tcPr>
          <w:p w:rsidR="002D2EC4" w:rsidRPr="00FC77FF" w:rsidRDefault="002D2EC4" w:rsidP="004C456A"/>
        </w:tc>
      </w:tr>
      <w:tr w:rsidR="000D48D6" w:rsidRPr="00FC77FF" w:rsidTr="00E70C8A">
        <w:trPr>
          <w:tblCellSpacing w:w="7" w:type="dxa"/>
        </w:trPr>
        <w:tc>
          <w:tcPr>
            <w:tcW w:w="1608" w:type="dxa"/>
            <w:vAlign w:val="center"/>
          </w:tcPr>
          <w:p w:rsidR="000D48D6" w:rsidRPr="00FC77FF" w:rsidRDefault="000D48D6" w:rsidP="003111A5"/>
        </w:tc>
        <w:tc>
          <w:tcPr>
            <w:tcW w:w="1641" w:type="dxa"/>
          </w:tcPr>
          <w:p w:rsidR="000D48D6" w:rsidRPr="00FC77FF" w:rsidRDefault="000D48D6" w:rsidP="003111A5"/>
        </w:tc>
        <w:tc>
          <w:tcPr>
            <w:tcW w:w="7303" w:type="dxa"/>
            <w:vAlign w:val="center"/>
          </w:tcPr>
          <w:p w:rsidR="000D48D6" w:rsidRPr="00FC77FF" w:rsidRDefault="000D48D6" w:rsidP="003111A5"/>
        </w:tc>
      </w:tr>
    </w:tbl>
    <w:p w:rsidR="0084267C" w:rsidRDefault="0084267C" w:rsidP="00EC50B0">
      <w:pPr>
        <w:pStyle w:val="BodyText"/>
      </w:pPr>
    </w:p>
    <w:p w:rsidR="0084267C" w:rsidRPr="00D92917" w:rsidRDefault="0084267C" w:rsidP="000D48D6"/>
    <w:p w:rsidR="0084267C" w:rsidRDefault="0084267C">
      <w:pPr>
        <w:widowControl/>
        <w:autoSpaceDE/>
        <w:autoSpaceDN/>
        <w:adjustRightInd/>
        <w:spacing w:after="160" w:line="259" w:lineRule="auto"/>
        <w:rPr>
          <w:rFonts w:cs="Times New Roman"/>
          <w:b/>
          <w:sz w:val="36"/>
          <w:szCs w:val="20"/>
        </w:rPr>
      </w:pPr>
      <w:r>
        <w:br w:type="page"/>
      </w:r>
    </w:p>
    <w:p w:rsidR="000D48D6" w:rsidRPr="00D92917" w:rsidRDefault="000D48D6" w:rsidP="000D48D6">
      <w:pPr>
        <w:pStyle w:val="Heading1"/>
      </w:pPr>
      <w:bookmarkStart w:id="54" w:name="_Toc448152420"/>
      <w:r>
        <w:lastRenderedPageBreak/>
        <w:t>4</w:t>
      </w:r>
      <w:r w:rsidRPr="00D92917">
        <w:t xml:space="preserve">. </w:t>
      </w:r>
      <w:bookmarkEnd w:id="52"/>
      <w:r>
        <w:t>Assessment Procedures</w:t>
      </w:r>
      <w:bookmarkEnd w:id="54"/>
    </w:p>
    <w:p w:rsidR="000D48D6" w:rsidRDefault="000D48D6" w:rsidP="00EC50B0">
      <w:pPr>
        <w:pStyle w:val="BodyText"/>
      </w:pPr>
      <w:bookmarkStart w:id="55" w:name="_Toc289167981"/>
      <w:bookmarkStart w:id="56" w:name="_Toc292350669"/>
      <w:r>
        <w:t xml:space="preserve">To conform </w:t>
      </w:r>
      <w:r w:rsidR="000E5B90">
        <w:t>to</w:t>
      </w:r>
      <w:r>
        <w:t xml:space="preserve"> this Profile, participating staff and equipment (“Actors”) shall support each </w:t>
      </w:r>
      <w:r w:rsidR="00722E52">
        <w:t>a</w:t>
      </w:r>
      <w:r>
        <w:t xml:space="preserve">ctivity assigned to them in Table 1.  </w:t>
      </w:r>
    </w:p>
    <w:p w:rsidR="000D48D6" w:rsidRDefault="00722E52" w:rsidP="00EC50B0">
      <w:pPr>
        <w:pStyle w:val="BodyText"/>
      </w:pPr>
      <w:r>
        <w:t>To support an a</w:t>
      </w:r>
      <w:r w:rsidR="000D48D6">
        <w:t xml:space="preserve">ctivity, </w:t>
      </w:r>
      <w:r>
        <w:t xml:space="preserve">the actor shall conform to </w:t>
      </w:r>
      <w:r w:rsidR="000D48D6">
        <w:t>the requirements (</w:t>
      </w:r>
      <w:r>
        <w:t xml:space="preserve">indicated by “shall language”) listed in the specifications table of the activity subsection </w:t>
      </w:r>
      <w:r w:rsidR="000D48D6">
        <w:t>in Section 3.</w:t>
      </w:r>
    </w:p>
    <w:p w:rsidR="00722E52" w:rsidRDefault="000D48D6" w:rsidP="00EC50B0">
      <w:pPr>
        <w:pStyle w:val="BodyText"/>
      </w:pPr>
      <w:r>
        <w:t>Although most of the requirements described in Section 3 can be assessed for conformance by direct observation, some of the performance-oriented require</w:t>
      </w:r>
      <w:r w:rsidR="00722E52">
        <w:t>ments cannot, in which case the requirement</w:t>
      </w:r>
      <w:r>
        <w:t xml:space="preserve"> will reference </w:t>
      </w:r>
      <w:r w:rsidR="00722E52">
        <w:t xml:space="preserve">an assessment procedure in </w:t>
      </w:r>
      <w:r>
        <w:t xml:space="preserve">a subsection here in Section 4.  </w:t>
      </w:r>
    </w:p>
    <w:p w:rsidR="000D48D6" w:rsidRDefault="000D48D6" w:rsidP="00EC50B0">
      <w:pPr>
        <w:pStyle w:val="BodyText"/>
      </w:pPr>
      <w:r>
        <w:t>Formal claims of conformance by the organization responsible for an Actor shall be in the form of a published QIBA Conformance Statement</w:t>
      </w:r>
      <w:r w:rsidRPr="00A735FB">
        <w:t>.  Vendor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 xml:space="preserve">to achieve conformance.  Vendors shall also provide access or describe the characteristics of the test set used for conformance testing. </w:t>
      </w:r>
    </w:p>
    <w:p w:rsidR="00A66514" w:rsidRDefault="00A66514" w:rsidP="00EC50B0">
      <w:pPr>
        <w:pStyle w:val="BodyText"/>
      </w:pPr>
    </w:p>
    <w:p w:rsidR="00A66514" w:rsidRDefault="00A66514" w:rsidP="00A66514">
      <w:pPr>
        <w:pStyle w:val="BodyText"/>
      </w:pPr>
      <w:r>
        <w:t>Proposed general assessment procedure (4-9-16 –to be reviewed by the process committee prior to full implementation):</w:t>
      </w:r>
    </w:p>
    <w:p w:rsidR="00A66514" w:rsidRDefault="00A66514" w:rsidP="00A66514">
      <w:pPr>
        <w:pStyle w:val="BodyText"/>
      </w:pPr>
      <w:r>
        <w:t>Rationale:  A checklist-based approach is used for assessment for conformance for three major reasons:</w:t>
      </w:r>
    </w:p>
    <w:p w:rsidR="00A66514" w:rsidRDefault="00A66514" w:rsidP="00A66514">
      <w:pPr>
        <w:pStyle w:val="BodyText"/>
      </w:pPr>
      <w:r>
        <w:t>1. Checklists are easily followed during implementation of any protocol and will be easier to use than the basic profile because they are organized primarily by chronological task order rather than by</w:t>
      </w:r>
      <w:r w:rsidR="009535DA">
        <w:t xml:space="preserve"> task type and</w:t>
      </w:r>
      <w:r>
        <w:t xml:space="preserve"> “actor</w:t>
      </w:r>
      <w:r w:rsidR="009535DA">
        <w:t>” as in</w:t>
      </w:r>
      <w:r>
        <w:t xml:space="preserve"> the profile.</w:t>
      </w:r>
    </w:p>
    <w:p w:rsidR="00A66514" w:rsidRDefault="00A66514" w:rsidP="00A66514">
      <w:pPr>
        <w:pStyle w:val="BodyText"/>
      </w:pPr>
      <w:r>
        <w:t>2. Checklists of tasks may be used both for implementation of a profile AND for assessment of conformance of the profile in a clear, easy to understand manner.</w:t>
      </w:r>
    </w:p>
    <w:p w:rsidR="00A66514" w:rsidRDefault="00A66514" w:rsidP="00A66514">
      <w:pPr>
        <w:pStyle w:val="BodyText"/>
      </w:pPr>
      <w:r>
        <w:t>3. Checklists are used extensively to evaluate imaging practices for conformance to practice and imaging guidelines for accreditation purposes (for example AIUM and ACR accreditation programs) and thus can be readily adapted for the QIBA profile conformance program.  This sort of conformance monitoring is well understood by imaging centers since most have applied for or are already accredited.</w:t>
      </w:r>
    </w:p>
    <w:p w:rsidR="00A66514" w:rsidRDefault="00A66514" w:rsidP="00A66514">
      <w:pPr>
        <w:pStyle w:val="BodyText"/>
      </w:pPr>
      <w:r>
        <w:t>The assessment procedure below is based on two-level checklists laid out in chronological order which works best for actual acquisition of quantitative image data.  Some activities (such as periodic QA monitoring) do not fall clearly into the acquisition chronological order and so are separate checklists with tasks in approximate chronological order.  More complex tasks may require “sub-checklists” which are listed as separate checklists to improve the readability of the main checklist and a hyperlinked to the main checklist and reference in the main checklist for those using paper (vs. electronic) checklists.</w:t>
      </w:r>
    </w:p>
    <w:p w:rsidR="00A66514" w:rsidRDefault="00A66514" w:rsidP="00A66514">
      <w:pPr>
        <w:pStyle w:val="BodyText"/>
      </w:pPr>
    </w:p>
    <w:p w:rsidR="00A66514" w:rsidRDefault="00A66514" w:rsidP="00A66514">
      <w:pPr>
        <w:pStyle w:val="BodyText"/>
      </w:pPr>
      <w:r>
        <w:t>While not required, the assessment checklists are also useful for actual use in site activities such as data acquisition to help ensure conformance to the profile.</w:t>
      </w:r>
    </w:p>
    <w:p w:rsidR="00A66514" w:rsidRDefault="00A66514" w:rsidP="00A66514">
      <w:pPr>
        <w:pStyle w:val="BodyText"/>
      </w:pPr>
      <w:r>
        <w:t>The checklists are found in Appendix E and the sub</w:t>
      </w:r>
      <w:r w:rsidR="006E3C8D">
        <w:t>-</w:t>
      </w:r>
      <w:r>
        <w:t xml:space="preserve">checklists are found in Appendix F.  Specific procedures for evaluation of some checklist items are found in sections 4.1 – 4.yyy below </w:t>
      </w:r>
      <w:r w:rsidR="00331D9D">
        <w:t>or in th</w:t>
      </w:r>
      <w:r w:rsidR="00E9746E">
        <w:t xml:space="preserve">e manufacturer specific instructions listed in Appendix D., </w:t>
      </w:r>
      <w:r>
        <w:t xml:space="preserve">and are referenced in the appropriate place on </w:t>
      </w:r>
      <w:r>
        <w:lastRenderedPageBreak/>
        <w:t xml:space="preserve">the checklist.  </w:t>
      </w:r>
    </w:p>
    <w:p w:rsidR="00A66514" w:rsidRDefault="006E3C8D" w:rsidP="00A66514">
      <w:pPr>
        <w:pStyle w:val="BodyText"/>
      </w:pPr>
      <w:r>
        <w:t>Conformance</w:t>
      </w:r>
      <w:r w:rsidR="00A66514">
        <w:t xml:space="preserve"> to the profile will </w:t>
      </w:r>
      <w:r w:rsidR="00331D9D">
        <w:t xml:space="preserve">be monitored by evaluation of </w:t>
      </w:r>
      <w:r w:rsidR="00A66514">
        <w:t xml:space="preserve">checklists </w:t>
      </w:r>
      <w:r w:rsidR="00331D9D">
        <w:t xml:space="preserve">from a random sampling of acquisitions </w:t>
      </w:r>
      <w:r w:rsidR="00A66514">
        <w:t xml:space="preserve">along with review of corresponding specific assessment documentation as outlined in the subsections below.  Each line item in the </w:t>
      </w:r>
      <w:r w:rsidR="00331D9D">
        <w:t xml:space="preserve">main </w:t>
      </w:r>
      <w:r w:rsidR="00A66514">
        <w:t xml:space="preserve">checklist is assigned </w:t>
      </w:r>
      <w:r w:rsidR="00331D9D">
        <w:t xml:space="preserve">a potential point score on a 200 </w:t>
      </w:r>
      <w:r w:rsidR="00A66514">
        <w:t>point scale</w:t>
      </w:r>
      <w:r w:rsidR="00331D9D">
        <w:t xml:space="preserve"> depending on how critical the line item is to the data quality needed to meet the profile claims.  </w:t>
      </w:r>
    </w:p>
    <w:p w:rsidR="00331D9D" w:rsidRDefault="00331D9D" w:rsidP="00A66514">
      <w:pPr>
        <w:pStyle w:val="BodyText"/>
      </w:pPr>
      <w:r>
        <w:t>For a given line item the site achieves the maximum number of points if fully compliant including full compliance in any related sub</w:t>
      </w:r>
      <w:r w:rsidR="006E3C8D">
        <w:t>-</w:t>
      </w:r>
      <w:r>
        <w:t>checklists.  A partially compliant score is assigned (less than the maximum potential score) according the assessment rules defined in the procedures covered in sections 4.1-4.yyy below or according to the assessment of the assessor performing conformance monitoring.</w:t>
      </w:r>
    </w:p>
    <w:p w:rsidR="00331D9D" w:rsidRDefault="00331D9D" w:rsidP="00A66514">
      <w:pPr>
        <w:pStyle w:val="BodyText"/>
      </w:pPr>
      <w:r>
        <w:t>A passing score for site conformance is 85% of the maximum possible points listed on the conformance checklist.</w:t>
      </w:r>
    </w:p>
    <w:p w:rsidR="00D4786C" w:rsidRDefault="00722E52" w:rsidP="000D48D6">
      <w:pPr>
        <w:pStyle w:val="Heading2"/>
      </w:pPr>
      <w:bookmarkStart w:id="57" w:name="_Toc448152421"/>
      <w:bookmarkEnd w:id="55"/>
      <w:r>
        <w:t>4.1</w:t>
      </w:r>
      <w:r w:rsidR="000D48D6">
        <w:t>. Assessment Procedure:</w:t>
      </w:r>
      <w:bookmarkEnd w:id="57"/>
      <w:r w:rsidR="000D48D6">
        <w:t xml:space="preserve"> </w:t>
      </w:r>
    </w:p>
    <w:p w:rsidR="00D4786C" w:rsidRDefault="00D4786C" w:rsidP="00D4786C">
      <w:pPr>
        <w:pStyle w:val="Heading2"/>
      </w:pPr>
      <w:bookmarkStart w:id="58" w:name="_Toc448152422"/>
      <w:r w:rsidRPr="00D4786C">
        <w:rPr>
          <w:highlight w:val="yellow"/>
        </w:rPr>
        <w:t>[To be defined]</w:t>
      </w:r>
      <w:bookmarkEnd w:id="58"/>
    </w:p>
    <w:p w:rsidR="000D48D6" w:rsidRDefault="000D48D6" w:rsidP="00EC50B0">
      <w:pPr>
        <w:pStyle w:val="BodyText"/>
      </w:pPr>
    </w:p>
    <w:p w:rsidR="00D4786C" w:rsidRPr="00A43411" w:rsidRDefault="00D4786C" w:rsidP="00EC50B0">
      <w:pPr>
        <w:pStyle w:val="BodyText"/>
      </w:pPr>
    </w:p>
    <w:p w:rsidR="000D48D6" w:rsidRDefault="000D48D6" w:rsidP="000D48D6">
      <w:pPr>
        <w:pStyle w:val="Heading2"/>
      </w:pPr>
      <w:bookmarkStart w:id="59" w:name="_Toc448152423"/>
      <w:r>
        <w:t>4.</w:t>
      </w:r>
      <w:r w:rsidR="00722E52">
        <w:t>2</w:t>
      </w:r>
      <w:r>
        <w:t>. Assessment</w:t>
      </w:r>
      <w:r w:rsidR="00722E52">
        <w:t xml:space="preserve"> Procedure</w:t>
      </w:r>
      <w:r>
        <w:t>: &lt;Parameter Y&gt;</w:t>
      </w:r>
      <w:bookmarkEnd w:id="59"/>
    </w:p>
    <w:p w:rsidR="00D4786C" w:rsidRDefault="00D4786C" w:rsidP="00D4786C">
      <w:pPr>
        <w:pStyle w:val="Heading2"/>
      </w:pPr>
      <w:bookmarkStart w:id="60" w:name="_Toc448152424"/>
      <w:r w:rsidRPr="00D4786C">
        <w:rPr>
          <w:highlight w:val="yellow"/>
        </w:rPr>
        <w:t>[To be defined]</w:t>
      </w:r>
      <w:bookmarkEnd w:id="60"/>
    </w:p>
    <w:p w:rsidR="003B41E0" w:rsidRDefault="003B41E0" w:rsidP="00EC50B0">
      <w:pPr>
        <w:pStyle w:val="BodyText"/>
      </w:pPr>
    </w:p>
    <w:p w:rsidR="00D4786C" w:rsidRDefault="006F2C41" w:rsidP="006F2C41">
      <w:pPr>
        <w:pStyle w:val="Heading2"/>
      </w:pPr>
      <w:bookmarkStart w:id="61" w:name="_Toc448152425"/>
      <w:r>
        <w:t>4.</w:t>
      </w:r>
      <w:r w:rsidR="00092252">
        <w:t>3</w:t>
      </w:r>
      <w:r>
        <w:t>. Assessment Procedure:</w:t>
      </w:r>
      <w:bookmarkEnd w:id="61"/>
      <w:r>
        <w:t xml:space="preserve"> </w:t>
      </w:r>
    </w:p>
    <w:p w:rsidR="00D4786C" w:rsidRDefault="00D4786C" w:rsidP="006F2C41">
      <w:pPr>
        <w:pStyle w:val="Heading2"/>
      </w:pPr>
      <w:bookmarkStart w:id="62" w:name="_Toc448152426"/>
      <w:r w:rsidRPr="00D4786C">
        <w:rPr>
          <w:highlight w:val="yellow"/>
        </w:rPr>
        <w:t>[To be defined]</w:t>
      </w:r>
      <w:bookmarkEnd w:id="62"/>
    </w:p>
    <w:p w:rsidR="003B41E0" w:rsidRPr="003B41E0" w:rsidRDefault="003B41E0" w:rsidP="00EC50B0">
      <w:pPr>
        <w:pStyle w:val="BodyText"/>
      </w:pPr>
    </w:p>
    <w:p w:rsidR="000D48D6" w:rsidRPr="00A43411" w:rsidRDefault="000D48D6" w:rsidP="000D48D6"/>
    <w:p w:rsidR="00A4732C" w:rsidRDefault="000D48D6" w:rsidP="00A4732C">
      <w:pPr>
        <w:pStyle w:val="Heading1"/>
        <w:spacing w:before="0" w:after="120"/>
      </w:pPr>
      <w:r>
        <w:br w:type="page"/>
      </w:r>
      <w:bookmarkStart w:id="63" w:name="_Toc448152427"/>
      <w:r w:rsidRPr="00D92917">
        <w:lastRenderedPageBreak/>
        <w:t>References</w:t>
      </w:r>
      <w:bookmarkEnd w:id="56"/>
      <w:bookmarkEnd w:id="63"/>
      <w:r w:rsidR="00A4732C">
        <w:t xml:space="preserve"> </w:t>
      </w:r>
    </w:p>
    <w:p w:rsidR="00FB02BC" w:rsidRPr="00467A29" w:rsidRDefault="00FB02BC" w:rsidP="00A4732C">
      <w:pPr>
        <w:pStyle w:val="Heading1"/>
        <w:spacing w:before="0" w:after="120"/>
        <w:rPr>
          <w:b w:val="0"/>
        </w:rPr>
      </w:pPr>
      <w:proofErr w:type="spellStart"/>
      <w:r w:rsidRPr="00467A29">
        <w:t>Steatosis</w:t>
      </w:r>
      <w:proofErr w:type="spellEnd"/>
      <w:r w:rsidRPr="00467A29">
        <w:t xml:space="preserve"> has no effect:</w:t>
      </w:r>
    </w:p>
    <w:p w:rsidR="00FB02BC" w:rsidRPr="00422C10" w:rsidRDefault="00FB02BC" w:rsidP="00FB02BC">
      <w:pPr>
        <w:tabs>
          <w:tab w:val="left" w:pos="450"/>
        </w:tabs>
        <w:spacing w:after="240"/>
        <w:ind w:left="1080" w:hanging="360"/>
        <w:rPr>
          <w:rFonts w:ascii="Arial" w:hAnsi="Arial" w:cs="Arial"/>
        </w:rPr>
      </w:pPr>
      <w:r w:rsidRPr="00422C10">
        <w:rPr>
          <w:rFonts w:ascii="Arial" w:hAnsi="Arial" w:cs="Arial"/>
        </w:rPr>
        <w:t>1.</w:t>
      </w:r>
      <w:r w:rsidRPr="00422C10">
        <w:rPr>
          <w:rFonts w:ascii="Arial" w:hAnsi="Arial" w:cs="Arial"/>
        </w:rPr>
        <w:tab/>
      </w:r>
      <w:proofErr w:type="spellStart"/>
      <w:r w:rsidRPr="00422C10">
        <w:rPr>
          <w:rFonts w:ascii="Arial" w:hAnsi="Arial" w:cs="Arial"/>
        </w:rPr>
        <w:t>Yoneda</w:t>
      </w:r>
      <w:proofErr w:type="spellEnd"/>
      <w:r w:rsidRPr="00422C10">
        <w:rPr>
          <w:rFonts w:ascii="Arial" w:hAnsi="Arial" w:cs="Arial"/>
        </w:rPr>
        <w:t xml:space="preserve"> M, </w:t>
      </w:r>
      <w:proofErr w:type="spellStart"/>
      <w:r w:rsidRPr="00422C10">
        <w:rPr>
          <w:rFonts w:ascii="Arial" w:hAnsi="Arial" w:cs="Arial"/>
        </w:rPr>
        <w:t>Mawatari</w:t>
      </w:r>
      <w:proofErr w:type="spellEnd"/>
      <w:r w:rsidRPr="00422C10">
        <w:rPr>
          <w:rFonts w:ascii="Arial" w:hAnsi="Arial" w:cs="Arial"/>
        </w:rPr>
        <w:t xml:space="preserve"> H, Fujita K, Endo H, Nozaki Y, </w:t>
      </w:r>
      <w:proofErr w:type="spellStart"/>
      <w:r w:rsidRPr="00422C10">
        <w:rPr>
          <w:rFonts w:ascii="Arial" w:hAnsi="Arial" w:cs="Arial"/>
        </w:rPr>
        <w:t>Yonemitsu</w:t>
      </w:r>
      <w:proofErr w:type="spellEnd"/>
      <w:r w:rsidRPr="00422C10">
        <w:rPr>
          <w:rFonts w:ascii="Arial" w:hAnsi="Arial" w:cs="Arial"/>
        </w:rPr>
        <w:t xml:space="preserve"> K, et al. Noninvasive assessment of liver fibrosis by measurement of stiffness in patients with nonalcoholic fatty liver disease (NAFLD). Dig Liver Dis [Internet]. 2008 May;40(5):371–8. Available from: http://eutils.ncbi.nlm.nih.gov/entrez/eutils/elink.fcgi?dbfrom=pubmed&amp;id=18083083&amp;retmode=ref&amp;cmd=prlinks</w:t>
      </w:r>
    </w:p>
    <w:p w:rsidR="00FB02BC" w:rsidRPr="00422C10" w:rsidRDefault="00FB02BC" w:rsidP="00FB02BC">
      <w:pPr>
        <w:tabs>
          <w:tab w:val="left" w:pos="450"/>
        </w:tabs>
        <w:spacing w:after="240"/>
        <w:ind w:left="1080" w:hanging="360"/>
        <w:rPr>
          <w:rFonts w:ascii="Arial" w:hAnsi="Arial" w:cs="Arial"/>
        </w:rPr>
      </w:pPr>
      <w:r w:rsidRPr="00422C10">
        <w:rPr>
          <w:rFonts w:ascii="Arial" w:hAnsi="Arial" w:cs="Arial"/>
        </w:rPr>
        <w:t>2.</w:t>
      </w:r>
      <w:r w:rsidRPr="00422C10">
        <w:rPr>
          <w:rFonts w:ascii="Arial" w:hAnsi="Arial" w:cs="Arial"/>
        </w:rPr>
        <w:tab/>
        <w:t xml:space="preserve">Friedrich-Rust M, </w:t>
      </w:r>
      <w:proofErr w:type="spellStart"/>
      <w:r w:rsidRPr="00422C10">
        <w:rPr>
          <w:rFonts w:ascii="Arial" w:hAnsi="Arial" w:cs="Arial"/>
        </w:rPr>
        <w:t>Wunder</w:t>
      </w:r>
      <w:proofErr w:type="spellEnd"/>
      <w:r w:rsidRPr="00422C10">
        <w:rPr>
          <w:rFonts w:ascii="Arial" w:hAnsi="Arial" w:cs="Arial"/>
        </w:rPr>
        <w:t xml:space="preserve"> K, </w:t>
      </w:r>
      <w:proofErr w:type="spellStart"/>
      <w:r w:rsidRPr="00422C10">
        <w:rPr>
          <w:rFonts w:ascii="Arial" w:hAnsi="Arial" w:cs="Arial"/>
        </w:rPr>
        <w:t>Kriener</w:t>
      </w:r>
      <w:proofErr w:type="spellEnd"/>
      <w:r w:rsidRPr="00422C10">
        <w:rPr>
          <w:rFonts w:ascii="Arial" w:hAnsi="Arial" w:cs="Arial"/>
        </w:rPr>
        <w:t xml:space="preserve"> S, </w:t>
      </w:r>
      <w:proofErr w:type="spellStart"/>
      <w:r w:rsidRPr="00422C10">
        <w:rPr>
          <w:rFonts w:ascii="Arial" w:hAnsi="Arial" w:cs="Arial"/>
        </w:rPr>
        <w:t>Sotoudeh</w:t>
      </w:r>
      <w:proofErr w:type="spellEnd"/>
      <w:r w:rsidRPr="00422C10">
        <w:rPr>
          <w:rFonts w:ascii="Arial" w:hAnsi="Arial" w:cs="Arial"/>
        </w:rPr>
        <w:t xml:space="preserve"> F, Richter S, </w:t>
      </w:r>
      <w:proofErr w:type="spellStart"/>
      <w:r w:rsidRPr="00422C10">
        <w:rPr>
          <w:rFonts w:ascii="Arial" w:hAnsi="Arial" w:cs="Arial"/>
        </w:rPr>
        <w:t>Bojunga</w:t>
      </w:r>
      <w:proofErr w:type="spellEnd"/>
      <w:r w:rsidRPr="00422C10">
        <w:rPr>
          <w:rFonts w:ascii="Arial" w:hAnsi="Arial" w:cs="Arial"/>
        </w:rPr>
        <w:t xml:space="preserve"> J, et al. Liver fibrosis in viral hepatitis: noninvasive assessment with acoustic radiation force impulse imaging versus transient elastography. Radiology. 2009 Aug;252(2):595–604. </w:t>
      </w:r>
    </w:p>
    <w:p w:rsidR="00FB02BC" w:rsidRPr="00422C10" w:rsidRDefault="00FB02BC" w:rsidP="00FB02BC">
      <w:pPr>
        <w:tabs>
          <w:tab w:val="left" w:pos="450"/>
        </w:tabs>
        <w:spacing w:after="240"/>
        <w:ind w:left="1080" w:hanging="360"/>
        <w:rPr>
          <w:rFonts w:ascii="Arial" w:hAnsi="Arial" w:cs="Arial"/>
        </w:rPr>
      </w:pPr>
      <w:r w:rsidRPr="00422C10">
        <w:rPr>
          <w:rFonts w:ascii="Arial" w:hAnsi="Arial" w:cs="Arial"/>
        </w:rPr>
        <w:t>3.</w:t>
      </w:r>
      <w:r w:rsidRPr="00422C10">
        <w:rPr>
          <w:rFonts w:ascii="Arial" w:hAnsi="Arial" w:cs="Arial"/>
        </w:rPr>
        <w:tab/>
      </w:r>
      <w:proofErr w:type="spellStart"/>
      <w:r w:rsidRPr="00422C10">
        <w:rPr>
          <w:rFonts w:ascii="Arial" w:hAnsi="Arial" w:cs="Arial"/>
        </w:rPr>
        <w:t>Lupsor</w:t>
      </w:r>
      <w:proofErr w:type="spellEnd"/>
      <w:r w:rsidRPr="00422C10">
        <w:rPr>
          <w:rFonts w:ascii="Arial" w:hAnsi="Arial" w:cs="Arial"/>
        </w:rPr>
        <w:t xml:space="preserve"> M, </w:t>
      </w:r>
      <w:proofErr w:type="spellStart"/>
      <w:r w:rsidRPr="00422C10">
        <w:rPr>
          <w:rFonts w:ascii="Arial" w:hAnsi="Arial" w:cs="Arial"/>
        </w:rPr>
        <w:t>Badea</w:t>
      </w:r>
      <w:proofErr w:type="spellEnd"/>
      <w:r w:rsidRPr="00422C10">
        <w:rPr>
          <w:rFonts w:ascii="Arial" w:hAnsi="Arial" w:cs="Arial"/>
        </w:rPr>
        <w:t xml:space="preserve"> R, </w:t>
      </w:r>
      <w:proofErr w:type="spellStart"/>
      <w:r w:rsidRPr="00422C10">
        <w:rPr>
          <w:rFonts w:ascii="Arial" w:hAnsi="Arial" w:cs="Arial"/>
        </w:rPr>
        <w:t>Stefanescu</w:t>
      </w:r>
      <w:proofErr w:type="spellEnd"/>
      <w:r w:rsidRPr="00422C10">
        <w:rPr>
          <w:rFonts w:ascii="Arial" w:hAnsi="Arial" w:cs="Arial"/>
        </w:rPr>
        <w:t xml:space="preserve"> H, </w:t>
      </w:r>
      <w:proofErr w:type="spellStart"/>
      <w:r w:rsidRPr="00422C10">
        <w:rPr>
          <w:rFonts w:ascii="Arial" w:hAnsi="Arial" w:cs="Arial"/>
        </w:rPr>
        <w:t>Sparchez</w:t>
      </w:r>
      <w:proofErr w:type="spellEnd"/>
      <w:r w:rsidRPr="00422C10">
        <w:rPr>
          <w:rFonts w:ascii="Arial" w:hAnsi="Arial" w:cs="Arial"/>
        </w:rPr>
        <w:t xml:space="preserve"> Z, </w:t>
      </w:r>
      <w:proofErr w:type="spellStart"/>
      <w:r w:rsidRPr="00422C10">
        <w:rPr>
          <w:rFonts w:ascii="Arial" w:hAnsi="Arial" w:cs="Arial"/>
        </w:rPr>
        <w:t>Branda</w:t>
      </w:r>
      <w:proofErr w:type="spellEnd"/>
      <w:r w:rsidRPr="00422C10">
        <w:rPr>
          <w:rFonts w:ascii="Arial" w:hAnsi="Arial" w:cs="Arial"/>
        </w:rPr>
        <w:t xml:space="preserve"> H, </w:t>
      </w:r>
      <w:proofErr w:type="spellStart"/>
      <w:r w:rsidRPr="00422C10">
        <w:rPr>
          <w:rFonts w:ascii="Arial" w:hAnsi="Arial" w:cs="Arial"/>
        </w:rPr>
        <w:t>Serban</w:t>
      </w:r>
      <w:proofErr w:type="spellEnd"/>
      <w:r w:rsidRPr="00422C10">
        <w:rPr>
          <w:rFonts w:ascii="Arial" w:hAnsi="Arial" w:cs="Arial"/>
        </w:rPr>
        <w:t xml:space="preserve"> A, et al. Performance of a new </w:t>
      </w:r>
      <w:proofErr w:type="spellStart"/>
      <w:r w:rsidRPr="00422C10">
        <w:rPr>
          <w:rFonts w:ascii="Arial" w:hAnsi="Arial" w:cs="Arial"/>
        </w:rPr>
        <w:t>elastographic</w:t>
      </w:r>
      <w:proofErr w:type="spellEnd"/>
      <w:r w:rsidRPr="00422C10">
        <w:rPr>
          <w:rFonts w:ascii="Arial" w:hAnsi="Arial" w:cs="Arial"/>
        </w:rPr>
        <w:t xml:space="preserve"> method (ARFI technology) compared to </w:t>
      </w:r>
      <w:proofErr w:type="spellStart"/>
      <w:r w:rsidRPr="00422C10">
        <w:rPr>
          <w:rFonts w:ascii="Arial" w:hAnsi="Arial" w:cs="Arial"/>
        </w:rPr>
        <w:t>unidimensional</w:t>
      </w:r>
      <w:proofErr w:type="spellEnd"/>
      <w:r w:rsidRPr="00422C10">
        <w:rPr>
          <w:rFonts w:ascii="Arial" w:hAnsi="Arial" w:cs="Arial"/>
        </w:rPr>
        <w:t xml:space="preserve"> transient elastography in the noninvasive assessment of chronic hepatitis C. Preliminary results. J </w:t>
      </w:r>
      <w:proofErr w:type="spellStart"/>
      <w:r w:rsidRPr="00422C10">
        <w:rPr>
          <w:rFonts w:ascii="Arial" w:hAnsi="Arial" w:cs="Arial"/>
        </w:rPr>
        <w:t>Gastrointestin</w:t>
      </w:r>
      <w:proofErr w:type="spellEnd"/>
      <w:r w:rsidRPr="00422C10">
        <w:rPr>
          <w:rFonts w:ascii="Arial" w:hAnsi="Arial" w:cs="Arial"/>
        </w:rPr>
        <w:t xml:space="preserve"> Liver Dis. 2009 Sep;18(3):303–10. </w:t>
      </w:r>
    </w:p>
    <w:p w:rsidR="00FB02BC" w:rsidRPr="00422C10" w:rsidRDefault="00FB02BC" w:rsidP="00FB02BC">
      <w:pPr>
        <w:tabs>
          <w:tab w:val="left" w:pos="450"/>
        </w:tabs>
        <w:spacing w:after="240"/>
        <w:ind w:left="1080" w:hanging="360"/>
        <w:rPr>
          <w:rFonts w:ascii="Arial" w:hAnsi="Arial" w:cs="Arial"/>
        </w:rPr>
      </w:pPr>
      <w:r w:rsidRPr="00422C10">
        <w:rPr>
          <w:rFonts w:ascii="Arial" w:hAnsi="Arial" w:cs="Arial"/>
        </w:rPr>
        <w:t>4.</w:t>
      </w:r>
      <w:r w:rsidRPr="00422C10">
        <w:rPr>
          <w:rFonts w:ascii="Arial" w:hAnsi="Arial" w:cs="Arial"/>
        </w:rPr>
        <w:tab/>
      </w:r>
      <w:proofErr w:type="spellStart"/>
      <w:r w:rsidRPr="00422C10">
        <w:rPr>
          <w:rFonts w:ascii="Arial" w:hAnsi="Arial" w:cs="Arial"/>
        </w:rPr>
        <w:t>Fierbinteanu-Braticevici</w:t>
      </w:r>
      <w:proofErr w:type="spellEnd"/>
      <w:r w:rsidRPr="00422C10">
        <w:rPr>
          <w:rFonts w:ascii="Arial" w:hAnsi="Arial" w:cs="Arial"/>
        </w:rPr>
        <w:t xml:space="preserve"> C, </w:t>
      </w:r>
      <w:proofErr w:type="spellStart"/>
      <w:r w:rsidRPr="00422C10">
        <w:rPr>
          <w:rFonts w:ascii="Arial" w:hAnsi="Arial" w:cs="Arial"/>
        </w:rPr>
        <w:t>Andronescu</w:t>
      </w:r>
      <w:proofErr w:type="spellEnd"/>
      <w:r w:rsidRPr="00422C10">
        <w:rPr>
          <w:rFonts w:ascii="Arial" w:hAnsi="Arial" w:cs="Arial"/>
        </w:rPr>
        <w:t xml:space="preserve"> D, </w:t>
      </w:r>
      <w:proofErr w:type="spellStart"/>
      <w:r w:rsidRPr="00422C10">
        <w:rPr>
          <w:rFonts w:ascii="Arial" w:hAnsi="Arial" w:cs="Arial"/>
        </w:rPr>
        <w:t>Usvat</w:t>
      </w:r>
      <w:proofErr w:type="spellEnd"/>
      <w:r w:rsidRPr="00422C10">
        <w:rPr>
          <w:rFonts w:ascii="Arial" w:hAnsi="Arial" w:cs="Arial"/>
        </w:rPr>
        <w:t xml:space="preserve"> R, </w:t>
      </w:r>
      <w:proofErr w:type="spellStart"/>
      <w:r w:rsidRPr="00422C10">
        <w:rPr>
          <w:rFonts w:ascii="Arial" w:hAnsi="Arial" w:cs="Arial"/>
        </w:rPr>
        <w:t>Cretoiu</w:t>
      </w:r>
      <w:proofErr w:type="spellEnd"/>
      <w:r w:rsidRPr="00422C10">
        <w:rPr>
          <w:rFonts w:ascii="Arial" w:hAnsi="Arial" w:cs="Arial"/>
        </w:rPr>
        <w:t xml:space="preserve"> D, </w:t>
      </w:r>
      <w:proofErr w:type="spellStart"/>
      <w:r w:rsidRPr="00422C10">
        <w:rPr>
          <w:rFonts w:ascii="Arial" w:hAnsi="Arial" w:cs="Arial"/>
        </w:rPr>
        <w:t>Baicus</w:t>
      </w:r>
      <w:proofErr w:type="spellEnd"/>
      <w:r w:rsidRPr="00422C10">
        <w:rPr>
          <w:rFonts w:ascii="Arial" w:hAnsi="Arial" w:cs="Arial"/>
        </w:rPr>
        <w:t xml:space="preserve"> C, </w:t>
      </w:r>
      <w:proofErr w:type="spellStart"/>
      <w:r w:rsidRPr="00422C10">
        <w:rPr>
          <w:rFonts w:ascii="Arial" w:hAnsi="Arial" w:cs="Arial"/>
        </w:rPr>
        <w:t>Marinoschi</w:t>
      </w:r>
      <w:proofErr w:type="spellEnd"/>
      <w:r w:rsidRPr="00422C10">
        <w:rPr>
          <w:rFonts w:ascii="Arial" w:hAnsi="Arial" w:cs="Arial"/>
        </w:rPr>
        <w:t xml:space="preserve"> G. Acoustic radiation force imaging </w:t>
      </w:r>
      <w:proofErr w:type="spellStart"/>
      <w:r w:rsidRPr="00422C10">
        <w:rPr>
          <w:rFonts w:ascii="Arial" w:hAnsi="Arial" w:cs="Arial"/>
        </w:rPr>
        <w:t>sonoelastography</w:t>
      </w:r>
      <w:proofErr w:type="spellEnd"/>
      <w:r w:rsidRPr="00422C10">
        <w:rPr>
          <w:rFonts w:ascii="Arial" w:hAnsi="Arial" w:cs="Arial"/>
        </w:rPr>
        <w:t xml:space="preserve"> for noninvasive staging of liver fibrosis. World J </w:t>
      </w:r>
      <w:proofErr w:type="spellStart"/>
      <w:r w:rsidRPr="00422C10">
        <w:rPr>
          <w:rFonts w:ascii="Arial" w:hAnsi="Arial" w:cs="Arial"/>
        </w:rPr>
        <w:t>Gastroenterol</w:t>
      </w:r>
      <w:proofErr w:type="spellEnd"/>
      <w:r w:rsidRPr="00422C10">
        <w:rPr>
          <w:rFonts w:ascii="Arial" w:hAnsi="Arial" w:cs="Arial"/>
        </w:rPr>
        <w:t xml:space="preserve"> [Internet]. 2009 ed. 2009 Nov 28;15(44):5525–32. Available from: http://eutils.ncbi.nlm.nih.gov/entrez/eutils/elink.fcgi?dbfrom=pubmed&amp;id=19938190&amp;retmode=ref&amp;cmd=prlinks</w:t>
      </w:r>
    </w:p>
    <w:p w:rsidR="00FB02BC" w:rsidRPr="00422C10" w:rsidRDefault="00FB02BC" w:rsidP="00FB02BC">
      <w:pPr>
        <w:tabs>
          <w:tab w:val="left" w:pos="450"/>
        </w:tabs>
        <w:spacing w:after="240"/>
        <w:ind w:left="1080" w:hanging="360"/>
        <w:rPr>
          <w:rFonts w:ascii="Arial" w:hAnsi="Arial" w:cs="Arial"/>
        </w:rPr>
      </w:pPr>
      <w:r w:rsidRPr="00422C10">
        <w:rPr>
          <w:rFonts w:ascii="Arial" w:hAnsi="Arial" w:cs="Arial"/>
        </w:rPr>
        <w:t>5.</w:t>
      </w:r>
      <w:r w:rsidRPr="00422C10">
        <w:rPr>
          <w:rFonts w:ascii="Arial" w:hAnsi="Arial" w:cs="Arial"/>
        </w:rPr>
        <w:tab/>
      </w:r>
      <w:proofErr w:type="spellStart"/>
      <w:r w:rsidRPr="00422C10">
        <w:rPr>
          <w:rFonts w:ascii="Arial" w:hAnsi="Arial" w:cs="Arial"/>
        </w:rPr>
        <w:t>Bota</w:t>
      </w:r>
      <w:proofErr w:type="spellEnd"/>
      <w:r w:rsidRPr="00422C10">
        <w:rPr>
          <w:rFonts w:ascii="Arial" w:hAnsi="Arial" w:cs="Arial"/>
        </w:rPr>
        <w:t xml:space="preserve"> S, Sporea I, </w:t>
      </w:r>
      <w:proofErr w:type="spellStart"/>
      <w:r w:rsidRPr="00422C10">
        <w:rPr>
          <w:rFonts w:ascii="Arial" w:hAnsi="Arial" w:cs="Arial"/>
        </w:rPr>
        <w:t>Sirli</w:t>
      </w:r>
      <w:proofErr w:type="spellEnd"/>
      <w:r w:rsidRPr="00422C10">
        <w:rPr>
          <w:rFonts w:ascii="Arial" w:hAnsi="Arial" w:cs="Arial"/>
        </w:rPr>
        <w:t xml:space="preserve"> R, </w:t>
      </w:r>
      <w:proofErr w:type="spellStart"/>
      <w:r w:rsidRPr="00422C10">
        <w:rPr>
          <w:rFonts w:ascii="Arial" w:hAnsi="Arial" w:cs="Arial"/>
        </w:rPr>
        <w:t>Popescu</w:t>
      </w:r>
      <w:proofErr w:type="spellEnd"/>
      <w:r w:rsidRPr="00422C10">
        <w:rPr>
          <w:rFonts w:ascii="Arial" w:hAnsi="Arial" w:cs="Arial"/>
        </w:rPr>
        <w:t xml:space="preserve"> A, </w:t>
      </w:r>
      <w:proofErr w:type="spellStart"/>
      <w:r w:rsidRPr="00422C10">
        <w:rPr>
          <w:rFonts w:ascii="Arial" w:hAnsi="Arial" w:cs="Arial"/>
        </w:rPr>
        <w:t>Danila</w:t>
      </w:r>
      <w:proofErr w:type="spellEnd"/>
      <w:r w:rsidRPr="00422C10">
        <w:rPr>
          <w:rFonts w:ascii="Arial" w:hAnsi="Arial" w:cs="Arial"/>
        </w:rPr>
        <w:t xml:space="preserve"> M, </w:t>
      </w:r>
      <w:proofErr w:type="spellStart"/>
      <w:r w:rsidRPr="00422C10">
        <w:rPr>
          <w:rFonts w:ascii="Arial" w:hAnsi="Arial" w:cs="Arial"/>
        </w:rPr>
        <w:t>Sendroiu</w:t>
      </w:r>
      <w:proofErr w:type="spellEnd"/>
      <w:r w:rsidRPr="00422C10">
        <w:rPr>
          <w:rFonts w:ascii="Arial" w:hAnsi="Arial" w:cs="Arial"/>
        </w:rPr>
        <w:t xml:space="preserve"> M. Factors that influence the correlation of acoustic radiation force impulse (ARFI), elastography with liver fibrosis. Medical ultrasonography. 2011 Jun;13(2):135–40. </w:t>
      </w:r>
    </w:p>
    <w:p w:rsidR="00FB02BC" w:rsidRPr="00422C10" w:rsidRDefault="00FB02BC" w:rsidP="00FB02BC">
      <w:pPr>
        <w:tabs>
          <w:tab w:val="left" w:pos="450"/>
        </w:tabs>
        <w:spacing w:after="240"/>
        <w:ind w:left="1080" w:hanging="360"/>
        <w:rPr>
          <w:rFonts w:ascii="Arial" w:hAnsi="Arial" w:cs="Arial"/>
        </w:rPr>
      </w:pPr>
      <w:r w:rsidRPr="00422C10">
        <w:rPr>
          <w:rFonts w:ascii="Arial" w:hAnsi="Arial" w:cs="Arial"/>
        </w:rPr>
        <w:t>6.</w:t>
      </w:r>
      <w:r w:rsidRPr="00422C10">
        <w:rPr>
          <w:rFonts w:ascii="Arial" w:hAnsi="Arial" w:cs="Arial"/>
        </w:rPr>
        <w:tab/>
      </w:r>
      <w:proofErr w:type="spellStart"/>
      <w:r w:rsidRPr="00422C10">
        <w:rPr>
          <w:rFonts w:ascii="Arial" w:hAnsi="Arial" w:cs="Arial"/>
        </w:rPr>
        <w:t>Rifai</w:t>
      </w:r>
      <w:proofErr w:type="spellEnd"/>
      <w:r w:rsidRPr="00422C10">
        <w:rPr>
          <w:rFonts w:ascii="Arial" w:hAnsi="Arial" w:cs="Arial"/>
        </w:rPr>
        <w:t xml:space="preserve"> K, </w:t>
      </w:r>
      <w:proofErr w:type="spellStart"/>
      <w:r w:rsidRPr="00422C10">
        <w:rPr>
          <w:rFonts w:ascii="Arial" w:hAnsi="Arial" w:cs="Arial"/>
        </w:rPr>
        <w:t>Cornberg</w:t>
      </w:r>
      <w:proofErr w:type="spellEnd"/>
      <w:r w:rsidRPr="00422C10">
        <w:rPr>
          <w:rFonts w:ascii="Arial" w:hAnsi="Arial" w:cs="Arial"/>
        </w:rPr>
        <w:t xml:space="preserve"> J, </w:t>
      </w:r>
      <w:proofErr w:type="spellStart"/>
      <w:r w:rsidRPr="00422C10">
        <w:rPr>
          <w:rFonts w:ascii="Arial" w:hAnsi="Arial" w:cs="Arial"/>
        </w:rPr>
        <w:t>Mederacke</w:t>
      </w:r>
      <w:proofErr w:type="spellEnd"/>
      <w:r w:rsidRPr="00422C10">
        <w:rPr>
          <w:rFonts w:ascii="Arial" w:hAnsi="Arial" w:cs="Arial"/>
        </w:rPr>
        <w:t xml:space="preserve"> I, Bahr MJ, </w:t>
      </w:r>
      <w:proofErr w:type="spellStart"/>
      <w:r w:rsidRPr="00422C10">
        <w:rPr>
          <w:rFonts w:ascii="Arial" w:hAnsi="Arial" w:cs="Arial"/>
        </w:rPr>
        <w:t>Wedemeyer</w:t>
      </w:r>
      <w:proofErr w:type="spellEnd"/>
      <w:r w:rsidRPr="00422C10">
        <w:rPr>
          <w:rFonts w:ascii="Arial" w:hAnsi="Arial" w:cs="Arial"/>
        </w:rPr>
        <w:t xml:space="preserve"> H, </w:t>
      </w:r>
      <w:proofErr w:type="spellStart"/>
      <w:r w:rsidRPr="00422C10">
        <w:rPr>
          <w:rFonts w:ascii="Arial" w:hAnsi="Arial" w:cs="Arial"/>
        </w:rPr>
        <w:t>Malinski</w:t>
      </w:r>
      <w:proofErr w:type="spellEnd"/>
      <w:r w:rsidRPr="00422C10">
        <w:rPr>
          <w:rFonts w:ascii="Arial" w:hAnsi="Arial" w:cs="Arial"/>
        </w:rPr>
        <w:t xml:space="preserve"> P, et al. Clinical feasibility of liver elastography by acoustic radiation force impulse imaging (ARFI). Dig Liver Dis [Internet]. 2011 Jun;43(6):491–7. Available from: http://linkinghub.elsevier.com/retrieve/pii/S1590865811000752</w:t>
      </w:r>
    </w:p>
    <w:p w:rsidR="00FB02BC" w:rsidRPr="00422C10" w:rsidRDefault="00FB02BC" w:rsidP="00FB02BC">
      <w:pPr>
        <w:tabs>
          <w:tab w:val="left" w:pos="450"/>
        </w:tabs>
        <w:spacing w:after="240"/>
        <w:ind w:left="1080" w:hanging="360"/>
        <w:rPr>
          <w:rFonts w:ascii="Arial" w:hAnsi="Arial" w:cs="Arial"/>
        </w:rPr>
      </w:pPr>
      <w:r w:rsidRPr="00422C10">
        <w:rPr>
          <w:rFonts w:ascii="Arial" w:hAnsi="Arial" w:cs="Arial"/>
        </w:rPr>
        <w:t>7.</w:t>
      </w:r>
      <w:r w:rsidRPr="00422C10">
        <w:rPr>
          <w:rFonts w:ascii="Arial" w:hAnsi="Arial" w:cs="Arial"/>
        </w:rPr>
        <w:tab/>
        <w:t xml:space="preserve">Palmeri ML, Wang MH, Rouze NC, </w:t>
      </w:r>
      <w:proofErr w:type="spellStart"/>
      <w:r w:rsidRPr="00422C10">
        <w:rPr>
          <w:rFonts w:ascii="Arial" w:hAnsi="Arial" w:cs="Arial"/>
        </w:rPr>
        <w:t>Abdelmalek</w:t>
      </w:r>
      <w:proofErr w:type="spellEnd"/>
      <w:r w:rsidRPr="00422C10">
        <w:rPr>
          <w:rFonts w:ascii="Arial" w:hAnsi="Arial" w:cs="Arial"/>
        </w:rPr>
        <w:t xml:space="preserve"> MF, Guy CD, Moser B, et al. Noninvasive evaluation of hepatic fibrosis using acoustic radiation force-based shear stiffness in patients with nonalcoholic fatty liver disease. J </w:t>
      </w:r>
      <w:proofErr w:type="spellStart"/>
      <w:r w:rsidRPr="00422C10">
        <w:rPr>
          <w:rFonts w:ascii="Arial" w:hAnsi="Arial" w:cs="Arial"/>
        </w:rPr>
        <w:t>Hepatol</w:t>
      </w:r>
      <w:proofErr w:type="spellEnd"/>
      <w:r w:rsidRPr="00422C10">
        <w:rPr>
          <w:rFonts w:ascii="Arial" w:hAnsi="Arial" w:cs="Arial"/>
        </w:rPr>
        <w:t xml:space="preserve">. 2011 Sep;55(3):666–72. </w:t>
      </w:r>
    </w:p>
    <w:p w:rsidR="00FB02BC" w:rsidRPr="00422C10" w:rsidRDefault="00FB02BC" w:rsidP="00FB02BC">
      <w:pPr>
        <w:tabs>
          <w:tab w:val="left" w:pos="450"/>
        </w:tabs>
        <w:spacing w:after="240"/>
        <w:ind w:left="1080" w:hanging="360"/>
        <w:rPr>
          <w:rFonts w:ascii="Arial" w:hAnsi="Arial" w:cs="Arial"/>
        </w:rPr>
      </w:pPr>
      <w:r w:rsidRPr="00422C10">
        <w:rPr>
          <w:rFonts w:ascii="Arial" w:hAnsi="Arial" w:cs="Arial"/>
        </w:rPr>
        <w:t>8.</w:t>
      </w:r>
      <w:r w:rsidRPr="00422C10">
        <w:rPr>
          <w:rFonts w:ascii="Arial" w:hAnsi="Arial" w:cs="Arial"/>
        </w:rPr>
        <w:tab/>
      </w:r>
      <w:proofErr w:type="spellStart"/>
      <w:r w:rsidRPr="00422C10">
        <w:rPr>
          <w:rFonts w:ascii="Arial" w:hAnsi="Arial" w:cs="Arial"/>
        </w:rPr>
        <w:t>Motosugi</w:t>
      </w:r>
      <w:proofErr w:type="spellEnd"/>
      <w:r w:rsidRPr="00422C10">
        <w:rPr>
          <w:rFonts w:ascii="Arial" w:hAnsi="Arial" w:cs="Arial"/>
        </w:rPr>
        <w:t xml:space="preserve"> U, Ichikawa T, </w:t>
      </w:r>
      <w:proofErr w:type="spellStart"/>
      <w:r w:rsidRPr="00422C10">
        <w:rPr>
          <w:rFonts w:ascii="Arial" w:hAnsi="Arial" w:cs="Arial"/>
        </w:rPr>
        <w:t>Niitsuma</w:t>
      </w:r>
      <w:proofErr w:type="spellEnd"/>
      <w:r w:rsidRPr="00422C10">
        <w:rPr>
          <w:rFonts w:ascii="Arial" w:hAnsi="Arial" w:cs="Arial"/>
        </w:rPr>
        <w:t xml:space="preserve"> Y, Araki T. Acoustic radiation force impulse elastography of the liver: can fat deposition in the liver affect the measurement of liver stiffness? Japanese journal of radiology. 2011 Sep 29;29(9):639–43. </w:t>
      </w:r>
    </w:p>
    <w:p w:rsidR="00FB02BC" w:rsidRPr="00422C10" w:rsidRDefault="00FB02BC" w:rsidP="00FB02BC">
      <w:pPr>
        <w:tabs>
          <w:tab w:val="left" w:pos="450"/>
        </w:tabs>
        <w:spacing w:after="240"/>
        <w:ind w:left="1080" w:hanging="360"/>
        <w:rPr>
          <w:rFonts w:ascii="Arial" w:hAnsi="Arial" w:cs="Arial"/>
        </w:rPr>
      </w:pPr>
      <w:r w:rsidRPr="00422C10">
        <w:rPr>
          <w:rFonts w:ascii="Arial" w:hAnsi="Arial" w:cs="Arial"/>
        </w:rPr>
        <w:t>9.</w:t>
      </w:r>
      <w:r w:rsidRPr="00422C10">
        <w:rPr>
          <w:rFonts w:ascii="Arial" w:hAnsi="Arial" w:cs="Arial"/>
        </w:rPr>
        <w:tab/>
      </w:r>
      <w:proofErr w:type="spellStart"/>
      <w:r w:rsidRPr="00422C10">
        <w:rPr>
          <w:rFonts w:ascii="Arial" w:hAnsi="Arial" w:cs="Arial"/>
        </w:rPr>
        <w:t>Ebinuma</w:t>
      </w:r>
      <w:proofErr w:type="spellEnd"/>
      <w:r w:rsidRPr="00422C10">
        <w:rPr>
          <w:rFonts w:ascii="Arial" w:hAnsi="Arial" w:cs="Arial"/>
        </w:rPr>
        <w:t xml:space="preserve"> H, Saito H, </w:t>
      </w:r>
      <w:proofErr w:type="spellStart"/>
      <w:r w:rsidRPr="00422C10">
        <w:rPr>
          <w:rFonts w:ascii="Arial" w:hAnsi="Arial" w:cs="Arial"/>
        </w:rPr>
        <w:t>Komuta</w:t>
      </w:r>
      <w:proofErr w:type="spellEnd"/>
      <w:r w:rsidRPr="00422C10">
        <w:rPr>
          <w:rFonts w:ascii="Arial" w:hAnsi="Arial" w:cs="Arial"/>
        </w:rPr>
        <w:t xml:space="preserve"> M, </w:t>
      </w:r>
      <w:proofErr w:type="spellStart"/>
      <w:r w:rsidRPr="00422C10">
        <w:rPr>
          <w:rFonts w:ascii="Arial" w:hAnsi="Arial" w:cs="Arial"/>
        </w:rPr>
        <w:t>Ojiro</w:t>
      </w:r>
      <w:proofErr w:type="spellEnd"/>
      <w:r w:rsidRPr="00422C10">
        <w:rPr>
          <w:rFonts w:ascii="Arial" w:hAnsi="Arial" w:cs="Arial"/>
        </w:rPr>
        <w:t xml:space="preserve"> K, Wakabayashi K, </w:t>
      </w:r>
      <w:proofErr w:type="spellStart"/>
      <w:r w:rsidRPr="00422C10">
        <w:rPr>
          <w:rFonts w:ascii="Arial" w:hAnsi="Arial" w:cs="Arial"/>
        </w:rPr>
        <w:t>Usui</w:t>
      </w:r>
      <w:proofErr w:type="spellEnd"/>
      <w:r w:rsidRPr="00422C10">
        <w:rPr>
          <w:rFonts w:ascii="Arial" w:hAnsi="Arial" w:cs="Arial"/>
        </w:rPr>
        <w:t xml:space="preserve"> S, et al. Evaluation of liver fibrosis by transient elastography using acoustic radiation force impulse: comparison with </w:t>
      </w:r>
      <w:proofErr w:type="spellStart"/>
      <w:r w:rsidRPr="00422C10">
        <w:rPr>
          <w:rFonts w:ascii="Arial" w:hAnsi="Arial" w:cs="Arial"/>
        </w:rPr>
        <w:t>Fibroscan</w:t>
      </w:r>
      <w:proofErr w:type="spellEnd"/>
      <w:r w:rsidRPr="00422C10">
        <w:rPr>
          <w:rFonts w:ascii="Arial" w:hAnsi="Arial" w:cs="Arial"/>
        </w:rPr>
        <w:t xml:space="preserve">((R)). J </w:t>
      </w:r>
      <w:proofErr w:type="spellStart"/>
      <w:r w:rsidRPr="00422C10">
        <w:rPr>
          <w:rFonts w:ascii="Arial" w:hAnsi="Arial" w:cs="Arial"/>
        </w:rPr>
        <w:t>Gastroenterol</w:t>
      </w:r>
      <w:proofErr w:type="spellEnd"/>
      <w:r w:rsidRPr="00422C10">
        <w:rPr>
          <w:rFonts w:ascii="Arial" w:hAnsi="Arial" w:cs="Arial"/>
        </w:rPr>
        <w:t xml:space="preserve">. 2011 Oct;46(10):1238–48. </w:t>
      </w:r>
    </w:p>
    <w:p w:rsidR="00FB02BC" w:rsidRPr="00422C10" w:rsidRDefault="00FB02BC" w:rsidP="00FB02BC">
      <w:pPr>
        <w:tabs>
          <w:tab w:val="left" w:pos="450"/>
        </w:tabs>
        <w:spacing w:after="240"/>
        <w:ind w:left="1080" w:hanging="360"/>
        <w:rPr>
          <w:rFonts w:ascii="Arial" w:hAnsi="Arial" w:cs="Arial"/>
        </w:rPr>
      </w:pPr>
      <w:r w:rsidRPr="00422C10">
        <w:rPr>
          <w:rFonts w:ascii="Arial" w:hAnsi="Arial" w:cs="Arial"/>
        </w:rPr>
        <w:t>10.</w:t>
      </w:r>
      <w:r w:rsidRPr="00422C10">
        <w:rPr>
          <w:rFonts w:ascii="Arial" w:hAnsi="Arial" w:cs="Arial"/>
        </w:rPr>
        <w:tab/>
        <w:t xml:space="preserve">Rizzo L, </w:t>
      </w:r>
      <w:proofErr w:type="spellStart"/>
      <w:r w:rsidRPr="00422C10">
        <w:rPr>
          <w:rFonts w:ascii="Arial" w:hAnsi="Arial" w:cs="Arial"/>
        </w:rPr>
        <w:t>Calvaruso</w:t>
      </w:r>
      <w:proofErr w:type="spellEnd"/>
      <w:r w:rsidRPr="00422C10">
        <w:rPr>
          <w:rFonts w:ascii="Arial" w:hAnsi="Arial" w:cs="Arial"/>
        </w:rPr>
        <w:t xml:space="preserve"> V, </w:t>
      </w:r>
      <w:proofErr w:type="spellStart"/>
      <w:r w:rsidRPr="00422C10">
        <w:rPr>
          <w:rFonts w:ascii="Arial" w:hAnsi="Arial" w:cs="Arial"/>
        </w:rPr>
        <w:t>Cacopardo</w:t>
      </w:r>
      <w:proofErr w:type="spellEnd"/>
      <w:r w:rsidRPr="00422C10">
        <w:rPr>
          <w:rFonts w:ascii="Arial" w:hAnsi="Arial" w:cs="Arial"/>
        </w:rPr>
        <w:t xml:space="preserve"> B, </w:t>
      </w:r>
      <w:proofErr w:type="spellStart"/>
      <w:r w:rsidRPr="00422C10">
        <w:rPr>
          <w:rFonts w:ascii="Arial" w:hAnsi="Arial" w:cs="Arial"/>
        </w:rPr>
        <w:t>Alessi</w:t>
      </w:r>
      <w:proofErr w:type="spellEnd"/>
      <w:r w:rsidRPr="00422C10">
        <w:rPr>
          <w:rFonts w:ascii="Arial" w:hAnsi="Arial" w:cs="Arial"/>
        </w:rPr>
        <w:t xml:space="preserve"> N, </w:t>
      </w:r>
      <w:proofErr w:type="spellStart"/>
      <w:r w:rsidRPr="00422C10">
        <w:rPr>
          <w:rFonts w:ascii="Arial" w:hAnsi="Arial" w:cs="Arial"/>
        </w:rPr>
        <w:t>Attanasio</w:t>
      </w:r>
      <w:proofErr w:type="spellEnd"/>
      <w:r w:rsidRPr="00422C10">
        <w:rPr>
          <w:rFonts w:ascii="Arial" w:hAnsi="Arial" w:cs="Arial"/>
        </w:rPr>
        <w:t xml:space="preserve"> M, </w:t>
      </w:r>
      <w:proofErr w:type="spellStart"/>
      <w:r w:rsidRPr="00422C10">
        <w:rPr>
          <w:rFonts w:ascii="Arial" w:hAnsi="Arial" w:cs="Arial"/>
        </w:rPr>
        <w:t>Petta</w:t>
      </w:r>
      <w:proofErr w:type="spellEnd"/>
      <w:r w:rsidRPr="00422C10">
        <w:rPr>
          <w:rFonts w:ascii="Arial" w:hAnsi="Arial" w:cs="Arial"/>
        </w:rPr>
        <w:t xml:space="preserve"> S, et al. Comparison </w:t>
      </w:r>
      <w:r w:rsidRPr="00422C10">
        <w:rPr>
          <w:rFonts w:ascii="Arial" w:hAnsi="Arial" w:cs="Arial"/>
        </w:rPr>
        <w:lastRenderedPageBreak/>
        <w:t xml:space="preserve">of transient elastography and acoustic radiation force impulse for non-invasive staging of liver fibrosis in patients with chronic hepatitis C. Am J </w:t>
      </w:r>
      <w:proofErr w:type="spellStart"/>
      <w:r w:rsidRPr="00422C10">
        <w:rPr>
          <w:rFonts w:ascii="Arial" w:hAnsi="Arial" w:cs="Arial"/>
        </w:rPr>
        <w:t>Gastroenterol</w:t>
      </w:r>
      <w:proofErr w:type="spellEnd"/>
      <w:r w:rsidRPr="00422C10">
        <w:rPr>
          <w:rFonts w:ascii="Arial" w:hAnsi="Arial" w:cs="Arial"/>
        </w:rPr>
        <w:t xml:space="preserve">. 2011 Dec;106(12):2112–20. </w:t>
      </w:r>
    </w:p>
    <w:p w:rsidR="00FB02BC" w:rsidRPr="00422C10" w:rsidRDefault="00FB02BC" w:rsidP="00FB02BC">
      <w:pPr>
        <w:tabs>
          <w:tab w:val="left" w:pos="450"/>
        </w:tabs>
        <w:spacing w:after="240"/>
        <w:ind w:left="1080" w:hanging="360"/>
        <w:rPr>
          <w:rFonts w:ascii="Arial" w:hAnsi="Arial" w:cs="Arial"/>
        </w:rPr>
      </w:pPr>
      <w:r w:rsidRPr="00422C10">
        <w:rPr>
          <w:rFonts w:ascii="Arial" w:hAnsi="Arial" w:cs="Arial"/>
        </w:rPr>
        <w:t>11.</w:t>
      </w:r>
      <w:r w:rsidRPr="00422C10">
        <w:rPr>
          <w:rFonts w:ascii="Arial" w:hAnsi="Arial" w:cs="Arial"/>
        </w:rPr>
        <w:tab/>
        <w:t>Chen S-H, Li Y-F, Lai H-C, Kao J-T, Peng C-Y, Chuang P-H, et al. Effects of patient factors on noninvasive liver stiffness measurement using acoustic radiation force impulse elastography in patients with chronic hepatitis C. BMC Gastroenterology [Internet]. 2012;12(105):105. Available from: http://eutils.ncbi.nlm.nih.gov/entrez/eutils/elink.fcgi?dbfrom=pubmed&amp;id=22877310&amp;retmode=ref&amp;cmd=prlinks</w:t>
      </w:r>
    </w:p>
    <w:p w:rsidR="00FB02BC" w:rsidRPr="00422C10" w:rsidRDefault="00FB02BC" w:rsidP="00FB02BC">
      <w:pPr>
        <w:tabs>
          <w:tab w:val="left" w:pos="450"/>
        </w:tabs>
        <w:spacing w:after="240"/>
        <w:ind w:left="1080" w:hanging="360"/>
        <w:rPr>
          <w:rFonts w:ascii="Arial" w:hAnsi="Arial" w:cs="Arial"/>
        </w:rPr>
      </w:pPr>
      <w:r w:rsidRPr="00422C10">
        <w:rPr>
          <w:rFonts w:ascii="Arial" w:hAnsi="Arial" w:cs="Arial"/>
        </w:rPr>
        <w:t>12.</w:t>
      </w:r>
      <w:r w:rsidRPr="00422C10">
        <w:rPr>
          <w:rFonts w:ascii="Arial" w:hAnsi="Arial" w:cs="Arial"/>
        </w:rPr>
        <w:tab/>
      </w:r>
      <w:proofErr w:type="spellStart"/>
      <w:r w:rsidRPr="00422C10">
        <w:rPr>
          <w:rFonts w:ascii="Arial" w:hAnsi="Arial" w:cs="Arial"/>
        </w:rPr>
        <w:t>Guzmán-Aroca</w:t>
      </w:r>
      <w:proofErr w:type="spellEnd"/>
      <w:r w:rsidRPr="00422C10">
        <w:rPr>
          <w:rFonts w:ascii="Arial" w:hAnsi="Arial" w:cs="Arial"/>
        </w:rPr>
        <w:t xml:space="preserve"> F, </w:t>
      </w:r>
      <w:proofErr w:type="spellStart"/>
      <w:r w:rsidRPr="00422C10">
        <w:rPr>
          <w:rFonts w:ascii="Arial" w:hAnsi="Arial" w:cs="Arial"/>
        </w:rPr>
        <w:t>Frutos</w:t>
      </w:r>
      <w:proofErr w:type="spellEnd"/>
      <w:r w:rsidRPr="00422C10">
        <w:rPr>
          <w:rFonts w:ascii="Arial" w:hAnsi="Arial" w:cs="Arial"/>
        </w:rPr>
        <w:t xml:space="preserve">-Bernal MD, Bas A, </w:t>
      </w:r>
      <w:proofErr w:type="spellStart"/>
      <w:r w:rsidRPr="00422C10">
        <w:rPr>
          <w:rFonts w:ascii="Arial" w:hAnsi="Arial" w:cs="Arial"/>
        </w:rPr>
        <w:t>Luján-Mompeán</w:t>
      </w:r>
      <w:proofErr w:type="spellEnd"/>
      <w:r w:rsidRPr="00422C10">
        <w:rPr>
          <w:rFonts w:ascii="Arial" w:hAnsi="Arial" w:cs="Arial"/>
        </w:rPr>
        <w:t xml:space="preserve"> JA, Reus M, </w:t>
      </w:r>
      <w:proofErr w:type="spellStart"/>
      <w:r w:rsidRPr="00422C10">
        <w:rPr>
          <w:rFonts w:ascii="Arial" w:hAnsi="Arial" w:cs="Arial"/>
        </w:rPr>
        <w:t>Berná</w:t>
      </w:r>
      <w:proofErr w:type="spellEnd"/>
      <w:r w:rsidRPr="00422C10">
        <w:rPr>
          <w:rFonts w:ascii="Arial" w:hAnsi="Arial" w:cs="Arial"/>
        </w:rPr>
        <w:t xml:space="preserve">-Serna J de D, et al. Detection of non-alcoholic </w:t>
      </w:r>
      <w:proofErr w:type="spellStart"/>
      <w:r w:rsidRPr="00422C10">
        <w:rPr>
          <w:rFonts w:ascii="Arial" w:hAnsi="Arial" w:cs="Arial"/>
        </w:rPr>
        <w:t>steatohepatitis</w:t>
      </w:r>
      <w:proofErr w:type="spellEnd"/>
      <w:r w:rsidRPr="00422C10">
        <w:rPr>
          <w:rFonts w:ascii="Arial" w:hAnsi="Arial" w:cs="Arial"/>
        </w:rPr>
        <w:t xml:space="preserve"> in patients with morbid obesity before bariatric surgery: preliminary evaluation with acoustic radiation force impulse imaging. </w:t>
      </w:r>
      <w:proofErr w:type="spellStart"/>
      <w:r w:rsidRPr="00422C10">
        <w:rPr>
          <w:rFonts w:ascii="Arial" w:hAnsi="Arial" w:cs="Arial"/>
        </w:rPr>
        <w:t>Eur</w:t>
      </w:r>
      <w:proofErr w:type="spellEnd"/>
      <w:r w:rsidRPr="00422C10">
        <w:rPr>
          <w:rFonts w:ascii="Arial" w:hAnsi="Arial" w:cs="Arial"/>
        </w:rPr>
        <w:t xml:space="preserve"> Radiol. 2012 Nov;22(11):2525–32. </w:t>
      </w:r>
    </w:p>
    <w:p w:rsidR="00FB02BC" w:rsidRPr="00422C10" w:rsidRDefault="00FB02BC" w:rsidP="00FB02BC">
      <w:pPr>
        <w:tabs>
          <w:tab w:val="left" w:pos="450"/>
        </w:tabs>
        <w:spacing w:after="240"/>
        <w:ind w:left="1080" w:hanging="360"/>
        <w:rPr>
          <w:rFonts w:ascii="Arial" w:hAnsi="Arial" w:cs="Arial"/>
        </w:rPr>
      </w:pPr>
      <w:r w:rsidRPr="00422C10">
        <w:rPr>
          <w:rFonts w:ascii="Arial" w:hAnsi="Arial" w:cs="Arial"/>
        </w:rPr>
        <w:t>13.</w:t>
      </w:r>
      <w:r w:rsidRPr="00422C10">
        <w:rPr>
          <w:rFonts w:ascii="Arial" w:hAnsi="Arial" w:cs="Arial"/>
        </w:rPr>
        <w:tab/>
      </w:r>
      <w:proofErr w:type="spellStart"/>
      <w:r w:rsidRPr="00422C10">
        <w:rPr>
          <w:rFonts w:ascii="Arial" w:hAnsi="Arial" w:cs="Arial"/>
        </w:rPr>
        <w:t>Ferraioli</w:t>
      </w:r>
      <w:proofErr w:type="spellEnd"/>
      <w:r w:rsidRPr="00422C10">
        <w:rPr>
          <w:rFonts w:ascii="Arial" w:hAnsi="Arial" w:cs="Arial"/>
        </w:rPr>
        <w:t xml:space="preserve"> G, </w:t>
      </w:r>
      <w:proofErr w:type="spellStart"/>
      <w:r w:rsidRPr="00422C10">
        <w:rPr>
          <w:rFonts w:ascii="Arial" w:hAnsi="Arial" w:cs="Arial"/>
        </w:rPr>
        <w:t>Tinelli</w:t>
      </w:r>
      <w:proofErr w:type="spellEnd"/>
      <w:r w:rsidRPr="00422C10">
        <w:rPr>
          <w:rFonts w:ascii="Arial" w:hAnsi="Arial" w:cs="Arial"/>
        </w:rPr>
        <w:t xml:space="preserve"> C, Dal Bello B, </w:t>
      </w:r>
      <w:proofErr w:type="spellStart"/>
      <w:r w:rsidRPr="00422C10">
        <w:rPr>
          <w:rFonts w:ascii="Arial" w:hAnsi="Arial" w:cs="Arial"/>
        </w:rPr>
        <w:t>Zicchetti</w:t>
      </w:r>
      <w:proofErr w:type="spellEnd"/>
      <w:r w:rsidRPr="00422C10">
        <w:rPr>
          <w:rFonts w:ascii="Arial" w:hAnsi="Arial" w:cs="Arial"/>
        </w:rPr>
        <w:t xml:space="preserve"> M, </w:t>
      </w:r>
      <w:proofErr w:type="spellStart"/>
      <w:r w:rsidRPr="00422C10">
        <w:rPr>
          <w:rFonts w:ascii="Arial" w:hAnsi="Arial" w:cs="Arial"/>
        </w:rPr>
        <w:t>Filice</w:t>
      </w:r>
      <w:proofErr w:type="spellEnd"/>
      <w:r w:rsidRPr="00422C10">
        <w:rPr>
          <w:rFonts w:ascii="Arial" w:hAnsi="Arial" w:cs="Arial"/>
        </w:rPr>
        <w:t xml:space="preserve"> G, </w:t>
      </w:r>
      <w:proofErr w:type="spellStart"/>
      <w:r w:rsidRPr="00422C10">
        <w:rPr>
          <w:rFonts w:ascii="Arial" w:hAnsi="Arial" w:cs="Arial"/>
        </w:rPr>
        <w:t>Filice</w:t>
      </w:r>
      <w:proofErr w:type="spellEnd"/>
      <w:r w:rsidRPr="00422C10">
        <w:rPr>
          <w:rFonts w:ascii="Arial" w:hAnsi="Arial" w:cs="Arial"/>
        </w:rPr>
        <w:t xml:space="preserve"> C, et al. Accuracy of real-time shear wave elastography for assessing liver fibrosis in chronic hepatitis C: a pilot study. </w:t>
      </w:r>
      <w:proofErr w:type="spellStart"/>
      <w:r w:rsidRPr="00422C10">
        <w:rPr>
          <w:rFonts w:ascii="Arial" w:hAnsi="Arial" w:cs="Arial"/>
        </w:rPr>
        <w:t>Hepatology</w:t>
      </w:r>
      <w:proofErr w:type="spellEnd"/>
      <w:r w:rsidRPr="00422C10">
        <w:rPr>
          <w:rFonts w:ascii="Arial" w:hAnsi="Arial" w:cs="Arial"/>
        </w:rPr>
        <w:t xml:space="preserve">. 2012 Dec;56(6):2125–33. </w:t>
      </w:r>
    </w:p>
    <w:p w:rsidR="00FB02BC" w:rsidRPr="00422C10" w:rsidRDefault="00FB02BC" w:rsidP="00FB02BC">
      <w:pPr>
        <w:tabs>
          <w:tab w:val="left" w:pos="450"/>
        </w:tabs>
        <w:spacing w:after="240"/>
        <w:ind w:left="1080" w:hanging="360"/>
        <w:rPr>
          <w:rFonts w:ascii="Arial" w:hAnsi="Arial" w:cs="Arial"/>
        </w:rPr>
      </w:pPr>
      <w:r w:rsidRPr="00422C10">
        <w:rPr>
          <w:rFonts w:ascii="Arial" w:hAnsi="Arial" w:cs="Arial"/>
        </w:rPr>
        <w:t>14.</w:t>
      </w:r>
      <w:r w:rsidRPr="00422C10">
        <w:rPr>
          <w:rFonts w:ascii="Arial" w:hAnsi="Arial" w:cs="Arial"/>
        </w:rPr>
        <w:tab/>
      </w:r>
      <w:proofErr w:type="spellStart"/>
      <w:r w:rsidRPr="00422C10">
        <w:rPr>
          <w:rFonts w:ascii="Arial" w:hAnsi="Arial" w:cs="Arial"/>
        </w:rPr>
        <w:t>Bota</w:t>
      </w:r>
      <w:proofErr w:type="spellEnd"/>
      <w:r w:rsidRPr="00422C10">
        <w:rPr>
          <w:rFonts w:ascii="Arial" w:hAnsi="Arial" w:cs="Arial"/>
        </w:rPr>
        <w:t xml:space="preserve"> S, Sporea I, </w:t>
      </w:r>
      <w:proofErr w:type="spellStart"/>
      <w:r w:rsidRPr="00422C10">
        <w:rPr>
          <w:rFonts w:ascii="Arial" w:hAnsi="Arial" w:cs="Arial"/>
        </w:rPr>
        <w:t>Sirli</w:t>
      </w:r>
      <w:proofErr w:type="spellEnd"/>
      <w:r w:rsidRPr="00422C10">
        <w:rPr>
          <w:rFonts w:ascii="Arial" w:hAnsi="Arial" w:cs="Arial"/>
        </w:rPr>
        <w:t xml:space="preserve"> R, </w:t>
      </w:r>
      <w:proofErr w:type="spellStart"/>
      <w:r w:rsidRPr="00422C10">
        <w:rPr>
          <w:rFonts w:ascii="Arial" w:hAnsi="Arial" w:cs="Arial"/>
        </w:rPr>
        <w:t>Popescu</w:t>
      </w:r>
      <w:proofErr w:type="spellEnd"/>
      <w:r w:rsidRPr="00422C10">
        <w:rPr>
          <w:rFonts w:ascii="Arial" w:hAnsi="Arial" w:cs="Arial"/>
        </w:rPr>
        <w:t xml:space="preserve"> A, </w:t>
      </w:r>
      <w:proofErr w:type="spellStart"/>
      <w:r w:rsidRPr="00422C10">
        <w:rPr>
          <w:rFonts w:ascii="Arial" w:hAnsi="Arial" w:cs="Arial"/>
        </w:rPr>
        <w:t>Jurchis</w:t>
      </w:r>
      <w:proofErr w:type="spellEnd"/>
      <w:r w:rsidRPr="00422C10">
        <w:rPr>
          <w:rFonts w:ascii="Arial" w:hAnsi="Arial" w:cs="Arial"/>
        </w:rPr>
        <w:t xml:space="preserve"> A. Factors which influence the accuracy of acoustic radiation force impulse (ARFI) elastography for the diagnosis of liver fibrosis in patients with chronic hepatitis C. Ultrasound Med Biol. 2013 Mar;39(3):407–12. </w:t>
      </w:r>
    </w:p>
    <w:p w:rsidR="00FB02BC" w:rsidRPr="00422C10" w:rsidRDefault="00FB02BC" w:rsidP="00FB02BC">
      <w:pPr>
        <w:tabs>
          <w:tab w:val="left" w:pos="450"/>
        </w:tabs>
        <w:spacing w:after="240"/>
        <w:ind w:left="1080" w:hanging="360"/>
        <w:rPr>
          <w:rFonts w:ascii="Arial" w:hAnsi="Arial" w:cs="Arial"/>
        </w:rPr>
      </w:pPr>
      <w:r w:rsidRPr="00422C10">
        <w:rPr>
          <w:rFonts w:ascii="Arial" w:hAnsi="Arial" w:cs="Arial"/>
        </w:rPr>
        <w:t>15.</w:t>
      </w:r>
      <w:r w:rsidRPr="00422C10">
        <w:rPr>
          <w:rFonts w:ascii="Arial" w:hAnsi="Arial" w:cs="Arial"/>
        </w:rPr>
        <w:tab/>
        <w:t xml:space="preserve">Friedrich-Rust M, </w:t>
      </w:r>
      <w:proofErr w:type="spellStart"/>
      <w:r w:rsidRPr="00422C10">
        <w:rPr>
          <w:rFonts w:ascii="Arial" w:hAnsi="Arial" w:cs="Arial"/>
        </w:rPr>
        <w:t>Buggisch</w:t>
      </w:r>
      <w:proofErr w:type="spellEnd"/>
      <w:r w:rsidRPr="00422C10">
        <w:rPr>
          <w:rFonts w:ascii="Arial" w:hAnsi="Arial" w:cs="Arial"/>
        </w:rPr>
        <w:t xml:space="preserve"> P, de </w:t>
      </w:r>
      <w:proofErr w:type="spellStart"/>
      <w:r w:rsidRPr="00422C10">
        <w:rPr>
          <w:rFonts w:ascii="Arial" w:hAnsi="Arial" w:cs="Arial"/>
        </w:rPr>
        <w:t>Knegt</w:t>
      </w:r>
      <w:proofErr w:type="spellEnd"/>
      <w:r w:rsidRPr="00422C10">
        <w:rPr>
          <w:rFonts w:ascii="Arial" w:hAnsi="Arial" w:cs="Arial"/>
        </w:rPr>
        <w:t xml:space="preserve"> RJ, Dries V, Shi Y, </w:t>
      </w:r>
      <w:proofErr w:type="spellStart"/>
      <w:r w:rsidRPr="00422C10">
        <w:rPr>
          <w:rFonts w:ascii="Arial" w:hAnsi="Arial" w:cs="Arial"/>
        </w:rPr>
        <w:t>Matschenz</w:t>
      </w:r>
      <w:proofErr w:type="spellEnd"/>
      <w:r w:rsidRPr="00422C10">
        <w:rPr>
          <w:rFonts w:ascii="Arial" w:hAnsi="Arial" w:cs="Arial"/>
        </w:rPr>
        <w:t xml:space="preserve"> K, et al. Acoustic radiation force impulse imaging for non-invasive assessment of liver fibrosis in chronic hepatitis B. J Viral </w:t>
      </w:r>
      <w:proofErr w:type="spellStart"/>
      <w:r w:rsidRPr="00422C10">
        <w:rPr>
          <w:rFonts w:ascii="Arial" w:hAnsi="Arial" w:cs="Arial"/>
        </w:rPr>
        <w:t>Hepat</w:t>
      </w:r>
      <w:proofErr w:type="spellEnd"/>
      <w:r w:rsidRPr="00422C10">
        <w:rPr>
          <w:rFonts w:ascii="Arial" w:hAnsi="Arial" w:cs="Arial"/>
        </w:rPr>
        <w:t xml:space="preserve">. 2013 Apr;20(4):240–7. </w:t>
      </w:r>
    </w:p>
    <w:p w:rsidR="00FB02BC" w:rsidRPr="00422C10" w:rsidRDefault="00FB02BC" w:rsidP="00FB02BC">
      <w:pPr>
        <w:tabs>
          <w:tab w:val="left" w:pos="450"/>
        </w:tabs>
        <w:spacing w:after="240"/>
        <w:ind w:left="1080" w:hanging="360"/>
        <w:rPr>
          <w:rFonts w:ascii="Arial" w:hAnsi="Arial" w:cs="Arial"/>
        </w:rPr>
      </w:pPr>
      <w:r w:rsidRPr="00422C10">
        <w:rPr>
          <w:rFonts w:ascii="Arial" w:hAnsi="Arial" w:cs="Arial"/>
        </w:rPr>
        <w:t>16.</w:t>
      </w:r>
      <w:r w:rsidRPr="00422C10">
        <w:rPr>
          <w:rFonts w:ascii="Arial" w:hAnsi="Arial" w:cs="Arial"/>
        </w:rPr>
        <w:tab/>
      </w:r>
      <w:proofErr w:type="spellStart"/>
      <w:r w:rsidRPr="00422C10">
        <w:rPr>
          <w:rFonts w:ascii="Arial" w:hAnsi="Arial" w:cs="Arial"/>
        </w:rPr>
        <w:t>Poynard</w:t>
      </w:r>
      <w:proofErr w:type="spellEnd"/>
      <w:r w:rsidRPr="00422C10">
        <w:rPr>
          <w:rFonts w:ascii="Arial" w:hAnsi="Arial" w:cs="Arial"/>
        </w:rPr>
        <w:t xml:space="preserve"> T, </w:t>
      </w:r>
      <w:proofErr w:type="spellStart"/>
      <w:r w:rsidRPr="00422C10">
        <w:rPr>
          <w:rFonts w:ascii="Arial" w:hAnsi="Arial" w:cs="Arial"/>
        </w:rPr>
        <w:t>Munteanu</w:t>
      </w:r>
      <w:proofErr w:type="spellEnd"/>
      <w:r w:rsidRPr="00422C10">
        <w:rPr>
          <w:rFonts w:ascii="Arial" w:hAnsi="Arial" w:cs="Arial"/>
        </w:rPr>
        <w:t xml:space="preserve"> M, </w:t>
      </w:r>
      <w:proofErr w:type="spellStart"/>
      <w:r w:rsidRPr="00422C10">
        <w:rPr>
          <w:rFonts w:ascii="Arial" w:hAnsi="Arial" w:cs="Arial"/>
        </w:rPr>
        <w:t>Luckina</w:t>
      </w:r>
      <w:proofErr w:type="spellEnd"/>
      <w:r w:rsidRPr="00422C10">
        <w:rPr>
          <w:rFonts w:ascii="Arial" w:hAnsi="Arial" w:cs="Arial"/>
        </w:rPr>
        <w:t xml:space="preserve"> E, </w:t>
      </w:r>
      <w:proofErr w:type="spellStart"/>
      <w:r w:rsidRPr="00422C10">
        <w:rPr>
          <w:rFonts w:ascii="Arial" w:hAnsi="Arial" w:cs="Arial"/>
        </w:rPr>
        <w:t>Perazzo</w:t>
      </w:r>
      <w:proofErr w:type="spellEnd"/>
      <w:r w:rsidRPr="00422C10">
        <w:rPr>
          <w:rFonts w:ascii="Arial" w:hAnsi="Arial" w:cs="Arial"/>
        </w:rPr>
        <w:t xml:space="preserve"> H, Ngo Y, Royer L, et al. Liver fibrosis evaluation using real-time shear wave elastography: applicability and diagnostic performance using methods without a gold standard. J </w:t>
      </w:r>
      <w:proofErr w:type="spellStart"/>
      <w:r w:rsidRPr="00422C10">
        <w:rPr>
          <w:rFonts w:ascii="Arial" w:hAnsi="Arial" w:cs="Arial"/>
        </w:rPr>
        <w:t>Hepatol</w:t>
      </w:r>
      <w:proofErr w:type="spellEnd"/>
      <w:r w:rsidRPr="00422C10">
        <w:rPr>
          <w:rFonts w:ascii="Arial" w:hAnsi="Arial" w:cs="Arial"/>
        </w:rPr>
        <w:t xml:space="preserve">. 2013 May;58(5):928–35. </w:t>
      </w:r>
    </w:p>
    <w:p w:rsidR="00FB02BC" w:rsidRDefault="00FB02BC" w:rsidP="00A4732C">
      <w:pPr>
        <w:pStyle w:val="ListParagraph"/>
        <w:tabs>
          <w:tab w:val="left" w:pos="450"/>
        </w:tabs>
        <w:ind w:left="1080" w:hanging="360"/>
        <w:rPr>
          <w:rFonts w:ascii="Arial" w:hAnsi="Arial" w:cs="Arial"/>
        </w:rPr>
      </w:pPr>
      <w:r w:rsidRPr="00422C10">
        <w:rPr>
          <w:rFonts w:ascii="Arial" w:hAnsi="Arial" w:cs="Arial"/>
        </w:rPr>
        <w:t>17.</w:t>
      </w:r>
      <w:r w:rsidRPr="00422C10">
        <w:rPr>
          <w:rFonts w:ascii="Arial" w:hAnsi="Arial" w:cs="Arial"/>
        </w:rPr>
        <w:tab/>
        <w:t xml:space="preserve">Tomita H, Hoshino K, </w:t>
      </w:r>
      <w:proofErr w:type="spellStart"/>
      <w:r w:rsidRPr="00422C10">
        <w:rPr>
          <w:rFonts w:ascii="Arial" w:hAnsi="Arial" w:cs="Arial"/>
        </w:rPr>
        <w:t>Fuchimoto</w:t>
      </w:r>
      <w:proofErr w:type="spellEnd"/>
      <w:r w:rsidRPr="00422C10">
        <w:rPr>
          <w:rFonts w:ascii="Arial" w:hAnsi="Arial" w:cs="Arial"/>
        </w:rPr>
        <w:t xml:space="preserve"> Y, </w:t>
      </w:r>
      <w:proofErr w:type="spellStart"/>
      <w:r w:rsidRPr="00422C10">
        <w:rPr>
          <w:rFonts w:ascii="Arial" w:hAnsi="Arial" w:cs="Arial"/>
        </w:rPr>
        <w:t>Ebinuma</w:t>
      </w:r>
      <w:proofErr w:type="spellEnd"/>
      <w:r w:rsidRPr="00422C10">
        <w:rPr>
          <w:rFonts w:ascii="Arial" w:hAnsi="Arial" w:cs="Arial"/>
        </w:rPr>
        <w:t xml:space="preserve"> H, </w:t>
      </w:r>
      <w:proofErr w:type="spellStart"/>
      <w:r w:rsidRPr="00422C10">
        <w:rPr>
          <w:rFonts w:ascii="Arial" w:hAnsi="Arial" w:cs="Arial"/>
        </w:rPr>
        <w:t>Ohkuma</w:t>
      </w:r>
      <w:proofErr w:type="spellEnd"/>
      <w:r w:rsidRPr="00422C10">
        <w:rPr>
          <w:rFonts w:ascii="Arial" w:hAnsi="Arial" w:cs="Arial"/>
        </w:rPr>
        <w:t xml:space="preserve"> K, Tanami Y, et al. Acoustic radiation force impulse imaging for assessing graft fibrosis after pediatric living donor liver transplantation: A pilot study. Liver </w:t>
      </w:r>
      <w:proofErr w:type="gramStart"/>
      <w:r w:rsidRPr="00422C10">
        <w:rPr>
          <w:rFonts w:ascii="Arial" w:hAnsi="Arial" w:cs="Arial"/>
        </w:rPr>
        <w:t>transplantation :</w:t>
      </w:r>
      <w:proofErr w:type="gramEnd"/>
      <w:r w:rsidRPr="00422C10">
        <w:rPr>
          <w:rFonts w:ascii="Arial" w:hAnsi="Arial" w:cs="Arial"/>
        </w:rPr>
        <w:t xml:space="preserve"> official publication of the American Association for the Study of Liver Diseases and the International Liver Transplantation Society. 2013 Sep 21;19(11):1202–13.</w:t>
      </w:r>
    </w:p>
    <w:p w:rsidR="00A4732C" w:rsidRPr="00A4732C" w:rsidRDefault="00A4732C" w:rsidP="00A4732C">
      <w:pPr>
        <w:pStyle w:val="ListParagraph"/>
        <w:tabs>
          <w:tab w:val="left" w:pos="450"/>
        </w:tabs>
        <w:ind w:left="1080" w:hanging="360"/>
        <w:rPr>
          <w:rFonts w:ascii="Arial" w:hAnsi="Arial" w:cs="Arial"/>
        </w:rPr>
      </w:pPr>
    </w:p>
    <w:p w:rsidR="00FB02BC" w:rsidRPr="00422C10" w:rsidRDefault="00FB02BC" w:rsidP="00FB02BC">
      <w:pPr>
        <w:rPr>
          <w:rFonts w:ascii="Arial" w:hAnsi="Arial" w:cs="Arial"/>
          <w:b/>
        </w:rPr>
      </w:pPr>
      <w:r w:rsidRPr="00422C10">
        <w:rPr>
          <w:rFonts w:ascii="Arial" w:hAnsi="Arial" w:cs="Arial"/>
          <w:b/>
        </w:rPr>
        <w:t>References</w:t>
      </w:r>
      <w:r w:rsidR="00A4732C">
        <w:rPr>
          <w:rFonts w:ascii="Arial" w:hAnsi="Arial" w:cs="Arial"/>
          <w:b/>
        </w:rPr>
        <w:t xml:space="preserve"> </w:t>
      </w:r>
      <w:r w:rsidR="00A4732C" w:rsidRPr="00422C10">
        <w:rPr>
          <w:rFonts w:ascii="Arial" w:hAnsi="Arial" w:cs="Arial"/>
          <w:b/>
        </w:rPr>
        <w:t>(Inflammation affects SWS)</w:t>
      </w:r>
      <w:r w:rsidRPr="00422C10">
        <w:rPr>
          <w:rFonts w:ascii="Arial" w:hAnsi="Arial" w:cs="Arial"/>
          <w:b/>
        </w:rPr>
        <w:t>:</w:t>
      </w:r>
    </w:p>
    <w:p w:rsidR="00FB02BC" w:rsidRPr="00422C10" w:rsidRDefault="00FB02BC" w:rsidP="00FB02BC">
      <w:pPr>
        <w:tabs>
          <w:tab w:val="left" w:pos="540"/>
        </w:tabs>
        <w:spacing w:after="240"/>
        <w:ind w:left="1080" w:hanging="360"/>
        <w:rPr>
          <w:rFonts w:ascii="Arial" w:hAnsi="Arial" w:cs="Arial"/>
        </w:rPr>
      </w:pPr>
      <w:r w:rsidRPr="00422C10">
        <w:rPr>
          <w:rFonts w:ascii="Arial" w:hAnsi="Arial" w:cs="Arial"/>
        </w:rPr>
        <w:t>1.</w:t>
      </w:r>
      <w:r w:rsidRPr="00422C10">
        <w:rPr>
          <w:rFonts w:ascii="Arial" w:hAnsi="Arial" w:cs="Arial"/>
        </w:rPr>
        <w:tab/>
        <w:t xml:space="preserve">Friedrich-Rust M, </w:t>
      </w:r>
      <w:proofErr w:type="spellStart"/>
      <w:r w:rsidRPr="00422C10">
        <w:rPr>
          <w:rFonts w:ascii="Arial" w:hAnsi="Arial" w:cs="Arial"/>
        </w:rPr>
        <w:t>Wunder</w:t>
      </w:r>
      <w:proofErr w:type="spellEnd"/>
      <w:r w:rsidRPr="00422C10">
        <w:rPr>
          <w:rFonts w:ascii="Arial" w:hAnsi="Arial" w:cs="Arial"/>
        </w:rPr>
        <w:t xml:space="preserve"> K, </w:t>
      </w:r>
      <w:proofErr w:type="spellStart"/>
      <w:r w:rsidRPr="00422C10">
        <w:rPr>
          <w:rFonts w:ascii="Arial" w:hAnsi="Arial" w:cs="Arial"/>
        </w:rPr>
        <w:t>Kriener</w:t>
      </w:r>
      <w:proofErr w:type="spellEnd"/>
      <w:r w:rsidRPr="00422C10">
        <w:rPr>
          <w:rFonts w:ascii="Arial" w:hAnsi="Arial" w:cs="Arial"/>
        </w:rPr>
        <w:t xml:space="preserve"> S, </w:t>
      </w:r>
      <w:proofErr w:type="spellStart"/>
      <w:r w:rsidRPr="00422C10">
        <w:rPr>
          <w:rFonts w:ascii="Arial" w:hAnsi="Arial" w:cs="Arial"/>
        </w:rPr>
        <w:t>Sotoudeh</w:t>
      </w:r>
      <w:proofErr w:type="spellEnd"/>
      <w:r w:rsidRPr="00422C10">
        <w:rPr>
          <w:rFonts w:ascii="Arial" w:hAnsi="Arial" w:cs="Arial"/>
        </w:rPr>
        <w:t xml:space="preserve"> F, Richter S, </w:t>
      </w:r>
      <w:proofErr w:type="spellStart"/>
      <w:r w:rsidRPr="00422C10">
        <w:rPr>
          <w:rFonts w:ascii="Arial" w:hAnsi="Arial" w:cs="Arial"/>
        </w:rPr>
        <w:t>Bojunga</w:t>
      </w:r>
      <w:proofErr w:type="spellEnd"/>
      <w:r w:rsidRPr="00422C10">
        <w:rPr>
          <w:rFonts w:ascii="Arial" w:hAnsi="Arial" w:cs="Arial"/>
        </w:rPr>
        <w:t xml:space="preserve"> J, et al. Liver fibrosis in viral hepatitis: noninvasive assessment with acoustic radiation force impulse imaging versus transient elastography. Radiology. 2009 Aug;252(2):595–604. </w:t>
      </w:r>
    </w:p>
    <w:p w:rsidR="00FB02BC" w:rsidRPr="00422C10" w:rsidRDefault="00FB02BC" w:rsidP="00FB02BC">
      <w:pPr>
        <w:tabs>
          <w:tab w:val="left" w:pos="540"/>
        </w:tabs>
        <w:spacing w:after="240"/>
        <w:ind w:left="1080" w:hanging="360"/>
        <w:rPr>
          <w:rFonts w:ascii="Arial" w:hAnsi="Arial" w:cs="Arial"/>
        </w:rPr>
      </w:pPr>
      <w:r w:rsidRPr="00422C10">
        <w:rPr>
          <w:rFonts w:ascii="Arial" w:hAnsi="Arial" w:cs="Arial"/>
        </w:rPr>
        <w:t>2.</w:t>
      </w:r>
      <w:r w:rsidRPr="00422C10">
        <w:rPr>
          <w:rFonts w:ascii="Arial" w:hAnsi="Arial" w:cs="Arial"/>
        </w:rPr>
        <w:tab/>
      </w:r>
      <w:proofErr w:type="spellStart"/>
      <w:r w:rsidRPr="00422C10">
        <w:rPr>
          <w:rFonts w:ascii="Arial" w:hAnsi="Arial" w:cs="Arial"/>
        </w:rPr>
        <w:t>Lupsor</w:t>
      </w:r>
      <w:proofErr w:type="spellEnd"/>
      <w:r w:rsidRPr="00422C10">
        <w:rPr>
          <w:rFonts w:ascii="Arial" w:hAnsi="Arial" w:cs="Arial"/>
        </w:rPr>
        <w:t xml:space="preserve"> M, </w:t>
      </w:r>
      <w:proofErr w:type="spellStart"/>
      <w:r w:rsidRPr="00422C10">
        <w:rPr>
          <w:rFonts w:ascii="Arial" w:hAnsi="Arial" w:cs="Arial"/>
        </w:rPr>
        <w:t>Badea</w:t>
      </w:r>
      <w:proofErr w:type="spellEnd"/>
      <w:r w:rsidRPr="00422C10">
        <w:rPr>
          <w:rFonts w:ascii="Arial" w:hAnsi="Arial" w:cs="Arial"/>
        </w:rPr>
        <w:t xml:space="preserve"> R, </w:t>
      </w:r>
      <w:proofErr w:type="spellStart"/>
      <w:r w:rsidRPr="00422C10">
        <w:rPr>
          <w:rFonts w:ascii="Arial" w:hAnsi="Arial" w:cs="Arial"/>
        </w:rPr>
        <w:t>Stefanescu</w:t>
      </w:r>
      <w:proofErr w:type="spellEnd"/>
      <w:r w:rsidRPr="00422C10">
        <w:rPr>
          <w:rFonts w:ascii="Arial" w:hAnsi="Arial" w:cs="Arial"/>
        </w:rPr>
        <w:t xml:space="preserve"> H, </w:t>
      </w:r>
      <w:proofErr w:type="spellStart"/>
      <w:r w:rsidRPr="00422C10">
        <w:rPr>
          <w:rFonts w:ascii="Arial" w:hAnsi="Arial" w:cs="Arial"/>
        </w:rPr>
        <w:t>Sparchez</w:t>
      </w:r>
      <w:proofErr w:type="spellEnd"/>
      <w:r w:rsidRPr="00422C10">
        <w:rPr>
          <w:rFonts w:ascii="Arial" w:hAnsi="Arial" w:cs="Arial"/>
        </w:rPr>
        <w:t xml:space="preserve"> Z, </w:t>
      </w:r>
      <w:proofErr w:type="spellStart"/>
      <w:r w:rsidRPr="00422C10">
        <w:rPr>
          <w:rFonts w:ascii="Arial" w:hAnsi="Arial" w:cs="Arial"/>
        </w:rPr>
        <w:t>Branda</w:t>
      </w:r>
      <w:proofErr w:type="spellEnd"/>
      <w:r w:rsidRPr="00422C10">
        <w:rPr>
          <w:rFonts w:ascii="Arial" w:hAnsi="Arial" w:cs="Arial"/>
        </w:rPr>
        <w:t xml:space="preserve"> H, </w:t>
      </w:r>
      <w:proofErr w:type="spellStart"/>
      <w:r w:rsidRPr="00422C10">
        <w:rPr>
          <w:rFonts w:ascii="Arial" w:hAnsi="Arial" w:cs="Arial"/>
        </w:rPr>
        <w:t>Serban</w:t>
      </w:r>
      <w:proofErr w:type="spellEnd"/>
      <w:r w:rsidRPr="00422C10">
        <w:rPr>
          <w:rFonts w:ascii="Arial" w:hAnsi="Arial" w:cs="Arial"/>
        </w:rPr>
        <w:t xml:space="preserve"> A, et al. Performance of a new </w:t>
      </w:r>
      <w:proofErr w:type="spellStart"/>
      <w:r w:rsidRPr="00422C10">
        <w:rPr>
          <w:rFonts w:ascii="Arial" w:hAnsi="Arial" w:cs="Arial"/>
        </w:rPr>
        <w:t>elastographic</w:t>
      </w:r>
      <w:proofErr w:type="spellEnd"/>
      <w:r w:rsidRPr="00422C10">
        <w:rPr>
          <w:rFonts w:ascii="Arial" w:hAnsi="Arial" w:cs="Arial"/>
        </w:rPr>
        <w:t xml:space="preserve"> method (ARFI technology) compared to </w:t>
      </w:r>
      <w:proofErr w:type="spellStart"/>
      <w:r w:rsidRPr="00422C10">
        <w:rPr>
          <w:rFonts w:ascii="Arial" w:hAnsi="Arial" w:cs="Arial"/>
        </w:rPr>
        <w:t>unidimensional</w:t>
      </w:r>
      <w:proofErr w:type="spellEnd"/>
      <w:r w:rsidRPr="00422C10">
        <w:rPr>
          <w:rFonts w:ascii="Arial" w:hAnsi="Arial" w:cs="Arial"/>
        </w:rPr>
        <w:t xml:space="preserve"> transient elastography in the noninvasive assessment of chronic hepatitis C. Preliminary results. J </w:t>
      </w:r>
      <w:proofErr w:type="spellStart"/>
      <w:r w:rsidRPr="00422C10">
        <w:rPr>
          <w:rFonts w:ascii="Arial" w:hAnsi="Arial" w:cs="Arial"/>
        </w:rPr>
        <w:t>Gastrointestin</w:t>
      </w:r>
      <w:proofErr w:type="spellEnd"/>
      <w:r w:rsidRPr="00422C10">
        <w:rPr>
          <w:rFonts w:ascii="Arial" w:hAnsi="Arial" w:cs="Arial"/>
        </w:rPr>
        <w:t xml:space="preserve"> Liver Dis. 2009 Sep;18(3):303–10. </w:t>
      </w:r>
    </w:p>
    <w:p w:rsidR="00FB02BC" w:rsidRPr="00422C10" w:rsidRDefault="00FB02BC" w:rsidP="00FB02BC">
      <w:pPr>
        <w:tabs>
          <w:tab w:val="left" w:pos="540"/>
        </w:tabs>
        <w:spacing w:after="240"/>
        <w:ind w:left="1080" w:hanging="360"/>
        <w:rPr>
          <w:rFonts w:ascii="Arial" w:hAnsi="Arial" w:cs="Arial"/>
        </w:rPr>
      </w:pPr>
      <w:r w:rsidRPr="00422C10">
        <w:rPr>
          <w:rFonts w:ascii="Arial" w:hAnsi="Arial" w:cs="Arial"/>
        </w:rPr>
        <w:lastRenderedPageBreak/>
        <w:t>3.</w:t>
      </w:r>
      <w:r w:rsidRPr="00422C10">
        <w:rPr>
          <w:rFonts w:ascii="Arial" w:hAnsi="Arial" w:cs="Arial"/>
        </w:rPr>
        <w:tab/>
        <w:t xml:space="preserve">Takahashi H, Ono N, </w:t>
      </w:r>
      <w:proofErr w:type="spellStart"/>
      <w:r w:rsidRPr="00422C10">
        <w:rPr>
          <w:rFonts w:ascii="Arial" w:hAnsi="Arial" w:cs="Arial"/>
        </w:rPr>
        <w:t>Eguchi</w:t>
      </w:r>
      <w:proofErr w:type="spellEnd"/>
      <w:r w:rsidRPr="00422C10">
        <w:rPr>
          <w:rFonts w:ascii="Arial" w:hAnsi="Arial" w:cs="Arial"/>
        </w:rPr>
        <w:t xml:space="preserve"> Y, </w:t>
      </w:r>
      <w:proofErr w:type="spellStart"/>
      <w:r w:rsidRPr="00422C10">
        <w:rPr>
          <w:rFonts w:ascii="Arial" w:hAnsi="Arial" w:cs="Arial"/>
        </w:rPr>
        <w:t>Eguchi</w:t>
      </w:r>
      <w:proofErr w:type="spellEnd"/>
      <w:r w:rsidRPr="00422C10">
        <w:rPr>
          <w:rFonts w:ascii="Arial" w:hAnsi="Arial" w:cs="Arial"/>
        </w:rPr>
        <w:t xml:space="preserve"> T, </w:t>
      </w:r>
      <w:proofErr w:type="spellStart"/>
      <w:r w:rsidRPr="00422C10">
        <w:rPr>
          <w:rFonts w:ascii="Arial" w:hAnsi="Arial" w:cs="Arial"/>
        </w:rPr>
        <w:t>Kitajima</w:t>
      </w:r>
      <w:proofErr w:type="spellEnd"/>
      <w:r w:rsidRPr="00422C10">
        <w:rPr>
          <w:rFonts w:ascii="Arial" w:hAnsi="Arial" w:cs="Arial"/>
        </w:rPr>
        <w:t xml:space="preserve"> Y, Kawaguchi Y, et al. Evaluation of acoustic radiation force impulse elastography for fibrosis staging of chronic liver disease: a pilot study. Liver Int. Blackwell Publishing Ltd; 2010 Apr;30(4):538–45. </w:t>
      </w:r>
    </w:p>
    <w:p w:rsidR="00FB02BC" w:rsidRPr="00422C10" w:rsidRDefault="00FB02BC" w:rsidP="00FB02BC">
      <w:pPr>
        <w:tabs>
          <w:tab w:val="left" w:pos="540"/>
        </w:tabs>
        <w:spacing w:after="240"/>
        <w:ind w:left="1080" w:hanging="360"/>
        <w:rPr>
          <w:rFonts w:ascii="Arial" w:hAnsi="Arial" w:cs="Arial"/>
        </w:rPr>
      </w:pPr>
      <w:r w:rsidRPr="00422C10">
        <w:rPr>
          <w:rFonts w:ascii="Arial" w:hAnsi="Arial" w:cs="Arial"/>
        </w:rPr>
        <w:t>4.</w:t>
      </w:r>
      <w:r w:rsidRPr="00422C10">
        <w:rPr>
          <w:rFonts w:ascii="Arial" w:hAnsi="Arial" w:cs="Arial"/>
        </w:rPr>
        <w:tab/>
      </w:r>
      <w:proofErr w:type="spellStart"/>
      <w:r w:rsidRPr="00422C10">
        <w:rPr>
          <w:rFonts w:ascii="Arial" w:hAnsi="Arial" w:cs="Arial"/>
        </w:rPr>
        <w:t>Rifai</w:t>
      </w:r>
      <w:proofErr w:type="spellEnd"/>
      <w:r w:rsidRPr="00422C10">
        <w:rPr>
          <w:rFonts w:ascii="Arial" w:hAnsi="Arial" w:cs="Arial"/>
        </w:rPr>
        <w:t xml:space="preserve"> K, </w:t>
      </w:r>
      <w:proofErr w:type="spellStart"/>
      <w:r w:rsidRPr="00422C10">
        <w:rPr>
          <w:rFonts w:ascii="Arial" w:hAnsi="Arial" w:cs="Arial"/>
        </w:rPr>
        <w:t>Cornberg</w:t>
      </w:r>
      <w:proofErr w:type="spellEnd"/>
      <w:r w:rsidRPr="00422C10">
        <w:rPr>
          <w:rFonts w:ascii="Arial" w:hAnsi="Arial" w:cs="Arial"/>
        </w:rPr>
        <w:t xml:space="preserve"> J, </w:t>
      </w:r>
      <w:proofErr w:type="spellStart"/>
      <w:r w:rsidRPr="00422C10">
        <w:rPr>
          <w:rFonts w:ascii="Arial" w:hAnsi="Arial" w:cs="Arial"/>
        </w:rPr>
        <w:t>Mederacke</w:t>
      </w:r>
      <w:proofErr w:type="spellEnd"/>
      <w:r w:rsidRPr="00422C10">
        <w:rPr>
          <w:rFonts w:ascii="Arial" w:hAnsi="Arial" w:cs="Arial"/>
        </w:rPr>
        <w:t xml:space="preserve"> I, Bahr MJ, </w:t>
      </w:r>
      <w:proofErr w:type="spellStart"/>
      <w:r w:rsidRPr="00422C10">
        <w:rPr>
          <w:rFonts w:ascii="Arial" w:hAnsi="Arial" w:cs="Arial"/>
        </w:rPr>
        <w:t>Wedemeyer</w:t>
      </w:r>
      <w:proofErr w:type="spellEnd"/>
      <w:r w:rsidRPr="00422C10">
        <w:rPr>
          <w:rFonts w:ascii="Arial" w:hAnsi="Arial" w:cs="Arial"/>
        </w:rPr>
        <w:t xml:space="preserve"> H, </w:t>
      </w:r>
      <w:proofErr w:type="spellStart"/>
      <w:r w:rsidRPr="00422C10">
        <w:rPr>
          <w:rFonts w:ascii="Arial" w:hAnsi="Arial" w:cs="Arial"/>
        </w:rPr>
        <w:t>Malinski</w:t>
      </w:r>
      <w:proofErr w:type="spellEnd"/>
      <w:r w:rsidRPr="00422C10">
        <w:rPr>
          <w:rFonts w:ascii="Arial" w:hAnsi="Arial" w:cs="Arial"/>
        </w:rPr>
        <w:t xml:space="preserve"> P, et al. Clinical feasibility of liver elastography by acoustic radiation force impulse imaging (ARFI). Dig Liver Dis. 2011 Jun;43(6):491–7. </w:t>
      </w:r>
    </w:p>
    <w:p w:rsidR="00FB02BC" w:rsidRPr="00422C10" w:rsidRDefault="00FB02BC" w:rsidP="00FB02BC">
      <w:pPr>
        <w:tabs>
          <w:tab w:val="left" w:pos="540"/>
        </w:tabs>
        <w:spacing w:after="240"/>
        <w:ind w:left="1080" w:hanging="360"/>
        <w:rPr>
          <w:rFonts w:ascii="Arial" w:hAnsi="Arial" w:cs="Arial"/>
        </w:rPr>
      </w:pPr>
      <w:r w:rsidRPr="00422C10">
        <w:rPr>
          <w:rFonts w:ascii="Arial" w:hAnsi="Arial" w:cs="Arial"/>
        </w:rPr>
        <w:t>5.</w:t>
      </w:r>
      <w:r w:rsidRPr="00422C10">
        <w:rPr>
          <w:rFonts w:ascii="Arial" w:hAnsi="Arial" w:cs="Arial"/>
        </w:rPr>
        <w:tab/>
      </w:r>
      <w:proofErr w:type="spellStart"/>
      <w:r w:rsidRPr="00422C10">
        <w:rPr>
          <w:rFonts w:ascii="Arial" w:hAnsi="Arial" w:cs="Arial"/>
        </w:rPr>
        <w:t>Ebinuma</w:t>
      </w:r>
      <w:proofErr w:type="spellEnd"/>
      <w:r w:rsidRPr="00422C10">
        <w:rPr>
          <w:rFonts w:ascii="Arial" w:hAnsi="Arial" w:cs="Arial"/>
        </w:rPr>
        <w:t xml:space="preserve"> H, Saito H, </w:t>
      </w:r>
      <w:proofErr w:type="spellStart"/>
      <w:r w:rsidRPr="00422C10">
        <w:rPr>
          <w:rFonts w:ascii="Arial" w:hAnsi="Arial" w:cs="Arial"/>
        </w:rPr>
        <w:t>Komuta</w:t>
      </w:r>
      <w:proofErr w:type="spellEnd"/>
      <w:r w:rsidRPr="00422C10">
        <w:rPr>
          <w:rFonts w:ascii="Arial" w:hAnsi="Arial" w:cs="Arial"/>
        </w:rPr>
        <w:t xml:space="preserve"> M, </w:t>
      </w:r>
      <w:proofErr w:type="spellStart"/>
      <w:r w:rsidRPr="00422C10">
        <w:rPr>
          <w:rFonts w:ascii="Arial" w:hAnsi="Arial" w:cs="Arial"/>
        </w:rPr>
        <w:t>Ojiro</w:t>
      </w:r>
      <w:proofErr w:type="spellEnd"/>
      <w:r w:rsidRPr="00422C10">
        <w:rPr>
          <w:rFonts w:ascii="Arial" w:hAnsi="Arial" w:cs="Arial"/>
        </w:rPr>
        <w:t xml:space="preserve"> K, Wakabayashi K, </w:t>
      </w:r>
      <w:proofErr w:type="spellStart"/>
      <w:r w:rsidRPr="00422C10">
        <w:rPr>
          <w:rFonts w:ascii="Arial" w:hAnsi="Arial" w:cs="Arial"/>
        </w:rPr>
        <w:t>Usui</w:t>
      </w:r>
      <w:proofErr w:type="spellEnd"/>
      <w:r w:rsidRPr="00422C10">
        <w:rPr>
          <w:rFonts w:ascii="Arial" w:hAnsi="Arial" w:cs="Arial"/>
        </w:rPr>
        <w:t xml:space="preserve"> S, et al. Evaluation of liver fibrosis by transient elastography using acoustic radiation force impulse: comparison with </w:t>
      </w:r>
      <w:proofErr w:type="spellStart"/>
      <w:r w:rsidRPr="00422C10">
        <w:rPr>
          <w:rFonts w:ascii="Arial" w:hAnsi="Arial" w:cs="Arial"/>
        </w:rPr>
        <w:t>Fibroscan</w:t>
      </w:r>
      <w:proofErr w:type="spellEnd"/>
      <w:r w:rsidRPr="00422C10">
        <w:rPr>
          <w:rFonts w:ascii="Arial" w:hAnsi="Arial" w:cs="Arial"/>
        </w:rPr>
        <w:t xml:space="preserve">(®). J </w:t>
      </w:r>
      <w:proofErr w:type="spellStart"/>
      <w:r w:rsidRPr="00422C10">
        <w:rPr>
          <w:rFonts w:ascii="Arial" w:hAnsi="Arial" w:cs="Arial"/>
        </w:rPr>
        <w:t>Gastroenterol</w:t>
      </w:r>
      <w:proofErr w:type="spellEnd"/>
      <w:r w:rsidRPr="00422C10">
        <w:rPr>
          <w:rFonts w:ascii="Arial" w:hAnsi="Arial" w:cs="Arial"/>
        </w:rPr>
        <w:t xml:space="preserve">. 2011 Oct;46(10):1238–48. </w:t>
      </w:r>
    </w:p>
    <w:p w:rsidR="00FB02BC" w:rsidRPr="00422C10" w:rsidRDefault="00FB02BC" w:rsidP="00FB02BC">
      <w:pPr>
        <w:tabs>
          <w:tab w:val="left" w:pos="540"/>
        </w:tabs>
        <w:spacing w:after="240"/>
        <w:ind w:left="1080" w:hanging="360"/>
        <w:rPr>
          <w:rFonts w:ascii="Arial" w:hAnsi="Arial" w:cs="Arial"/>
        </w:rPr>
      </w:pPr>
      <w:r w:rsidRPr="00422C10">
        <w:rPr>
          <w:rFonts w:ascii="Arial" w:hAnsi="Arial" w:cs="Arial"/>
        </w:rPr>
        <w:t>6.</w:t>
      </w:r>
      <w:r w:rsidRPr="00422C10">
        <w:rPr>
          <w:rFonts w:ascii="Arial" w:hAnsi="Arial" w:cs="Arial"/>
        </w:rPr>
        <w:tab/>
        <w:t xml:space="preserve">Chen S-H, Li Y-F, Lai H-C, Kao J-T, Peng C-Y, Chuang P-H, et al. Effects of patient factors on noninvasive liver stiffness measurement using acoustic radiation force impulse elastography in patients with chronic hepatitis C. BMC Gastroenterology. </w:t>
      </w:r>
      <w:proofErr w:type="spellStart"/>
      <w:r w:rsidRPr="00422C10">
        <w:rPr>
          <w:rFonts w:ascii="Arial" w:hAnsi="Arial" w:cs="Arial"/>
        </w:rPr>
        <w:t>BioMed</w:t>
      </w:r>
      <w:proofErr w:type="spellEnd"/>
      <w:r w:rsidRPr="00422C10">
        <w:rPr>
          <w:rFonts w:ascii="Arial" w:hAnsi="Arial" w:cs="Arial"/>
        </w:rPr>
        <w:t xml:space="preserve"> Central Ltd; 2012;12(1):105. </w:t>
      </w:r>
    </w:p>
    <w:p w:rsidR="00FB02BC" w:rsidRPr="00422C10" w:rsidRDefault="00FB02BC" w:rsidP="00FB02BC">
      <w:pPr>
        <w:tabs>
          <w:tab w:val="left" w:pos="540"/>
        </w:tabs>
        <w:spacing w:after="240"/>
        <w:ind w:left="1080" w:hanging="360"/>
        <w:rPr>
          <w:rFonts w:ascii="Arial" w:hAnsi="Arial" w:cs="Arial"/>
        </w:rPr>
      </w:pPr>
      <w:r w:rsidRPr="00422C10">
        <w:rPr>
          <w:rFonts w:ascii="Arial" w:hAnsi="Arial" w:cs="Arial"/>
        </w:rPr>
        <w:t>7.</w:t>
      </w:r>
      <w:r w:rsidRPr="00422C10">
        <w:rPr>
          <w:rFonts w:ascii="Arial" w:hAnsi="Arial" w:cs="Arial"/>
        </w:rPr>
        <w:tab/>
        <w:t xml:space="preserve">Yoon KT, Lim SM, Park JY, Kim DY, </w:t>
      </w:r>
      <w:proofErr w:type="spellStart"/>
      <w:r w:rsidRPr="00422C10">
        <w:rPr>
          <w:rFonts w:ascii="Arial" w:hAnsi="Arial" w:cs="Arial"/>
        </w:rPr>
        <w:t>Ahn</w:t>
      </w:r>
      <w:proofErr w:type="spellEnd"/>
      <w:r w:rsidRPr="00422C10">
        <w:rPr>
          <w:rFonts w:ascii="Arial" w:hAnsi="Arial" w:cs="Arial"/>
        </w:rPr>
        <w:t xml:space="preserve"> SH, Han K-H, et al. Liver stiffness measurement using acoustic radiation force impulse (ARFI) elastography and effect of </w:t>
      </w:r>
      <w:proofErr w:type="spellStart"/>
      <w:r w:rsidRPr="00422C10">
        <w:rPr>
          <w:rFonts w:ascii="Arial" w:hAnsi="Arial" w:cs="Arial"/>
        </w:rPr>
        <w:t>necroinflammation</w:t>
      </w:r>
      <w:proofErr w:type="spellEnd"/>
      <w:r w:rsidRPr="00422C10">
        <w:rPr>
          <w:rFonts w:ascii="Arial" w:hAnsi="Arial" w:cs="Arial"/>
        </w:rPr>
        <w:t xml:space="preserve">. Dig Dis Sci. Springer US; 2012 Jun;57(6):1682–91. </w:t>
      </w:r>
    </w:p>
    <w:p w:rsidR="00FB02BC" w:rsidRPr="00422C10" w:rsidRDefault="00FB02BC" w:rsidP="00FB02BC">
      <w:pPr>
        <w:tabs>
          <w:tab w:val="left" w:pos="540"/>
        </w:tabs>
        <w:spacing w:after="240"/>
        <w:ind w:left="1080" w:hanging="360"/>
        <w:rPr>
          <w:rFonts w:ascii="Arial" w:hAnsi="Arial" w:cs="Arial"/>
        </w:rPr>
      </w:pPr>
      <w:r w:rsidRPr="00422C10">
        <w:rPr>
          <w:rFonts w:ascii="Arial" w:hAnsi="Arial" w:cs="Arial"/>
        </w:rPr>
        <w:t>8.</w:t>
      </w:r>
      <w:r w:rsidRPr="00422C10">
        <w:rPr>
          <w:rFonts w:ascii="Arial" w:hAnsi="Arial" w:cs="Arial"/>
        </w:rPr>
        <w:tab/>
      </w:r>
      <w:proofErr w:type="spellStart"/>
      <w:r w:rsidRPr="00422C10">
        <w:rPr>
          <w:rFonts w:ascii="Arial" w:hAnsi="Arial" w:cs="Arial"/>
        </w:rPr>
        <w:t>Guzmán-Aroca</w:t>
      </w:r>
      <w:proofErr w:type="spellEnd"/>
      <w:r w:rsidRPr="00422C10">
        <w:rPr>
          <w:rFonts w:ascii="Arial" w:hAnsi="Arial" w:cs="Arial"/>
        </w:rPr>
        <w:t xml:space="preserve"> F, </w:t>
      </w:r>
      <w:proofErr w:type="spellStart"/>
      <w:r w:rsidRPr="00422C10">
        <w:rPr>
          <w:rFonts w:ascii="Arial" w:hAnsi="Arial" w:cs="Arial"/>
        </w:rPr>
        <w:t>Frutos</w:t>
      </w:r>
      <w:proofErr w:type="spellEnd"/>
      <w:r w:rsidRPr="00422C10">
        <w:rPr>
          <w:rFonts w:ascii="Arial" w:hAnsi="Arial" w:cs="Arial"/>
        </w:rPr>
        <w:t xml:space="preserve">-Bernal MD, Bas A, </w:t>
      </w:r>
      <w:proofErr w:type="spellStart"/>
      <w:r w:rsidRPr="00422C10">
        <w:rPr>
          <w:rFonts w:ascii="Arial" w:hAnsi="Arial" w:cs="Arial"/>
        </w:rPr>
        <w:t>Luján-Mompeán</w:t>
      </w:r>
      <w:proofErr w:type="spellEnd"/>
      <w:r w:rsidRPr="00422C10">
        <w:rPr>
          <w:rFonts w:ascii="Arial" w:hAnsi="Arial" w:cs="Arial"/>
        </w:rPr>
        <w:t xml:space="preserve"> JA, Reus M, </w:t>
      </w:r>
      <w:proofErr w:type="spellStart"/>
      <w:r w:rsidRPr="00422C10">
        <w:rPr>
          <w:rFonts w:ascii="Arial" w:hAnsi="Arial" w:cs="Arial"/>
        </w:rPr>
        <w:t>Berná</w:t>
      </w:r>
      <w:proofErr w:type="spellEnd"/>
      <w:r w:rsidRPr="00422C10">
        <w:rPr>
          <w:rFonts w:ascii="Arial" w:hAnsi="Arial" w:cs="Arial"/>
        </w:rPr>
        <w:t xml:space="preserve">-Serna J de D, et al. Detection of non-alcoholic </w:t>
      </w:r>
      <w:proofErr w:type="spellStart"/>
      <w:r w:rsidRPr="00422C10">
        <w:rPr>
          <w:rFonts w:ascii="Arial" w:hAnsi="Arial" w:cs="Arial"/>
        </w:rPr>
        <w:t>steatohepatitis</w:t>
      </w:r>
      <w:proofErr w:type="spellEnd"/>
      <w:r w:rsidRPr="00422C10">
        <w:rPr>
          <w:rFonts w:ascii="Arial" w:hAnsi="Arial" w:cs="Arial"/>
        </w:rPr>
        <w:t xml:space="preserve"> in patients with morbid obesity before bariatric surgery: preliminary evaluation with acoustic radiation force impulse imaging. </w:t>
      </w:r>
      <w:proofErr w:type="spellStart"/>
      <w:r w:rsidRPr="00422C10">
        <w:rPr>
          <w:rFonts w:ascii="Arial" w:hAnsi="Arial" w:cs="Arial"/>
        </w:rPr>
        <w:t>Eur</w:t>
      </w:r>
      <w:proofErr w:type="spellEnd"/>
      <w:r w:rsidRPr="00422C10">
        <w:rPr>
          <w:rFonts w:ascii="Arial" w:hAnsi="Arial" w:cs="Arial"/>
        </w:rPr>
        <w:t xml:space="preserve"> Radiol. Springer-</w:t>
      </w:r>
      <w:proofErr w:type="spellStart"/>
      <w:r w:rsidRPr="00422C10">
        <w:rPr>
          <w:rFonts w:ascii="Arial" w:hAnsi="Arial" w:cs="Arial"/>
        </w:rPr>
        <w:t>Verlag</w:t>
      </w:r>
      <w:proofErr w:type="spellEnd"/>
      <w:r w:rsidRPr="00422C10">
        <w:rPr>
          <w:rFonts w:ascii="Arial" w:hAnsi="Arial" w:cs="Arial"/>
        </w:rPr>
        <w:t xml:space="preserve">; 2012 Nov;22(11):2525–32. </w:t>
      </w:r>
    </w:p>
    <w:p w:rsidR="00FB02BC" w:rsidRPr="00422C10" w:rsidRDefault="00FB02BC" w:rsidP="00FB02BC">
      <w:pPr>
        <w:tabs>
          <w:tab w:val="left" w:pos="540"/>
        </w:tabs>
        <w:spacing w:after="240"/>
        <w:ind w:left="1080" w:hanging="360"/>
        <w:rPr>
          <w:rFonts w:ascii="Arial" w:hAnsi="Arial" w:cs="Arial"/>
        </w:rPr>
      </w:pPr>
      <w:r w:rsidRPr="00422C10">
        <w:rPr>
          <w:rFonts w:ascii="Arial" w:hAnsi="Arial" w:cs="Arial"/>
        </w:rPr>
        <w:t>9.</w:t>
      </w:r>
      <w:r w:rsidRPr="00422C10">
        <w:rPr>
          <w:rFonts w:ascii="Arial" w:hAnsi="Arial" w:cs="Arial"/>
        </w:rPr>
        <w:tab/>
        <w:t xml:space="preserve">Sporea I, </w:t>
      </w:r>
      <w:proofErr w:type="spellStart"/>
      <w:r w:rsidRPr="00422C10">
        <w:rPr>
          <w:rFonts w:ascii="Arial" w:hAnsi="Arial" w:cs="Arial"/>
        </w:rPr>
        <w:t>Bota</w:t>
      </w:r>
      <w:proofErr w:type="spellEnd"/>
      <w:r w:rsidRPr="00422C10">
        <w:rPr>
          <w:rFonts w:ascii="Arial" w:hAnsi="Arial" w:cs="Arial"/>
        </w:rPr>
        <w:t xml:space="preserve"> S, Peck-</w:t>
      </w:r>
      <w:proofErr w:type="spellStart"/>
      <w:r w:rsidRPr="00422C10">
        <w:rPr>
          <w:rFonts w:ascii="Arial" w:hAnsi="Arial" w:cs="Arial"/>
        </w:rPr>
        <w:t>Radosavljevic</w:t>
      </w:r>
      <w:proofErr w:type="spellEnd"/>
      <w:r w:rsidRPr="00422C10">
        <w:rPr>
          <w:rFonts w:ascii="Arial" w:hAnsi="Arial" w:cs="Arial"/>
        </w:rPr>
        <w:t xml:space="preserve"> M, </w:t>
      </w:r>
      <w:proofErr w:type="spellStart"/>
      <w:r w:rsidRPr="00422C10">
        <w:rPr>
          <w:rFonts w:ascii="Arial" w:hAnsi="Arial" w:cs="Arial"/>
        </w:rPr>
        <w:t>Sirli</w:t>
      </w:r>
      <w:proofErr w:type="spellEnd"/>
      <w:r w:rsidRPr="00422C10">
        <w:rPr>
          <w:rFonts w:ascii="Arial" w:hAnsi="Arial" w:cs="Arial"/>
        </w:rPr>
        <w:t xml:space="preserve"> R, Tanaka H, </w:t>
      </w:r>
      <w:proofErr w:type="spellStart"/>
      <w:r w:rsidRPr="00422C10">
        <w:rPr>
          <w:rFonts w:ascii="Arial" w:hAnsi="Arial" w:cs="Arial"/>
        </w:rPr>
        <w:t>Iijima</w:t>
      </w:r>
      <w:proofErr w:type="spellEnd"/>
      <w:r w:rsidRPr="00422C10">
        <w:rPr>
          <w:rFonts w:ascii="Arial" w:hAnsi="Arial" w:cs="Arial"/>
        </w:rPr>
        <w:t xml:space="preserve"> H, et al. Acoustic Radiation Force Impulse elastography for fibrosis evaluation in patients with chronic hepatitis C: an international multicenter study. </w:t>
      </w:r>
      <w:proofErr w:type="spellStart"/>
      <w:r w:rsidRPr="00422C10">
        <w:rPr>
          <w:rFonts w:ascii="Arial" w:hAnsi="Arial" w:cs="Arial"/>
        </w:rPr>
        <w:t>Eur</w:t>
      </w:r>
      <w:proofErr w:type="spellEnd"/>
      <w:r w:rsidRPr="00422C10">
        <w:rPr>
          <w:rFonts w:ascii="Arial" w:hAnsi="Arial" w:cs="Arial"/>
        </w:rPr>
        <w:t xml:space="preserve"> J Radiol. 2012 Dec;81(12):4112–8. </w:t>
      </w:r>
    </w:p>
    <w:p w:rsidR="00FB02BC" w:rsidRPr="00422C10" w:rsidRDefault="00FB02BC" w:rsidP="00FB02BC">
      <w:pPr>
        <w:tabs>
          <w:tab w:val="left" w:pos="540"/>
        </w:tabs>
        <w:spacing w:after="240"/>
        <w:ind w:left="1080" w:hanging="360"/>
        <w:rPr>
          <w:rFonts w:ascii="Arial" w:hAnsi="Arial" w:cs="Arial"/>
        </w:rPr>
      </w:pPr>
      <w:r w:rsidRPr="00422C10">
        <w:rPr>
          <w:rFonts w:ascii="Arial" w:hAnsi="Arial" w:cs="Arial"/>
        </w:rPr>
        <w:t>10.</w:t>
      </w:r>
      <w:r w:rsidRPr="00422C10">
        <w:rPr>
          <w:rFonts w:ascii="Arial" w:hAnsi="Arial" w:cs="Arial"/>
        </w:rPr>
        <w:tab/>
      </w:r>
      <w:proofErr w:type="spellStart"/>
      <w:r w:rsidRPr="00422C10">
        <w:rPr>
          <w:rFonts w:ascii="Arial" w:hAnsi="Arial" w:cs="Arial"/>
        </w:rPr>
        <w:t>Potthoff</w:t>
      </w:r>
      <w:proofErr w:type="spellEnd"/>
      <w:r w:rsidRPr="00422C10">
        <w:rPr>
          <w:rFonts w:ascii="Arial" w:hAnsi="Arial" w:cs="Arial"/>
        </w:rPr>
        <w:t xml:space="preserve"> A, </w:t>
      </w:r>
      <w:proofErr w:type="spellStart"/>
      <w:r w:rsidRPr="00422C10">
        <w:rPr>
          <w:rFonts w:ascii="Arial" w:hAnsi="Arial" w:cs="Arial"/>
        </w:rPr>
        <w:t>Attia</w:t>
      </w:r>
      <w:proofErr w:type="spellEnd"/>
      <w:r w:rsidRPr="00422C10">
        <w:rPr>
          <w:rFonts w:ascii="Arial" w:hAnsi="Arial" w:cs="Arial"/>
        </w:rPr>
        <w:t xml:space="preserve"> D, </w:t>
      </w:r>
      <w:proofErr w:type="spellStart"/>
      <w:r w:rsidRPr="00422C10">
        <w:rPr>
          <w:rFonts w:ascii="Arial" w:hAnsi="Arial" w:cs="Arial"/>
        </w:rPr>
        <w:t>Pischke</w:t>
      </w:r>
      <w:proofErr w:type="spellEnd"/>
      <w:r w:rsidRPr="00422C10">
        <w:rPr>
          <w:rFonts w:ascii="Arial" w:hAnsi="Arial" w:cs="Arial"/>
        </w:rPr>
        <w:t xml:space="preserve"> S, </w:t>
      </w:r>
      <w:proofErr w:type="spellStart"/>
      <w:r w:rsidRPr="00422C10">
        <w:rPr>
          <w:rFonts w:ascii="Arial" w:hAnsi="Arial" w:cs="Arial"/>
        </w:rPr>
        <w:t>Kirschner</w:t>
      </w:r>
      <w:proofErr w:type="spellEnd"/>
      <w:r w:rsidRPr="00422C10">
        <w:rPr>
          <w:rFonts w:ascii="Arial" w:hAnsi="Arial" w:cs="Arial"/>
        </w:rPr>
        <w:t xml:space="preserve"> J, </w:t>
      </w:r>
      <w:proofErr w:type="spellStart"/>
      <w:r w:rsidRPr="00422C10">
        <w:rPr>
          <w:rFonts w:ascii="Arial" w:hAnsi="Arial" w:cs="Arial"/>
        </w:rPr>
        <w:t>Mederacke</w:t>
      </w:r>
      <w:proofErr w:type="spellEnd"/>
      <w:r w:rsidRPr="00422C10">
        <w:rPr>
          <w:rFonts w:ascii="Arial" w:hAnsi="Arial" w:cs="Arial"/>
        </w:rPr>
        <w:t xml:space="preserve"> I, </w:t>
      </w:r>
      <w:proofErr w:type="spellStart"/>
      <w:r w:rsidRPr="00422C10">
        <w:rPr>
          <w:rFonts w:ascii="Arial" w:hAnsi="Arial" w:cs="Arial"/>
        </w:rPr>
        <w:t>Wedemeyer</w:t>
      </w:r>
      <w:proofErr w:type="spellEnd"/>
      <w:r w:rsidRPr="00422C10">
        <w:rPr>
          <w:rFonts w:ascii="Arial" w:hAnsi="Arial" w:cs="Arial"/>
        </w:rPr>
        <w:t xml:space="preserve"> H, et al. Influence of different frequencies and insertion depths on the diagnostic accuracy of liver elastography by acoustic radiation force impulse imaging (ARFI). </w:t>
      </w:r>
      <w:proofErr w:type="spellStart"/>
      <w:r w:rsidRPr="00422C10">
        <w:rPr>
          <w:rFonts w:ascii="Arial" w:hAnsi="Arial" w:cs="Arial"/>
        </w:rPr>
        <w:t>Eur</w:t>
      </w:r>
      <w:proofErr w:type="spellEnd"/>
      <w:r w:rsidRPr="00422C10">
        <w:rPr>
          <w:rFonts w:ascii="Arial" w:hAnsi="Arial" w:cs="Arial"/>
        </w:rPr>
        <w:t xml:space="preserve"> J Radiol. 2013 Aug;82(8):1207–12. </w:t>
      </w:r>
    </w:p>
    <w:p w:rsidR="00FB02BC" w:rsidRPr="00422C10" w:rsidRDefault="00FB02BC" w:rsidP="00FB02BC">
      <w:pPr>
        <w:tabs>
          <w:tab w:val="left" w:pos="540"/>
        </w:tabs>
        <w:spacing w:after="240"/>
        <w:ind w:left="1080" w:hanging="360"/>
        <w:rPr>
          <w:rFonts w:ascii="Arial" w:hAnsi="Arial" w:cs="Arial"/>
        </w:rPr>
      </w:pPr>
      <w:r w:rsidRPr="00422C10">
        <w:rPr>
          <w:rFonts w:ascii="Arial" w:hAnsi="Arial" w:cs="Arial"/>
        </w:rPr>
        <w:t>11.</w:t>
      </w:r>
      <w:r w:rsidRPr="00422C10">
        <w:rPr>
          <w:rFonts w:ascii="Arial" w:hAnsi="Arial" w:cs="Arial"/>
        </w:rPr>
        <w:tab/>
      </w:r>
      <w:proofErr w:type="spellStart"/>
      <w:r w:rsidRPr="00422C10">
        <w:rPr>
          <w:rFonts w:ascii="Arial" w:hAnsi="Arial" w:cs="Arial"/>
        </w:rPr>
        <w:t>Bota</w:t>
      </w:r>
      <w:proofErr w:type="spellEnd"/>
      <w:r w:rsidRPr="00422C10">
        <w:rPr>
          <w:rFonts w:ascii="Arial" w:hAnsi="Arial" w:cs="Arial"/>
        </w:rPr>
        <w:t xml:space="preserve"> S, Sporea I, Peck-</w:t>
      </w:r>
      <w:proofErr w:type="spellStart"/>
      <w:r w:rsidRPr="00422C10">
        <w:rPr>
          <w:rFonts w:ascii="Arial" w:hAnsi="Arial" w:cs="Arial"/>
        </w:rPr>
        <w:t>Radosavljevic</w:t>
      </w:r>
      <w:proofErr w:type="spellEnd"/>
      <w:r w:rsidRPr="00422C10">
        <w:rPr>
          <w:rFonts w:ascii="Arial" w:hAnsi="Arial" w:cs="Arial"/>
        </w:rPr>
        <w:t xml:space="preserve"> M, </w:t>
      </w:r>
      <w:proofErr w:type="spellStart"/>
      <w:r w:rsidRPr="00422C10">
        <w:rPr>
          <w:rFonts w:ascii="Arial" w:hAnsi="Arial" w:cs="Arial"/>
        </w:rPr>
        <w:t>Sirli</w:t>
      </w:r>
      <w:proofErr w:type="spellEnd"/>
      <w:r w:rsidRPr="00422C10">
        <w:rPr>
          <w:rFonts w:ascii="Arial" w:hAnsi="Arial" w:cs="Arial"/>
        </w:rPr>
        <w:t xml:space="preserve"> R, Tanaka H, </w:t>
      </w:r>
      <w:proofErr w:type="spellStart"/>
      <w:r w:rsidRPr="00422C10">
        <w:rPr>
          <w:rFonts w:ascii="Arial" w:hAnsi="Arial" w:cs="Arial"/>
        </w:rPr>
        <w:t>Iijima</w:t>
      </w:r>
      <w:proofErr w:type="spellEnd"/>
      <w:r w:rsidRPr="00422C10">
        <w:rPr>
          <w:rFonts w:ascii="Arial" w:hAnsi="Arial" w:cs="Arial"/>
        </w:rPr>
        <w:t xml:space="preserve"> H, et al. The influence of aminotransferase levels on liver stiffness assessed by Acoustic Radiation Force Impulse Elastography: a retrospective </w:t>
      </w:r>
      <w:proofErr w:type="spellStart"/>
      <w:r w:rsidRPr="00422C10">
        <w:rPr>
          <w:rFonts w:ascii="Arial" w:hAnsi="Arial" w:cs="Arial"/>
        </w:rPr>
        <w:t>multicentre</w:t>
      </w:r>
      <w:proofErr w:type="spellEnd"/>
      <w:r w:rsidRPr="00422C10">
        <w:rPr>
          <w:rFonts w:ascii="Arial" w:hAnsi="Arial" w:cs="Arial"/>
        </w:rPr>
        <w:t xml:space="preserve"> study. Dig Liver Dis. 2013 Sep;45(9):762–8. </w:t>
      </w:r>
    </w:p>
    <w:p w:rsidR="00FB02BC" w:rsidRPr="00422C10" w:rsidRDefault="00FB02BC" w:rsidP="00FB02BC">
      <w:pPr>
        <w:tabs>
          <w:tab w:val="left" w:pos="540"/>
        </w:tabs>
        <w:spacing w:after="240"/>
        <w:ind w:left="1080" w:hanging="360"/>
        <w:rPr>
          <w:rFonts w:ascii="Arial" w:hAnsi="Arial" w:cs="Arial"/>
        </w:rPr>
      </w:pPr>
      <w:r w:rsidRPr="00422C10">
        <w:rPr>
          <w:rFonts w:ascii="Arial" w:hAnsi="Arial" w:cs="Arial"/>
        </w:rPr>
        <w:t>12.</w:t>
      </w:r>
      <w:r w:rsidRPr="00422C10">
        <w:rPr>
          <w:rFonts w:ascii="Arial" w:hAnsi="Arial" w:cs="Arial"/>
        </w:rPr>
        <w:tab/>
      </w:r>
      <w:proofErr w:type="spellStart"/>
      <w:r w:rsidRPr="00422C10">
        <w:rPr>
          <w:rFonts w:ascii="Arial" w:hAnsi="Arial" w:cs="Arial"/>
        </w:rPr>
        <w:t>Fierbinteanu-Braticevici</w:t>
      </w:r>
      <w:proofErr w:type="spellEnd"/>
      <w:r w:rsidRPr="00422C10">
        <w:rPr>
          <w:rFonts w:ascii="Arial" w:hAnsi="Arial" w:cs="Arial"/>
        </w:rPr>
        <w:t xml:space="preserve"> C, Sporea I, </w:t>
      </w:r>
      <w:proofErr w:type="spellStart"/>
      <w:r w:rsidRPr="00422C10">
        <w:rPr>
          <w:rFonts w:ascii="Arial" w:hAnsi="Arial" w:cs="Arial"/>
        </w:rPr>
        <w:t>Panaitescu</w:t>
      </w:r>
      <w:proofErr w:type="spellEnd"/>
      <w:r w:rsidRPr="00422C10">
        <w:rPr>
          <w:rFonts w:ascii="Arial" w:hAnsi="Arial" w:cs="Arial"/>
        </w:rPr>
        <w:t xml:space="preserve"> E, </w:t>
      </w:r>
      <w:proofErr w:type="spellStart"/>
      <w:r w:rsidRPr="00422C10">
        <w:rPr>
          <w:rFonts w:ascii="Arial" w:hAnsi="Arial" w:cs="Arial"/>
        </w:rPr>
        <w:t>Tribus</w:t>
      </w:r>
      <w:proofErr w:type="spellEnd"/>
      <w:r w:rsidRPr="00422C10">
        <w:rPr>
          <w:rFonts w:ascii="Arial" w:hAnsi="Arial" w:cs="Arial"/>
        </w:rPr>
        <w:t xml:space="preserve"> L. Value of acoustic radiation force impulse imaging elastography for non-invasive evaluation of patients with nonalcoholic fatty liver disease. Ultrasound Med Biol. 2013 Nov;39(11):1942–50. </w:t>
      </w:r>
    </w:p>
    <w:p w:rsidR="00FB02BC" w:rsidRPr="00422C10" w:rsidRDefault="00FB02BC" w:rsidP="00FB02BC">
      <w:pPr>
        <w:tabs>
          <w:tab w:val="left" w:pos="540"/>
        </w:tabs>
        <w:ind w:left="1080" w:hanging="360"/>
        <w:rPr>
          <w:rFonts w:ascii="Arial" w:hAnsi="Arial" w:cs="Arial"/>
          <w:b/>
        </w:rPr>
      </w:pPr>
      <w:r w:rsidRPr="00422C10">
        <w:rPr>
          <w:rFonts w:ascii="Arial" w:hAnsi="Arial" w:cs="Arial"/>
        </w:rPr>
        <w:t>13.</w:t>
      </w:r>
      <w:r w:rsidRPr="00422C10">
        <w:rPr>
          <w:rFonts w:ascii="Arial" w:hAnsi="Arial" w:cs="Arial"/>
        </w:rPr>
        <w:tab/>
      </w:r>
      <w:proofErr w:type="spellStart"/>
      <w:r w:rsidRPr="00422C10">
        <w:rPr>
          <w:rFonts w:ascii="Arial" w:hAnsi="Arial" w:cs="Arial"/>
        </w:rPr>
        <w:t>Takaki</w:t>
      </w:r>
      <w:proofErr w:type="spellEnd"/>
      <w:r w:rsidRPr="00422C10">
        <w:rPr>
          <w:rFonts w:ascii="Arial" w:hAnsi="Arial" w:cs="Arial"/>
        </w:rPr>
        <w:t xml:space="preserve"> S, Kawakami Y, </w:t>
      </w:r>
      <w:proofErr w:type="spellStart"/>
      <w:r w:rsidRPr="00422C10">
        <w:rPr>
          <w:rFonts w:ascii="Arial" w:hAnsi="Arial" w:cs="Arial"/>
        </w:rPr>
        <w:t>Miyaki</w:t>
      </w:r>
      <w:proofErr w:type="spellEnd"/>
      <w:r w:rsidRPr="00422C10">
        <w:rPr>
          <w:rFonts w:ascii="Arial" w:hAnsi="Arial" w:cs="Arial"/>
        </w:rPr>
        <w:t xml:space="preserve"> D, Nakahara T, </w:t>
      </w:r>
      <w:proofErr w:type="spellStart"/>
      <w:r w:rsidRPr="00422C10">
        <w:rPr>
          <w:rFonts w:ascii="Arial" w:hAnsi="Arial" w:cs="Arial"/>
        </w:rPr>
        <w:t>Naeshiro</w:t>
      </w:r>
      <w:proofErr w:type="spellEnd"/>
      <w:r w:rsidRPr="00422C10">
        <w:rPr>
          <w:rFonts w:ascii="Arial" w:hAnsi="Arial" w:cs="Arial"/>
        </w:rPr>
        <w:t xml:space="preserve"> N, Murakami E, et al. Non-invasive liver fibrosis score calculated by combination of virtual touch tissue quantification and serum liver functional tests in chronic hepatitis C patients. </w:t>
      </w:r>
      <w:proofErr w:type="spellStart"/>
      <w:r w:rsidRPr="00422C10">
        <w:rPr>
          <w:rFonts w:ascii="Arial" w:hAnsi="Arial" w:cs="Arial"/>
        </w:rPr>
        <w:t>Hepatol</w:t>
      </w:r>
      <w:proofErr w:type="spellEnd"/>
      <w:r w:rsidRPr="00422C10">
        <w:rPr>
          <w:rFonts w:ascii="Arial" w:hAnsi="Arial" w:cs="Arial"/>
        </w:rPr>
        <w:t xml:space="preserve"> Res. 2014 Mar;44(3):280–7.</w:t>
      </w:r>
    </w:p>
    <w:p w:rsidR="00A4732C" w:rsidRDefault="00A4732C" w:rsidP="000D48D6">
      <w:pPr>
        <w:pStyle w:val="Heading1"/>
      </w:pPr>
      <w:bookmarkStart w:id="64" w:name="_Toc292350670"/>
      <w:bookmarkStart w:id="65" w:name="_Toc448152428"/>
    </w:p>
    <w:p w:rsidR="000D48D6" w:rsidRPr="00D92917" w:rsidRDefault="000D48D6" w:rsidP="000D48D6">
      <w:pPr>
        <w:pStyle w:val="Heading1"/>
      </w:pPr>
      <w:r w:rsidRPr="00D92917">
        <w:lastRenderedPageBreak/>
        <w:t>Appendices</w:t>
      </w:r>
      <w:bookmarkEnd w:id="64"/>
      <w:bookmarkEnd w:id="65"/>
    </w:p>
    <w:p w:rsidR="000D48D6" w:rsidRDefault="000D48D6" w:rsidP="006B71FF">
      <w:pPr>
        <w:pStyle w:val="Heading2"/>
      </w:pPr>
      <w:bookmarkStart w:id="66" w:name="_Toc292350671"/>
      <w:bookmarkStart w:id="67" w:name="_Toc448152429"/>
      <w:r>
        <w:t xml:space="preserve">Appendix A: </w:t>
      </w:r>
      <w:r w:rsidRPr="00D92917">
        <w:t>Acknowledgements and Attributions</w:t>
      </w:r>
      <w:bookmarkEnd w:id="66"/>
      <w:bookmarkEnd w:id="67"/>
    </w:p>
    <w:p w:rsidR="006B71FF" w:rsidRPr="006B71FF" w:rsidRDefault="006B71FF" w:rsidP="006B71FF"/>
    <w:p w:rsidR="000D48D6" w:rsidRDefault="000D48D6" w:rsidP="006B71FF">
      <w:pPr>
        <w:pStyle w:val="Heading2"/>
      </w:pPr>
      <w:bookmarkStart w:id="68" w:name="_Toc292350672"/>
      <w:bookmarkStart w:id="69" w:name="_Toc448152430"/>
      <w:r>
        <w:t xml:space="preserve">Appendix B: </w:t>
      </w:r>
      <w:r w:rsidRPr="00D92917">
        <w:t>Background Information</w:t>
      </w:r>
      <w:bookmarkEnd w:id="68"/>
      <w:bookmarkEnd w:id="69"/>
    </w:p>
    <w:p w:rsidR="006B71FF" w:rsidRPr="006B71FF" w:rsidRDefault="006B71FF" w:rsidP="006B71FF"/>
    <w:p w:rsidR="006B71FF" w:rsidRDefault="000D48D6" w:rsidP="006B71FF">
      <w:pPr>
        <w:pStyle w:val="Heading2"/>
      </w:pPr>
      <w:bookmarkStart w:id="70" w:name="_Toc292350673"/>
      <w:bookmarkStart w:id="71" w:name="_Toc448152431"/>
      <w:r>
        <w:t xml:space="preserve">Appendix C: </w:t>
      </w:r>
      <w:r w:rsidRPr="00D92917">
        <w:t>Conventions and Definitions</w:t>
      </w:r>
      <w:bookmarkEnd w:id="70"/>
      <w:bookmarkEnd w:id="71"/>
      <w:r w:rsidRPr="00D92917">
        <w:t xml:space="preserve"> </w:t>
      </w:r>
    </w:p>
    <w:p w:rsidR="006B71FF" w:rsidRPr="006B71FF" w:rsidRDefault="006B71FF" w:rsidP="006B71FF"/>
    <w:p w:rsidR="006B71FF" w:rsidRDefault="000D48D6" w:rsidP="006B71FF">
      <w:pPr>
        <w:pStyle w:val="Heading2"/>
      </w:pPr>
      <w:bookmarkStart w:id="72" w:name="_Toc292350674"/>
      <w:bookmarkStart w:id="73" w:name="_Toc448152432"/>
      <w:r>
        <w:t xml:space="preserve">Appendix D: </w:t>
      </w:r>
      <w:r w:rsidRPr="00D92917">
        <w:t>Model-specific Instructions and Parameters</w:t>
      </w:r>
      <w:bookmarkEnd w:id="72"/>
      <w:bookmarkEnd w:id="73"/>
      <w:r w:rsidRPr="00D92917">
        <w:t xml:space="preserve"> </w:t>
      </w:r>
    </w:p>
    <w:p w:rsidR="006B71FF" w:rsidRPr="006B71FF" w:rsidRDefault="006B71FF" w:rsidP="006B71FF"/>
    <w:p w:rsidR="006B71FF" w:rsidRDefault="006E3C8D" w:rsidP="006B71FF">
      <w:pPr>
        <w:pStyle w:val="Heading2"/>
      </w:pPr>
      <w:bookmarkStart w:id="74" w:name="_Toc448152433"/>
      <w:r>
        <w:t>Appendix E: Primary Checklists for Profile Execution and Conformance</w:t>
      </w:r>
      <w:bookmarkEnd w:id="74"/>
    </w:p>
    <w:p w:rsidR="006B71FF" w:rsidRPr="006B71FF" w:rsidRDefault="006B71FF" w:rsidP="006B71FF"/>
    <w:p w:rsidR="006E3C8D" w:rsidRDefault="006E3C8D" w:rsidP="006E3C8D">
      <w:pPr>
        <w:pStyle w:val="Heading2"/>
      </w:pPr>
      <w:bookmarkStart w:id="75" w:name="_Toc448152434"/>
      <w:r>
        <w:t>Appendix F: Secondary Checklists for Profile Execution and Conformance</w:t>
      </w:r>
      <w:bookmarkEnd w:id="75"/>
    </w:p>
    <w:p w:rsidR="006B71FF" w:rsidRPr="006B71FF" w:rsidRDefault="006B71FF" w:rsidP="006B71FF"/>
    <w:sectPr w:rsidR="006B71FF" w:rsidRPr="006B71FF" w:rsidSect="006F4E3E">
      <w:headerReference w:type="default" r:id="rId13"/>
      <w:pgSz w:w="12240" w:h="15840"/>
      <w:pgMar w:top="1440" w:right="1008" w:bottom="720" w:left="1008" w:header="720" w:footer="720" w:gutter="0"/>
      <w:lnNumType w:countBy="5"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Garra, Brian" w:date="2016-04-10T21:45:00Z" w:initials="BSG">
    <w:p w:rsidR="00BA2E26" w:rsidRDefault="00BA2E26">
      <w:pPr>
        <w:pStyle w:val="CommentText"/>
      </w:pPr>
      <w:r>
        <w:rPr>
          <w:rStyle w:val="CommentReference"/>
        </w:rPr>
        <w:annotationRef/>
      </w:r>
      <w:r>
        <w:t>Should this be given as Young’s modulus and as storage and loss moduli?</w:t>
      </w:r>
    </w:p>
  </w:comment>
  <w:comment w:id="6" w:author="Garra, Brian" w:date="2016-04-10T21:45:00Z" w:initials="BSG">
    <w:p w:rsidR="00BA2E26" w:rsidRDefault="00BA2E26">
      <w:pPr>
        <w:pStyle w:val="CommentText"/>
      </w:pPr>
      <w:r>
        <w:rPr>
          <w:rStyle w:val="CommentReference"/>
        </w:rPr>
        <w:annotationRef/>
      </w:r>
      <w:r>
        <w:t>Excluding the patient may not be feasible and MRE may not be available.  Guidance for this situation should be provided as a reference or hyperlink.</w:t>
      </w:r>
    </w:p>
  </w:comment>
  <w:comment w:id="8" w:author="bgarra" w:date="2016-04-10T21:45:00Z" w:initials="bsg">
    <w:p w:rsidR="00BA2E26" w:rsidRDefault="00BA2E26">
      <w:pPr>
        <w:pStyle w:val="CommentText"/>
      </w:pPr>
      <w:r>
        <w:rPr>
          <w:rStyle w:val="CommentReference"/>
        </w:rPr>
        <w:annotationRef/>
      </w:r>
      <w:r>
        <w:t>Add CI and reconcile CI with CV</w:t>
      </w:r>
    </w:p>
  </w:comment>
  <w:comment w:id="12" w:author="bgarra" w:date="2016-04-10T21:45:00Z" w:initials="bsg">
    <w:p w:rsidR="00BA2E26" w:rsidRDefault="00BA2E26">
      <w:pPr>
        <w:pStyle w:val="CommentText"/>
      </w:pPr>
      <w:r>
        <w:rPr>
          <w:rStyle w:val="CommentReference"/>
        </w:rPr>
        <w:annotationRef/>
      </w:r>
      <w:r>
        <w:t xml:space="preserve">This may need to be corrected to reconcile </w:t>
      </w:r>
      <w:proofErr w:type="spellStart"/>
      <w:r>
        <w:t>coeff</w:t>
      </w:r>
      <w:proofErr w:type="spellEnd"/>
      <w:r>
        <w:t xml:space="preserve"> of variation with CI</w:t>
      </w:r>
    </w:p>
  </w:comment>
  <w:comment w:id="14" w:author="bgarra" w:date="2016-04-10T21:45:00Z" w:initials="bsg">
    <w:p w:rsidR="00BA2E26" w:rsidRDefault="00BA2E26">
      <w:pPr>
        <w:pStyle w:val="CommentText"/>
      </w:pPr>
      <w:r>
        <w:rPr>
          <w:rStyle w:val="CommentReference"/>
        </w:rPr>
        <w:annotationRef/>
      </w:r>
      <w:r>
        <w:t xml:space="preserve">Check this to be consistent with claim 1 and correct for </w:t>
      </w:r>
      <w:proofErr w:type="gramStart"/>
      <w:r>
        <w:t>CV  vs</w:t>
      </w:r>
      <w:proofErr w:type="gramEnd"/>
      <w:r>
        <w:t xml:space="preserve"> CI</w:t>
      </w:r>
    </w:p>
  </w:comment>
  <w:comment w:id="16" w:author="bgarra" w:date="2016-04-10T21:45:00Z" w:initials="bsg">
    <w:p w:rsidR="00BA2E26" w:rsidRDefault="00BA2E26">
      <w:pPr>
        <w:pStyle w:val="CommentText"/>
      </w:pPr>
      <w:r>
        <w:rPr>
          <w:rStyle w:val="CommentReference"/>
        </w:rPr>
        <w:annotationRef/>
      </w:r>
      <w:r>
        <w:t>Need values for two other systems provided by MFRs</w:t>
      </w:r>
    </w:p>
  </w:comment>
  <w:comment w:id="22" w:author="bgarra" w:date="2016-04-10T21:45:00Z" w:initials="bsg">
    <w:p w:rsidR="00BA2E26" w:rsidRDefault="00BA2E26">
      <w:pPr>
        <w:pStyle w:val="CommentText"/>
      </w:pPr>
      <w:r>
        <w:rPr>
          <w:rStyle w:val="CommentReference"/>
        </w:rPr>
        <w:annotationRef/>
      </w:r>
      <w:r>
        <w:t xml:space="preserve">Check and revise this as needed to make the 5% </w:t>
      </w:r>
      <w:proofErr w:type="spellStart"/>
      <w:r>
        <w:t>coeef</w:t>
      </w:r>
      <w:proofErr w:type="spellEnd"/>
      <w:r>
        <w:t xml:space="preserve"> of variation consistent with the confidence interval xxx</w:t>
      </w:r>
      <w:r w:rsidR="00973429">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4DD" w:rsidRDefault="009304DD" w:rsidP="003700D0">
      <w:r>
        <w:separator/>
      </w:r>
    </w:p>
  </w:endnote>
  <w:endnote w:type="continuationSeparator" w:id="0">
    <w:p w:rsidR="009304DD" w:rsidRDefault="009304DD" w:rsidP="003700D0">
      <w:r>
        <w:continuationSeparator/>
      </w:r>
    </w:p>
  </w:endnote>
  <w:endnote w:id="1">
    <w:p w:rsidR="00BA2E26" w:rsidRDefault="00BA2E26" w:rsidP="006D6B4D">
      <w:pPr>
        <w:pStyle w:val="EndnoteText"/>
      </w:pPr>
    </w:p>
  </w:endnote>
  <w:endnote w:id="2">
    <w:p w:rsidR="00BA2E26" w:rsidRDefault="00BA2E26" w:rsidP="006D6B4D">
      <w:pPr>
        <w:pStyle w:val="EndnoteText"/>
      </w:pPr>
    </w:p>
    <w:p w:rsidR="00BA2E26" w:rsidRDefault="00BA2E26" w:rsidP="006D6B4D">
      <w:pPr>
        <w:pStyle w:val="EndnoteText"/>
      </w:pPr>
    </w:p>
    <w:p w:rsidR="00BA2E26" w:rsidRDefault="00BA2E26" w:rsidP="006D6B4D">
      <w:pPr>
        <w:pStyle w:val="EndnoteText"/>
      </w:pPr>
    </w:p>
    <w:p w:rsidR="00BA2E26" w:rsidRDefault="00BA2E26" w:rsidP="006D6B4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4DD" w:rsidRDefault="009304DD" w:rsidP="003700D0">
      <w:r>
        <w:separator/>
      </w:r>
    </w:p>
  </w:footnote>
  <w:footnote w:type="continuationSeparator" w:id="0">
    <w:p w:rsidR="009304DD" w:rsidRDefault="009304DD" w:rsidP="0037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26" w:rsidRPr="006F3E20" w:rsidRDefault="00BA2E26">
    <w:pPr>
      <w:pStyle w:val="Header"/>
      <w:rPr>
        <w:color w:val="000000" w:themeColor="text1"/>
      </w:rPr>
    </w:pPr>
    <w:r w:rsidRPr="006F3E20">
      <w:rPr>
        <w:color w:val="000000" w:themeColor="text1"/>
      </w:rPr>
      <w:ptab w:relativeTo="margin" w:alignment="center" w:leader="none"/>
    </w:r>
    <w:r w:rsidRPr="006F3E20">
      <w:rPr>
        <w:color w:val="000000" w:themeColor="text1"/>
      </w:rPr>
      <w:fldChar w:fldCharType="begin"/>
    </w:r>
    <w:r w:rsidRPr="006F3E20">
      <w:rPr>
        <w:color w:val="000000" w:themeColor="text1"/>
      </w:rPr>
      <w:instrText xml:space="preserve"> FILENAME   \* MERGEFORMAT </w:instrText>
    </w:r>
    <w:r w:rsidRPr="006F3E20">
      <w:rPr>
        <w:color w:val="000000" w:themeColor="text1"/>
      </w:rPr>
      <w:fldChar w:fldCharType="separate"/>
    </w:r>
    <w:r>
      <w:rPr>
        <w:noProof/>
        <w:color w:val="000000" w:themeColor="text1"/>
      </w:rPr>
      <w:t>QIBA Profile Template-04-11</w:t>
    </w:r>
    <w:r w:rsidRPr="006F3E20">
      <w:rPr>
        <w:noProof/>
        <w:color w:val="000000" w:themeColor="text1"/>
      </w:rPr>
      <w:t>-2016</w:t>
    </w:r>
    <w:r w:rsidRPr="006F3E20">
      <w:rPr>
        <w:noProof/>
        <w:color w:val="000000" w:themeColor="text1"/>
      </w:rPr>
      <w:fldChar w:fldCharType="end"/>
    </w:r>
    <w:r w:rsidRPr="006F3E20">
      <w:rPr>
        <w:color w:val="000000" w:themeColor="text1"/>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2C6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447384A"/>
    <w:multiLevelType w:val="hybridMultilevel"/>
    <w:tmpl w:val="7044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EC0295"/>
    <w:multiLevelType w:val="hybridMultilevel"/>
    <w:tmpl w:val="69CC3DE8"/>
    <w:lvl w:ilvl="0" w:tplc="61A45CB8">
      <w:start w:val="1"/>
      <w:numFmt w:val="lowerLetter"/>
      <w:lvlText w:val="%1)"/>
      <w:lvlJc w:val="left"/>
      <w:pPr>
        <w:tabs>
          <w:tab w:val="num" w:pos="720"/>
        </w:tabs>
        <w:ind w:left="720" w:hanging="360"/>
      </w:pPr>
    </w:lvl>
    <w:lvl w:ilvl="1" w:tplc="62A49942">
      <w:start w:val="1"/>
      <w:numFmt w:val="lowerLetter"/>
      <w:lvlText w:val="%2)"/>
      <w:lvlJc w:val="left"/>
      <w:pPr>
        <w:tabs>
          <w:tab w:val="num" w:pos="1440"/>
        </w:tabs>
        <w:ind w:left="1440" w:hanging="360"/>
      </w:pPr>
    </w:lvl>
    <w:lvl w:ilvl="2" w:tplc="0A0E3954">
      <w:start w:val="1"/>
      <w:numFmt w:val="lowerLetter"/>
      <w:lvlText w:val="%3)"/>
      <w:lvlJc w:val="left"/>
      <w:pPr>
        <w:tabs>
          <w:tab w:val="num" w:pos="2160"/>
        </w:tabs>
        <w:ind w:left="2160" w:hanging="360"/>
      </w:pPr>
    </w:lvl>
    <w:lvl w:ilvl="3" w:tplc="B3708478" w:tentative="1">
      <w:start w:val="1"/>
      <w:numFmt w:val="lowerLetter"/>
      <w:lvlText w:val="%4)"/>
      <w:lvlJc w:val="left"/>
      <w:pPr>
        <w:tabs>
          <w:tab w:val="num" w:pos="2880"/>
        </w:tabs>
        <w:ind w:left="2880" w:hanging="360"/>
      </w:pPr>
    </w:lvl>
    <w:lvl w:ilvl="4" w:tplc="5C9EA4E6" w:tentative="1">
      <w:start w:val="1"/>
      <w:numFmt w:val="lowerLetter"/>
      <w:lvlText w:val="%5)"/>
      <w:lvlJc w:val="left"/>
      <w:pPr>
        <w:tabs>
          <w:tab w:val="num" w:pos="3600"/>
        </w:tabs>
        <w:ind w:left="3600" w:hanging="360"/>
      </w:pPr>
    </w:lvl>
    <w:lvl w:ilvl="5" w:tplc="A6E4FA28" w:tentative="1">
      <w:start w:val="1"/>
      <w:numFmt w:val="lowerLetter"/>
      <w:lvlText w:val="%6)"/>
      <w:lvlJc w:val="left"/>
      <w:pPr>
        <w:tabs>
          <w:tab w:val="num" w:pos="4320"/>
        </w:tabs>
        <w:ind w:left="4320" w:hanging="360"/>
      </w:pPr>
    </w:lvl>
    <w:lvl w:ilvl="6" w:tplc="813C83A8" w:tentative="1">
      <w:start w:val="1"/>
      <w:numFmt w:val="lowerLetter"/>
      <w:lvlText w:val="%7)"/>
      <w:lvlJc w:val="left"/>
      <w:pPr>
        <w:tabs>
          <w:tab w:val="num" w:pos="5040"/>
        </w:tabs>
        <w:ind w:left="5040" w:hanging="360"/>
      </w:pPr>
    </w:lvl>
    <w:lvl w:ilvl="7" w:tplc="3C3E97D6" w:tentative="1">
      <w:start w:val="1"/>
      <w:numFmt w:val="lowerLetter"/>
      <w:lvlText w:val="%8)"/>
      <w:lvlJc w:val="left"/>
      <w:pPr>
        <w:tabs>
          <w:tab w:val="num" w:pos="5760"/>
        </w:tabs>
        <w:ind w:left="5760" w:hanging="360"/>
      </w:pPr>
    </w:lvl>
    <w:lvl w:ilvl="8" w:tplc="7CDEE154" w:tentative="1">
      <w:start w:val="1"/>
      <w:numFmt w:val="lowerLetter"/>
      <w:lvlText w:val="%9)"/>
      <w:lvlJc w:val="left"/>
      <w:pPr>
        <w:tabs>
          <w:tab w:val="num" w:pos="6480"/>
        </w:tabs>
        <w:ind w:left="6480" w:hanging="360"/>
      </w:pPr>
    </w:lvl>
  </w:abstractNum>
  <w:abstractNum w:abstractNumId="5">
    <w:nsid w:val="11D13DD8"/>
    <w:multiLevelType w:val="hybridMultilevel"/>
    <w:tmpl w:val="5614C70C"/>
    <w:lvl w:ilvl="0" w:tplc="56A8C666">
      <w:start w:val="5"/>
      <w:numFmt w:val="decimal"/>
      <w:lvlText w:val="%1."/>
      <w:lvlJc w:val="left"/>
      <w:pPr>
        <w:tabs>
          <w:tab w:val="num" w:pos="720"/>
        </w:tabs>
        <w:ind w:left="720" w:hanging="360"/>
      </w:pPr>
    </w:lvl>
    <w:lvl w:ilvl="1" w:tplc="34F2A04E">
      <w:start w:val="5"/>
      <w:numFmt w:val="decimal"/>
      <w:lvlText w:val="%2."/>
      <w:lvlJc w:val="left"/>
      <w:pPr>
        <w:tabs>
          <w:tab w:val="num" w:pos="1440"/>
        </w:tabs>
        <w:ind w:left="1440" w:hanging="360"/>
      </w:pPr>
      <w:rPr>
        <w:rFonts w:hint="default"/>
      </w:rPr>
    </w:lvl>
    <w:lvl w:ilvl="2" w:tplc="71089B30" w:tentative="1">
      <w:start w:val="1"/>
      <w:numFmt w:val="decimal"/>
      <w:lvlText w:val="%3."/>
      <w:lvlJc w:val="left"/>
      <w:pPr>
        <w:tabs>
          <w:tab w:val="num" w:pos="2160"/>
        </w:tabs>
        <w:ind w:left="2160" w:hanging="360"/>
      </w:pPr>
    </w:lvl>
    <w:lvl w:ilvl="3" w:tplc="2B6AE566" w:tentative="1">
      <w:start w:val="1"/>
      <w:numFmt w:val="decimal"/>
      <w:lvlText w:val="%4."/>
      <w:lvlJc w:val="left"/>
      <w:pPr>
        <w:tabs>
          <w:tab w:val="num" w:pos="2880"/>
        </w:tabs>
        <w:ind w:left="2880" w:hanging="360"/>
      </w:pPr>
    </w:lvl>
    <w:lvl w:ilvl="4" w:tplc="1ED89C44" w:tentative="1">
      <w:start w:val="1"/>
      <w:numFmt w:val="decimal"/>
      <w:lvlText w:val="%5."/>
      <w:lvlJc w:val="left"/>
      <w:pPr>
        <w:tabs>
          <w:tab w:val="num" w:pos="3600"/>
        </w:tabs>
        <w:ind w:left="3600" w:hanging="360"/>
      </w:pPr>
    </w:lvl>
    <w:lvl w:ilvl="5" w:tplc="824E6476" w:tentative="1">
      <w:start w:val="1"/>
      <w:numFmt w:val="decimal"/>
      <w:lvlText w:val="%6."/>
      <w:lvlJc w:val="left"/>
      <w:pPr>
        <w:tabs>
          <w:tab w:val="num" w:pos="4320"/>
        </w:tabs>
        <w:ind w:left="4320" w:hanging="360"/>
      </w:pPr>
    </w:lvl>
    <w:lvl w:ilvl="6" w:tplc="9CE20340" w:tentative="1">
      <w:start w:val="1"/>
      <w:numFmt w:val="decimal"/>
      <w:lvlText w:val="%7."/>
      <w:lvlJc w:val="left"/>
      <w:pPr>
        <w:tabs>
          <w:tab w:val="num" w:pos="5040"/>
        </w:tabs>
        <w:ind w:left="5040" w:hanging="360"/>
      </w:pPr>
    </w:lvl>
    <w:lvl w:ilvl="7" w:tplc="1C02CB22" w:tentative="1">
      <w:start w:val="1"/>
      <w:numFmt w:val="decimal"/>
      <w:lvlText w:val="%8."/>
      <w:lvlJc w:val="left"/>
      <w:pPr>
        <w:tabs>
          <w:tab w:val="num" w:pos="5760"/>
        </w:tabs>
        <w:ind w:left="5760" w:hanging="360"/>
      </w:pPr>
    </w:lvl>
    <w:lvl w:ilvl="8" w:tplc="62A49A2C" w:tentative="1">
      <w:start w:val="1"/>
      <w:numFmt w:val="decimal"/>
      <w:lvlText w:val="%9."/>
      <w:lvlJc w:val="left"/>
      <w:pPr>
        <w:tabs>
          <w:tab w:val="num" w:pos="6480"/>
        </w:tabs>
        <w:ind w:left="6480" w:hanging="360"/>
      </w:pPr>
    </w:lvl>
  </w:abstractNum>
  <w:abstractNum w:abstractNumId="6">
    <w:nsid w:val="15FA50F2"/>
    <w:multiLevelType w:val="hybridMultilevel"/>
    <w:tmpl w:val="2B304E6A"/>
    <w:lvl w:ilvl="0" w:tplc="A864A64A">
      <w:start w:val="1"/>
      <w:numFmt w:val="lowerLetter"/>
      <w:lvlText w:val="%1)"/>
      <w:lvlJc w:val="left"/>
      <w:pPr>
        <w:tabs>
          <w:tab w:val="num" w:pos="720"/>
        </w:tabs>
        <w:ind w:left="720" w:hanging="360"/>
      </w:pPr>
    </w:lvl>
    <w:lvl w:ilvl="1" w:tplc="15BC3DB6" w:tentative="1">
      <w:start w:val="1"/>
      <w:numFmt w:val="lowerLetter"/>
      <w:lvlText w:val="%2)"/>
      <w:lvlJc w:val="left"/>
      <w:pPr>
        <w:tabs>
          <w:tab w:val="num" w:pos="1440"/>
        </w:tabs>
        <w:ind w:left="1440" w:hanging="360"/>
      </w:pPr>
    </w:lvl>
    <w:lvl w:ilvl="2" w:tplc="F8A6AD84">
      <w:start w:val="1"/>
      <w:numFmt w:val="lowerLetter"/>
      <w:lvlText w:val="%3)"/>
      <w:lvlJc w:val="left"/>
      <w:pPr>
        <w:tabs>
          <w:tab w:val="num" w:pos="2160"/>
        </w:tabs>
        <w:ind w:left="2160" w:hanging="360"/>
      </w:pPr>
    </w:lvl>
    <w:lvl w:ilvl="3" w:tplc="34FC2EAE">
      <w:start w:val="1"/>
      <w:numFmt w:val="lowerLetter"/>
      <w:lvlText w:val="%4)"/>
      <w:lvlJc w:val="left"/>
      <w:pPr>
        <w:tabs>
          <w:tab w:val="num" w:pos="2880"/>
        </w:tabs>
        <w:ind w:left="2880" w:hanging="360"/>
      </w:pPr>
    </w:lvl>
    <w:lvl w:ilvl="4" w:tplc="576678BC" w:tentative="1">
      <w:start w:val="1"/>
      <w:numFmt w:val="lowerLetter"/>
      <w:lvlText w:val="%5)"/>
      <w:lvlJc w:val="left"/>
      <w:pPr>
        <w:tabs>
          <w:tab w:val="num" w:pos="3600"/>
        </w:tabs>
        <w:ind w:left="3600" w:hanging="360"/>
      </w:pPr>
    </w:lvl>
    <w:lvl w:ilvl="5" w:tplc="2B5850D2" w:tentative="1">
      <w:start w:val="1"/>
      <w:numFmt w:val="lowerLetter"/>
      <w:lvlText w:val="%6)"/>
      <w:lvlJc w:val="left"/>
      <w:pPr>
        <w:tabs>
          <w:tab w:val="num" w:pos="4320"/>
        </w:tabs>
        <w:ind w:left="4320" w:hanging="360"/>
      </w:pPr>
    </w:lvl>
    <w:lvl w:ilvl="6" w:tplc="0ECC1242" w:tentative="1">
      <w:start w:val="1"/>
      <w:numFmt w:val="lowerLetter"/>
      <w:lvlText w:val="%7)"/>
      <w:lvlJc w:val="left"/>
      <w:pPr>
        <w:tabs>
          <w:tab w:val="num" w:pos="5040"/>
        </w:tabs>
        <w:ind w:left="5040" w:hanging="360"/>
      </w:pPr>
    </w:lvl>
    <w:lvl w:ilvl="7" w:tplc="DD78F6A8" w:tentative="1">
      <w:start w:val="1"/>
      <w:numFmt w:val="lowerLetter"/>
      <w:lvlText w:val="%8)"/>
      <w:lvlJc w:val="left"/>
      <w:pPr>
        <w:tabs>
          <w:tab w:val="num" w:pos="5760"/>
        </w:tabs>
        <w:ind w:left="5760" w:hanging="360"/>
      </w:pPr>
    </w:lvl>
    <w:lvl w:ilvl="8" w:tplc="40AED622" w:tentative="1">
      <w:start w:val="1"/>
      <w:numFmt w:val="lowerLetter"/>
      <w:lvlText w:val="%9)"/>
      <w:lvlJc w:val="left"/>
      <w:pPr>
        <w:tabs>
          <w:tab w:val="num" w:pos="6480"/>
        </w:tabs>
        <w:ind w:left="6480" w:hanging="360"/>
      </w:pPr>
    </w:lvl>
  </w:abstractNum>
  <w:abstractNum w:abstractNumId="7">
    <w:nsid w:val="16520071"/>
    <w:multiLevelType w:val="hybridMultilevel"/>
    <w:tmpl w:val="FA508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C748E"/>
    <w:multiLevelType w:val="hybridMultilevel"/>
    <w:tmpl w:val="54B2CB9E"/>
    <w:lvl w:ilvl="0" w:tplc="FC3E909C">
      <w:start w:val="1"/>
      <w:numFmt w:val="bullet"/>
      <w:lvlText w:val=""/>
      <w:lvlJc w:val="left"/>
      <w:pPr>
        <w:tabs>
          <w:tab w:val="num" w:pos="720"/>
        </w:tabs>
        <w:ind w:left="720" w:hanging="360"/>
      </w:pPr>
      <w:rPr>
        <w:rFonts w:ascii="Wingdings" w:hAnsi="Wingdings" w:hint="default"/>
      </w:rPr>
    </w:lvl>
    <w:lvl w:ilvl="1" w:tplc="211E054C">
      <w:start w:val="3001"/>
      <w:numFmt w:val="bullet"/>
      <w:lvlText w:val=""/>
      <w:lvlJc w:val="left"/>
      <w:pPr>
        <w:tabs>
          <w:tab w:val="num" w:pos="1440"/>
        </w:tabs>
        <w:ind w:left="1440" w:hanging="360"/>
      </w:pPr>
      <w:rPr>
        <w:rFonts w:ascii="Wingdings" w:hAnsi="Wingdings" w:hint="default"/>
      </w:rPr>
    </w:lvl>
    <w:lvl w:ilvl="2" w:tplc="7E589DEC" w:tentative="1">
      <w:start w:val="1"/>
      <w:numFmt w:val="bullet"/>
      <w:lvlText w:val=""/>
      <w:lvlJc w:val="left"/>
      <w:pPr>
        <w:tabs>
          <w:tab w:val="num" w:pos="2160"/>
        </w:tabs>
        <w:ind w:left="2160" w:hanging="360"/>
      </w:pPr>
      <w:rPr>
        <w:rFonts w:ascii="Wingdings" w:hAnsi="Wingdings" w:hint="default"/>
      </w:rPr>
    </w:lvl>
    <w:lvl w:ilvl="3" w:tplc="CCD0E2D2" w:tentative="1">
      <w:start w:val="1"/>
      <w:numFmt w:val="bullet"/>
      <w:lvlText w:val=""/>
      <w:lvlJc w:val="left"/>
      <w:pPr>
        <w:tabs>
          <w:tab w:val="num" w:pos="2880"/>
        </w:tabs>
        <w:ind w:left="2880" w:hanging="360"/>
      </w:pPr>
      <w:rPr>
        <w:rFonts w:ascii="Wingdings" w:hAnsi="Wingdings" w:hint="default"/>
      </w:rPr>
    </w:lvl>
    <w:lvl w:ilvl="4" w:tplc="31E0BEDC" w:tentative="1">
      <w:start w:val="1"/>
      <w:numFmt w:val="bullet"/>
      <w:lvlText w:val=""/>
      <w:lvlJc w:val="left"/>
      <w:pPr>
        <w:tabs>
          <w:tab w:val="num" w:pos="3600"/>
        </w:tabs>
        <w:ind w:left="3600" w:hanging="360"/>
      </w:pPr>
      <w:rPr>
        <w:rFonts w:ascii="Wingdings" w:hAnsi="Wingdings" w:hint="default"/>
      </w:rPr>
    </w:lvl>
    <w:lvl w:ilvl="5" w:tplc="9F224586" w:tentative="1">
      <w:start w:val="1"/>
      <w:numFmt w:val="bullet"/>
      <w:lvlText w:val=""/>
      <w:lvlJc w:val="left"/>
      <w:pPr>
        <w:tabs>
          <w:tab w:val="num" w:pos="4320"/>
        </w:tabs>
        <w:ind w:left="4320" w:hanging="360"/>
      </w:pPr>
      <w:rPr>
        <w:rFonts w:ascii="Wingdings" w:hAnsi="Wingdings" w:hint="default"/>
      </w:rPr>
    </w:lvl>
    <w:lvl w:ilvl="6" w:tplc="8F3A4928" w:tentative="1">
      <w:start w:val="1"/>
      <w:numFmt w:val="bullet"/>
      <w:lvlText w:val=""/>
      <w:lvlJc w:val="left"/>
      <w:pPr>
        <w:tabs>
          <w:tab w:val="num" w:pos="5040"/>
        </w:tabs>
        <w:ind w:left="5040" w:hanging="360"/>
      </w:pPr>
      <w:rPr>
        <w:rFonts w:ascii="Wingdings" w:hAnsi="Wingdings" w:hint="default"/>
      </w:rPr>
    </w:lvl>
    <w:lvl w:ilvl="7" w:tplc="F7ECAC96" w:tentative="1">
      <w:start w:val="1"/>
      <w:numFmt w:val="bullet"/>
      <w:lvlText w:val=""/>
      <w:lvlJc w:val="left"/>
      <w:pPr>
        <w:tabs>
          <w:tab w:val="num" w:pos="5760"/>
        </w:tabs>
        <w:ind w:left="5760" w:hanging="360"/>
      </w:pPr>
      <w:rPr>
        <w:rFonts w:ascii="Wingdings" w:hAnsi="Wingdings" w:hint="default"/>
      </w:rPr>
    </w:lvl>
    <w:lvl w:ilvl="8" w:tplc="8DE28542" w:tentative="1">
      <w:start w:val="1"/>
      <w:numFmt w:val="bullet"/>
      <w:lvlText w:val=""/>
      <w:lvlJc w:val="left"/>
      <w:pPr>
        <w:tabs>
          <w:tab w:val="num" w:pos="6480"/>
        </w:tabs>
        <w:ind w:left="6480" w:hanging="360"/>
      </w:pPr>
      <w:rPr>
        <w:rFonts w:ascii="Wingdings" w:hAnsi="Wingdings" w:hint="default"/>
      </w:rPr>
    </w:lvl>
  </w:abstractNum>
  <w:abstractNum w:abstractNumId="9">
    <w:nsid w:val="1D5E4AE7"/>
    <w:multiLevelType w:val="hybridMultilevel"/>
    <w:tmpl w:val="69A44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1637C"/>
    <w:multiLevelType w:val="hybridMultilevel"/>
    <w:tmpl w:val="1FE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82701"/>
    <w:multiLevelType w:val="hybridMultilevel"/>
    <w:tmpl w:val="16E6BAFC"/>
    <w:lvl w:ilvl="0" w:tplc="80A0113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14222B6"/>
    <w:multiLevelType w:val="hybridMultilevel"/>
    <w:tmpl w:val="C4D25A80"/>
    <w:lvl w:ilvl="0" w:tplc="382078EC">
      <w:start w:val="1"/>
      <w:numFmt w:val="bullet"/>
      <w:lvlText w:val=""/>
      <w:lvlJc w:val="left"/>
      <w:pPr>
        <w:tabs>
          <w:tab w:val="num" w:pos="720"/>
        </w:tabs>
        <w:ind w:left="720" w:hanging="360"/>
      </w:pPr>
      <w:rPr>
        <w:rFonts w:ascii="Wingdings" w:hAnsi="Wingdings" w:hint="default"/>
      </w:rPr>
    </w:lvl>
    <w:lvl w:ilvl="1" w:tplc="8ECE09D8">
      <w:start w:val="1"/>
      <w:numFmt w:val="bullet"/>
      <w:lvlText w:val=""/>
      <w:lvlJc w:val="left"/>
      <w:pPr>
        <w:tabs>
          <w:tab w:val="num" w:pos="1440"/>
        </w:tabs>
        <w:ind w:left="1440" w:hanging="360"/>
      </w:pPr>
      <w:rPr>
        <w:rFonts w:ascii="Wingdings" w:hAnsi="Wingdings" w:hint="default"/>
      </w:rPr>
    </w:lvl>
    <w:lvl w:ilvl="2" w:tplc="2200E3E6">
      <w:start w:val="2410"/>
      <w:numFmt w:val="bullet"/>
      <w:lvlText w:val=""/>
      <w:lvlJc w:val="left"/>
      <w:pPr>
        <w:tabs>
          <w:tab w:val="num" w:pos="2160"/>
        </w:tabs>
        <w:ind w:left="2160" w:hanging="360"/>
      </w:pPr>
      <w:rPr>
        <w:rFonts w:ascii="Wingdings" w:hAnsi="Wingdings" w:hint="default"/>
      </w:rPr>
    </w:lvl>
    <w:lvl w:ilvl="3" w:tplc="7CE4AE4C">
      <w:start w:val="1"/>
      <w:numFmt w:val="lowerLetter"/>
      <w:lvlText w:val="(%4)"/>
      <w:lvlJc w:val="left"/>
      <w:pPr>
        <w:tabs>
          <w:tab w:val="num" w:pos="2880"/>
        </w:tabs>
        <w:ind w:left="2880" w:hanging="360"/>
      </w:pPr>
    </w:lvl>
    <w:lvl w:ilvl="4" w:tplc="4C78ECA6" w:tentative="1">
      <w:start w:val="1"/>
      <w:numFmt w:val="bullet"/>
      <w:lvlText w:val=""/>
      <w:lvlJc w:val="left"/>
      <w:pPr>
        <w:tabs>
          <w:tab w:val="num" w:pos="3600"/>
        </w:tabs>
        <w:ind w:left="3600" w:hanging="360"/>
      </w:pPr>
      <w:rPr>
        <w:rFonts w:ascii="Wingdings" w:hAnsi="Wingdings" w:hint="default"/>
      </w:rPr>
    </w:lvl>
    <w:lvl w:ilvl="5" w:tplc="28803BD2" w:tentative="1">
      <w:start w:val="1"/>
      <w:numFmt w:val="bullet"/>
      <w:lvlText w:val=""/>
      <w:lvlJc w:val="left"/>
      <w:pPr>
        <w:tabs>
          <w:tab w:val="num" w:pos="4320"/>
        </w:tabs>
        <w:ind w:left="4320" w:hanging="360"/>
      </w:pPr>
      <w:rPr>
        <w:rFonts w:ascii="Wingdings" w:hAnsi="Wingdings" w:hint="default"/>
      </w:rPr>
    </w:lvl>
    <w:lvl w:ilvl="6" w:tplc="55F4077A" w:tentative="1">
      <w:start w:val="1"/>
      <w:numFmt w:val="bullet"/>
      <w:lvlText w:val=""/>
      <w:lvlJc w:val="left"/>
      <w:pPr>
        <w:tabs>
          <w:tab w:val="num" w:pos="5040"/>
        </w:tabs>
        <w:ind w:left="5040" w:hanging="360"/>
      </w:pPr>
      <w:rPr>
        <w:rFonts w:ascii="Wingdings" w:hAnsi="Wingdings" w:hint="default"/>
      </w:rPr>
    </w:lvl>
    <w:lvl w:ilvl="7" w:tplc="266EC250" w:tentative="1">
      <w:start w:val="1"/>
      <w:numFmt w:val="bullet"/>
      <w:lvlText w:val=""/>
      <w:lvlJc w:val="left"/>
      <w:pPr>
        <w:tabs>
          <w:tab w:val="num" w:pos="5760"/>
        </w:tabs>
        <w:ind w:left="5760" w:hanging="360"/>
      </w:pPr>
      <w:rPr>
        <w:rFonts w:ascii="Wingdings" w:hAnsi="Wingdings" w:hint="default"/>
      </w:rPr>
    </w:lvl>
    <w:lvl w:ilvl="8" w:tplc="16CAB694" w:tentative="1">
      <w:start w:val="1"/>
      <w:numFmt w:val="bullet"/>
      <w:lvlText w:val=""/>
      <w:lvlJc w:val="left"/>
      <w:pPr>
        <w:tabs>
          <w:tab w:val="num" w:pos="6480"/>
        </w:tabs>
        <w:ind w:left="6480" w:hanging="360"/>
      </w:pPr>
      <w:rPr>
        <w:rFonts w:ascii="Wingdings" w:hAnsi="Wingdings" w:hint="default"/>
      </w:rPr>
    </w:lvl>
  </w:abstractNum>
  <w:abstractNum w:abstractNumId="13">
    <w:nsid w:val="235E79D0"/>
    <w:multiLevelType w:val="hybridMultilevel"/>
    <w:tmpl w:val="F3AA6DD0"/>
    <w:lvl w:ilvl="0" w:tplc="C1660BFC">
      <w:start w:val="6"/>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525276A"/>
    <w:multiLevelType w:val="hybridMultilevel"/>
    <w:tmpl w:val="3BD2303C"/>
    <w:lvl w:ilvl="0" w:tplc="F8DC90E2">
      <w:start w:val="1"/>
      <w:numFmt w:val="decimal"/>
      <w:lvlText w:val="%1."/>
      <w:lvlJc w:val="left"/>
      <w:pPr>
        <w:ind w:left="1080" w:hanging="72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D14DD0"/>
    <w:multiLevelType w:val="hybridMultilevel"/>
    <w:tmpl w:val="B71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3C5827"/>
    <w:multiLevelType w:val="hybridMultilevel"/>
    <w:tmpl w:val="36EEC62A"/>
    <w:lvl w:ilvl="0" w:tplc="915A980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8B1358F"/>
    <w:multiLevelType w:val="hybridMultilevel"/>
    <w:tmpl w:val="FDB0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9846077"/>
    <w:multiLevelType w:val="hybridMultilevel"/>
    <w:tmpl w:val="3C6C7706"/>
    <w:lvl w:ilvl="0" w:tplc="7E7A7B30">
      <w:start w:val="1"/>
      <w:numFmt w:val="upp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9">
    <w:nsid w:val="2A163F69"/>
    <w:multiLevelType w:val="hybridMultilevel"/>
    <w:tmpl w:val="DBBA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77732C"/>
    <w:multiLevelType w:val="hybridMultilevel"/>
    <w:tmpl w:val="6E9E3B26"/>
    <w:lvl w:ilvl="0" w:tplc="A80AF9DE">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C96CED"/>
    <w:multiLevelType w:val="hybridMultilevel"/>
    <w:tmpl w:val="69A44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C10B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619120D"/>
    <w:multiLevelType w:val="hybridMultilevel"/>
    <w:tmpl w:val="66125904"/>
    <w:lvl w:ilvl="0" w:tplc="589AA860">
      <w:start w:val="1"/>
      <w:numFmt w:val="lowerLetter"/>
      <w:lvlText w:val="%1)"/>
      <w:lvlJc w:val="left"/>
      <w:pPr>
        <w:tabs>
          <w:tab w:val="num" w:pos="720"/>
        </w:tabs>
        <w:ind w:left="720" w:hanging="360"/>
      </w:pPr>
    </w:lvl>
    <w:lvl w:ilvl="1" w:tplc="1286EF62" w:tentative="1">
      <w:start w:val="1"/>
      <w:numFmt w:val="lowerLetter"/>
      <w:lvlText w:val="%2)"/>
      <w:lvlJc w:val="left"/>
      <w:pPr>
        <w:tabs>
          <w:tab w:val="num" w:pos="1440"/>
        </w:tabs>
        <w:ind w:left="1440" w:hanging="360"/>
      </w:pPr>
    </w:lvl>
    <w:lvl w:ilvl="2" w:tplc="4A586A66">
      <w:start w:val="1"/>
      <w:numFmt w:val="lowerLetter"/>
      <w:lvlText w:val="%3)"/>
      <w:lvlJc w:val="left"/>
      <w:pPr>
        <w:tabs>
          <w:tab w:val="num" w:pos="2160"/>
        </w:tabs>
        <w:ind w:left="2160" w:hanging="360"/>
      </w:pPr>
    </w:lvl>
    <w:lvl w:ilvl="3" w:tplc="547C72D0">
      <w:start w:val="1"/>
      <w:numFmt w:val="lowerLetter"/>
      <w:lvlText w:val="%4)"/>
      <w:lvlJc w:val="left"/>
      <w:pPr>
        <w:tabs>
          <w:tab w:val="num" w:pos="2880"/>
        </w:tabs>
        <w:ind w:left="2880" w:hanging="360"/>
      </w:pPr>
    </w:lvl>
    <w:lvl w:ilvl="4" w:tplc="02DC1DEC" w:tentative="1">
      <w:start w:val="1"/>
      <w:numFmt w:val="lowerLetter"/>
      <w:lvlText w:val="%5)"/>
      <w:lvlJc w:val="left"/>
      <w:pPr>
        <w:tabs>
          <w:tab w:val="num" w:pos="3600"/>
        </w:tabs>
        <w:ind w:left="3600" w:hanging="360"/>
      </w:pPr>
    </w:lvl>
    <w:lvl w:ilvl="5" w:tplc="391AFD70" w:tentative="1">
      <w:start w:val="1"/>
      <w:numFmt w:val="lowerLetter"/>
      <w:lvlText w:val="%6)"/>
      <w:lvlJc w:val="left"/>
      <w:pPr>
        <w:tabs>
          <w:tab w:val="num" w:pos="4320"/>
        </w:tabs>
        <w:ind w:left="4320" w:hanging="360"/>
      </w:pPr>
    </w:lvl>
    <w:lvl w:ilvl="6" w:tplc="77627716" w:tentative="1">
      <w:start w:val="1"/>
      <w:numFmt w:val="lowerLetter"/>
      <w:lvlText w:val="%7)"/>
      <w:lvlJc w:val="left"/>
      <w:pPr>
        <w:tabs>
          <w:tab w:val="num" w:pos="5040"/>
        </w:tabs>
        <w:ind w:left="5040" w:hanging="360"/>
      </w:pPr>
    </w:lvl>
    <w:lvl w:ilvl="7" w:tplc="E84E92F8" w:tentative="1">
      <w:start w:val="1"/>
      <w:numFmt w:val="lowerLetter"/>
      <w:lvlText w:val="%8)"/>
      <w:lvlJc w:val="left"/>
      <w:pPr>
        <w:tabs>
          <w:tab w:val="num" w:pos="5760"/>
        </w:tabs>
        <w:ind w:left="5760" w:hanging="360"/>
      </w:pPr>
    </w:lvl>
    <w:lvl w:ilvl="8" w:tplc="DCF8CC92" w:tentative="1">
      <w:start w:val="1"/>
      <w:numFmt w:val="lowerLetter"/>
      <w:lvlText w:val="%9)"/>
      <w:lvlJc w:val="left"/>
      <w:pPr>
        <w:tabs>
          <w:tab w:val="num" w:pos="6480"/>
        </w:tabs>
        <w:ind w:left="6480" w:hanging="360"/>
      </w:pPr>
    </w:lvl>
  </w:abstractNum>
  <w:abstractNum w:abstractNumId="24">
    <w:nsid w:val="37E9149F"/>
    <w:multiLevelType w:val="hybridMultilevel"/>
    <w:tmpl w:val="75EE96CC"/>
    <w:lvl w:ilvl="0" w:tplc="7728C274">
      <w:start w:val="6"/>
      <w:numFmt w:val="decimal"/>
      <w:lvlText w:val="%1."/>
      <w:lvlJc w:val="left"/>
      <w:pPr>
        <w:tabs>
          <w:tab w:val="num" w:pos="720"/>
        </w:tabs>
        <w:ind w:left="720" w:hanging="360"/>
      </w:pPr>
    </w:lvl>
    <w:lvl w:ilvl="1" w:tplc="86642B20">
      <w:start w:val="1"/>
      <w:numFmt w:val="decimal"/>
      <w:lvlText w:val="%2."/>
      <w:lvlJc w:val="left"/>
      <w:pPr>
        <w:tabs>
          <w:tab w:val="num" w:pos="1440"/>
        </w:tabs>
        <w:ind w:left="1440" w:hanging="360"/>
      </w:pPr>
    </w:lvl>
    <w:lvl w:ilvl="2" w:tplc="C21A11E2" w:tentative="1">
      <w:start w:val="1"/>
      <w:numFmt w:val="decimal"/>
      <w:lvlText w:val="%3."/>
      <w:lvlJc w:val="left"/>
      <w:pPr>
        <w:tabs>
          <w:tab w:val="num" w:pos="2160"/>
        </w:tabs>
        <w:ind w:left="2160" w:hanging="360"/>
      </w:pPr>
    </w:lvl>
    <w:lvl w:ilvl="3" w:tplc="8D0EF6BA" w:tentative="1">
      <w:start w:val="1"/>
      <w:numFmt w:val="decimal"/>
      <w:lvlText w:val="%4."/>
      <w:lvlJc w:val="left"/>
      <w:pPr>
        <w:tabs>
          <w:tab w:val="num" w:pos="2880"/>
        </w:tabs>
        <w:ind w:left="2880" w:hanging="360"/>
      </w:pPr>
    </w:lvl>
    <w:lvl w:ilvl="4" w:tplc="FEB89EF2" w:tentative="1">
      <w:start w:val="1"/>
      <w:numFmt w:val="decimal"/>
      <w:lvlText w:val="%5."/>
      <w:lvlJc w:val="left"/>
      <w:pPr>
        <w:tabs>
          <w:tab w:val="num" w:pos="3600"/>
        </w:tabs>
        <w:ind w:left="3600" w:hanging="360"/>
      </w:pPr>
    </w:lvl>
    <w:lvl w:ilvl="5" w:tplc="3EB64A1E" w:tentative="1">
      <w:start w:val="1"/>
      <w:numFmt w:val="decimal"/>
      <w:lvlText w:val="%6."/>
      <w:lvlJc w:val="left"/>
      <w:pPr>
        <w:tabs>
          <w:tab w:val="num" w:pos="4320"/>
        </w:tabs>
        <w:ind w:left="4320" w:hanging="360"/>
      </w:pPr>
    </w:lvl>
    <w:lvl w:ilvl="6" w:tplc="CD2CA1F0" w:tentative="1">
      <w:start w:val="1"/>
      <w:numFmt w:val="decimal"/>
      <w:lvlText w:val="%7."/>
      <w:lvlJc w:val="left"/>
      <w:pPr>
        <w:tabs>
          <w:tab w:val="num" w:pos="5040"/>
        </w:tabs>
        <w:ind w:left="5040" w:hanging="360"/>
      </w:pPr>
    </w:lvl>
    <w:lvl w:ilvl="7" w:tplc="E52A2A54" w:tentative="1">
      <w:start w:val="1"/>
      <w:numFmt w:val="decimal"/>
      <w:lvlText w:val="%8."/>
      <w:lvlJc w:val="left"/>
      <w:pPr>
        <w:tabs>
          <w:tab w:val="num" w:pos="5760"/>
        </w:tabs>
        <w:ind w:left="5760" w:hanging="360"/>
      </w:pPr>
    </w:lvl>
    <w:lvl w:ilvl="8" w:tplc="4D04EB1E" w:tentative="1">
      <w:start w:val="1"/>
      <w:numFmt w:val="decimal"/>
      <w:lvlText w:val="%9."/>
      <w:lvlJc w:val="left"/>
      <w:pPr>
        <w:tabs>
          <w:tab w:val="num" w:pos="6480"/>
        </w:tabs>
        <w:ind w:left="6480" w:hanging="360"/>
      </w:pPr>
    </w:lvl>
  </w:abstractNum>
  <w:abstractNum w:abstractNumId="25">
    <w:nsid w:val="38E43679"/>
    <w:multiLevelType w:val="hybridMultilevel"/>
    <w:tmpl w:val="F1167BD6"/>
    <w:lvl w:ilvl="0" w:tplc="205A69DA">
      <w:start w:val="1"/>
      <w:numFmt w:val="lowerLetter"/>
      <w:lvlText w:val="%1)"/>
      <w:lvlJc w:val="left"/>
      <w:pPr>
        <w:tabs>
          <w:tab w:val="num" w:pos="720"/>
        </w:tabs>
        <w:ind w:left="720" w:hanging="360"/>
      </w:pPr>
    </w:lvl>
    <w:lvl w:ilvl="1" w:tplc="5D10BB20">
      <w:start w:val="1"/>
      <w:numFmt w:val="lowerLetter"/>
      <w:lvlText w:val="%2)"/>
      <w:lvlJc w:val="left"/>
      <w:pPr>
        <w:tabs>
          <w:tab w:val="num" w:pos="1440"/>
        </w:tabs>
        <w:ind w:left="1440" w:hanging="360"/>
      </w:pPr>
    </w:lvl>
    <w:lvl w:ilvl="2" w:tplc="2BC211E4">
      <w:start w:val="1"/>
      <w:numFmt w:val="lowerLetter"/>
      <w:lvlText w:val="%3)"/>
      <w:lvlJc w:val="left"/>
      <w:pPr>
        <w:tabs>
          <w:tab w:val="num" w:pos="2160"/>
        </w:tabs>
        <w:ind w:left="2160" w:hanging="360"/>
      </w:pPr>
    </w:lvl>
    <w:lvl w:ilvl="3" w:tplc="CA8E5CFE" w:tentative="1">
      <w:start w:val="1"/>
      <w:numFmt w:val="lowerLetter"/>
      <w:lvlText w:val="%4)"/>
      <w:lvlJc w:val="left"/>
      <w:pPr>
        <w:tabs>
          <w:tab w:val="num" w:pos="2880"/>
        </w:tabs>
        <w:ind w:left="2880" w:hanging="360"/>
      </w:pPr>
    </w:lvl>
    <w:lvl w:ilvl="4" w:tplc="DE201BEE" w:tentative="1">
      <w:start w:val="1"/>
      <w:numFmt w:val="lowerLetter"/>
      <w:lvlText w:val="%5)"/>
      <w:lvlJc w:val="left"/>
      <w:pPr>
        <w:tabs>
          <w:tab w:val="num" w:pos="3600"/>
        </w:tabs>
        <w:ind w:left="3600" w:hanging="360"/>
      </w:pPr>
    </w:lvl>
    <w:lvl w:ilvl="5" w:tplc="E3561FB6" w:tentative="1">
      <w:start w:val="1"/>
      <w:numFmt w:val="lowerLetter"/>
      <w:lvlText w:val="%6)"/>
      <w:lvlJc w:val="left"/>
      <w:pPr>
        <w:tabs>
          <w:tab w:val="num" w:pos="4320"/>
        </w:tabs>
        <w:ind w:left="4320" w:hanging="360"/>
      </w:pPr>
    </w:lvl>
    <w:lvl w:ilvl="6" w:tplc="CFD81DD4" w:tentative="1">
      <w:start w:val="1"/>
      <w:numFmt w:val="lowerLetter"/>
      <w:lvlText w:val="%7)"/>
      <w:lvlJc w:val="left"/>
      <w:pPr>
        <w:tabs>
          <w:tab w:val="num" w:pos="5040"/>
        </w:tabs>
        <w:ind w:left="5040" w:hanging="360"/>
      </w:pPr>
    </w:lvl>
    <w:lvl w:ilvl="7" w:tplc="97A084CA" w:tentative="1">
      <w:start w:val="1"/>
      <w:numFmt w:val="lowerLetter"/>
      <w:lvlText w:val="%8)"/>
      <w:lvlJc w:val="left"/>
      <w:pPr>
        <w:tabs>
          <w:tab w:val="num" w:pos="5760"/>
        </w:tabs>
        <w:ind w:left="5760" w:hanging="360"/>
      </w:pPr>
    </w:lvl>
    <w:lvl w:ilvl="8" w:tplc="D494EC50" w:tentative="1">
      <w:start w:val="1"/>
      <w:numFmt w:val="lowerLetter"/>
      <w:lvlText w:val="%9)"/>
      <w:lvlJc w:val="left"/>
      <w:pPr>
        <w:tabs>
          <w:tab w:val="num" w:pos="6480"/>
        </w:tabs>
        <w:ind w:left="6480" w:hanging="360"/>
      </w:pPr>
    </w:lvl>
  </w:abstractNum>
  <w:abstractNum w:abstractNumId="26">
    <w:nsid w:val="3BE15B98"/>
    <w:multiLevelType w:val="hybridMultilevel"/>
    <w:tmpl w:val="47B2F3BE"/>
    <w:lvl w:ilvl="0" w:tplc="4106DADE">
      <w:start w:val="1"/>
      <w:numFmt w:val="bullet"/>
      <w:lvlText w:val=""/>
      <w:lvlJc w:val="left"/>
      <w:pPr>
        <w:tabs>
          <w:tab w:val="num" w:pos="720"/>
        </w:tabs>
        <w:ind w:left="720" w:hanging="360"/>
      </w:pPr>
      <w:rPr>
        <w:rFonts w:ascii="Wingdings" w:hAnsi="Wingdings" w:hint="default"/>
      </w:rPr>
    </w:lvl>
    <w:lvl w:ilvl="1" w:tplc="28A82654" w:tentative="1">
      <w:start w:val="1"/>
      <w:numFmt w:val="bullet"/>
      <w:lvlText w:val=""/>
      <w:lvlJc w:val="left"/>
      <w:pPr>
        <w:tabs>
          <w:tab w:val="num" w:pos="1440"/>
        </w:tabs>
        <w:ind w:left="1440" w:hanging="360"/>
      </w:pPr>
      <w:rPr>
        <w:rFonts w:ascii="Wingdings" w:hAnsi="Wingdings" w:hint="default"/>
      </w:rPr>
    </w:lvl>
    <w:lvl w:ilvl="2" w:tplc="CA42D62E" w:tentative="1">
      <w:start w:val="1"/>
      <w:numFmt w:val="bullet"/>
      <w:lvlText w:val=""/>
      <w:lvlJc w:val="left"/>
      <w:pPr>
        <w:tabs>
          <w:tab w:val="num" w:pos="2160"/>
        </w:tabs>
        <w:ind w:left="2160" w:hanging="360"/>
      </w:pPr>
      <w:rPr>
        <w:rFonts w:ascii="Wingdings" w:hAnsi="Wingdings" w:hint="default"/>
      </w:rPr>
    </w:lvl>
    <w:lvl w:ilvl="3" w:tplc="52E6D4AA" w:tentative="1">
      <w:start w:val="1"/>
      <w:numFmt w:val="bullet"/>
      <w:lvlText w:val=""/>
      <w:lvlJc w:val="left"/>
      <w:pPr>
        <w:tabs>
          <w:tab w:val="num" w:pos="2880"/>
        </w:tabs>
        <w:ind w:left="2880" w:hanging="360"/>
      </w:pPr>
      <w:rPr>
        <w:rFonts w:ascii="Wingdings" w:hAnsi="Wingdings" w:hint="default"/>
      </w:rPr>
    </w:lvl>
    <w:lvl w:ilvl="4" w:tplc="150A7972" w:tentative="1">
      <w:start w:val="1"/>
      <w:numFmt w:val="bullet"/>
      <w:lvlText w:val=""/>
      <w:lvlJc w:val="left"/>
      <w:pPr>
        <w:tabs>
          <w:tab w:val="num" w:pos="3600"/>
        </w:tabs>
        <w:ind w:left="3600" w:hanging="360"/>
      </w:pPr>
      <w:rPr>
        <w:rFonts w:ascii="Wingdings" w:hAnsi="Wingdings" w:hint="default"/>
      </w:rPr>
    </w:lvl>
    <w:lvl w:ilvl="5" w:tplc="7DFA8004" w:tentative="1">
      <w:start w:val="1"/>
      <w:numFmt w:val="bullet"/>
      <w:lvlText w:val=""/>
      <w:lvlJc w:val="left"/>
      <w:pPr>
        <w:tabs>
          <w:tab w:val="num" w:pos="4320"/>
        </w:tabs>
        <w:ind w:left="4320" w:hanging="360"/>
      </w:pPr>
      <w:rPr>
        <w:rFonts w:ascii="Wingdings" w:hAnsi="Wingdings" w:hint="default"/>
      </w:rPr>
    </w:lvl>
    <w:lvl w:ilvl="6" w:tplc="AB4E54A4" w:tentative="1">
      <w:start w:val="1"/>
      <w:numFmt w:val="bullet"/>
      <w:lvlText w:val=""/>
      <w:lvlJc w:val="left"/>
      <w:pPr>
        <w:tabs>
          <w:tab w:val="num" w:pos="5040"/>
        </w:tabs>
        <w:ind w:left="5040" w:hanging="360"/>
      </w:pPr>
      <w:rPr>
        <w:rFonts w:ascii="Wingdings" w:hAnsi="Wingdings" w:hint="default"/>
      </w:rPr>
    </w:lvl>
    <w:lvl w:ilvl="7" w:tplc="90326250" w:tentative="1">
      <w:start w:val="1"/>
      <w:numFmt w:val="bullet"/>
      <w:lvlText w:val=""/>
      <w:lvlJc w:val="left"/>
      <w:pPr>
        <w:tabs>
          <w:tab w:val="num" w:pos="5760"/>
        </w:tabs>
        <w:ind w:left="5760" w:hanging="360"/>
      </w:pPr>
      <w:rPr>
        <w:rFonts w:ascii="Wingdings" w:hAnsi="Wingdings" w:hint="default"/>
      </w:rPr>
    </w:lvl>
    <w:lvl w:ilvl="8" w:tplc="2CE83D88" w:tentative="1">
      <w:start w:val="1"/>
      <w:numFmt w:val="bullet"/>
      <w:lvlText w:val=""/>
      <w:lvlJc w:val="left"/>
      <w:pPr>
        <w:tabs>
          <w:tab w:val="num" w:pos="6480"/>
        </w:tabs>
        <w:ind w:left="6480" w:hanging="360"/>
      </w:pPr>
      <w:rPr>
        <w:rFonts w:ascii="Wingdings" w:hAnsi="Wingdings" w:hint="default"/>
      </w:rPr>
    </w:lvl>
  </w:abstractNum>
  <w:abstractNum w:abstractNumId="27">
    <w:nsid w:val="3DF23DFE"/>
    <w:multiLevelType w:val="hybridMultilevel"/>
    <w:tmpl w:val="173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A02338"/>
    <w:multiLevelType w:val="hybridMultilevel"/>
    <w:tmpl w:val="95B0ECC4"/>
    <w:lvl w:ilvl="0" w:tplc="ACE0AD94">
      <w:start w:val="1"/>
      <w:numFmt w:val="lowerLetter"/>
      <w:lvlText w:val="%1)"/>
      <w:lvlJc w:val="left"/>
      <w:pPr>
        <w:tabs>
          <w:tab w:val="num" w:pos="720"/>
        </w:tabs>
        <w:ind w:left="720" w:hanging="360"/>
      </w:pPr>
    </w:lvl>
    <w:lvl w:ilvl="1" w:tplc="868C3C04">
      <w:start w:val="1"/>
      <w:numFmt w:val="lowerLetter"/>
      <w:lvlText w:val="%2)"/>
      <w:lvlJc w:val="left"/>
      <w:pPr>
        <w:tabs>
          <w:tab w:val="num" w:pos="1440"/>
        </w:tabs>
        <w:ind w:left="1440" w:hanging="360"/>
      </w:pPr>
    </w:lvl>
    <w:lvl w:ilvl="2" w:tplc="B13CF768" w:tentative="1">
      <w:start w:val="1"/>
      <w:numFmt w:val="lowerLetter"/>
      <w:lvlText w:val="%3)"/>
      <w:lvlJc w:val="left"/>
      <w:pPr>
        <w:tabs>
          <w:tab w:val="num" w:pos="2160"/>
        </w:tabs>
        <w:ind w:left="2160" w:hanging="360"/>
      </w:pPr>
    </w:lvl>
    <w:lvl w:ilvl="3" w:tplc="0824AFD6" w:tentative="1">
      <w:start w:val="1"/>
      <w:numFmt w:val="lowerLetter"/>
      <w:lvlText w:val="%4)"/>
      <w:lvlJc w:val="left"/>
      <w:pPr>
        <w:tabs>
          <w:tab w:val="num" w:pos="2880"/>
        </w:tabs>
        <w:ind w:left="2880" w:hanging="360"/>
      </w:pPr>
    </w:lvl>
    <w:lvl w:ilvl="4" w:tplc="3266EAAA" w:tentative="1">
      <w:start w:val="1"/>
      <w:numFmt w:val="lowerLetter"/>
      <w:lvlText w:val="%5)"/>
      <w:lvlJc w:val="left"/>
      <w:pPr>
        <w:tabs>
          <w:tab w:val="num" w:pos="3600"/>
        </w:tabs>
        <w:ind w:left="3600" w:hanging="360"/>
      </w:pPr>
    </w:lvl>
    <w:lvl w:ilvl="5" w:tplc="27983B02" w:tentative="1">
      <w:start w:val="1"/>
      <w:numFmt w:val="lowerLetter"/>
      <w:lvlText w:val="%6)"/>
      <w:lvlJc w:val="left"/>
      <w:pPr>
        <w:tabs>
          <w:tab w:val="num" w:pos="4320"/>
        </w:tabs>
        <w:ind w:left="4320" w:hanging="360"/>
      </w:pPr>
    </w:lvl>
    <w:lvl w:ilvl="6" w:tplc="309429D2" w:tentative="1">
      <w:start w:val="1"/>
      <w:numFmt w:val="lowerLetter"/>
      <w:lvlText w:val="%7)"/>
      <w:lvlJc w:val="left"/>
      <w:pPr>
        <w:tabs>
          <w:tab w:val="num" w:pos="5040"/>
        </w:tabs>
        <w:ind w:left="5040" w:hanging="360"/>
      </w:pPr>
    </w:lvl>
    <w:lvl w:ilvl="7" w:tplc="C22CB440" w:tentative="1">
      <w:start w:val="1"/>
      <w:numFmt w:val="lowerLetter"/>
      <w:lvlText w:val="%8)"/>
      <w:lvlJc w:val="left"/>
      <w:pPr>
        <w:tabs>
          <w:tab w:val="num" w:pos="5760"/>
        </w:tabs>
        <w:ind w:left="5760" w:hanging="360"/>
      </w:pPr>
    </w:lvl>
    <w:lvl w:ilvl="8" w:tplc="6E506952" w:tentative="1">
      <w:start w:val="1"/>
      <w:numFmt w:val="lowerLetter"/>
      <w:lvlText w:val="%9)"/>
      <w:lvlJc w:val="left"/>
      <w:pPr>
        <w:tabs>
          <w:tab w:val="num" w:pos="6480"/>
        </w:tabs>
        <w:ind w:left="6480" w:hanging="360"/>
      </w:pPr>
    </w:lvl>
  </w:abstractNum>
  <w:abstractNum w:abstractNumId="29">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654CDA"/>
    <w:multiLevelType w:val="hybridMultilevel"/>
    <w:tmpl w:val="0D52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455A438A"/>
    <w:multiLevelType w:val="hybridMultilevel"/>
    <w:tmpl w:val="9F2011C6"/>
    <w:lvl w:ilvl="0" w:tplc="37E00018">
      <w:start w:val="1"/>
      <w:numFmt w:val="lowerLetter"/>
      <w:lvlText w:val="%1)"/>
      <w:lvlJc w:val="left"/>
      <w:pPr>
        <w:tabs>
          <w:tab w:val="num" w:pos="720"/>
        </w:tabs>
        <w:ind w:left="720" w:hanging="360"/>
      </w:pPr>
    </w:lvl>
    <w:lvl w:ilvl="1" w:tplc="064E1966" w:tentative="1">
      <w:start w:val="1"/>
      <w:numFmt w:val="lowerLetter"/>
      <w:lvlText w:val="%2)"/>
      <w:lvlJc w:val="left"/>
      <w:pPr>
        <w:tabs>
          <w:tab w:val="num" w:pos="1440"/>
        </w:tabs>
        <w:ind w:left="1440" w:hanging="360"/>
      </w:pPr>
    </w:lvl>
    <w:lvl w:ilvl="2" w:tplc="A5FC67EE">
      <w:start w:val="1"/>
      <w:numFmt w:val="lowerLetter"/>
      <w:lvlText w:val="%3)"/>
      <w:lvlJc w:val="left"/>
      <w:pPr>
        <w:tabs>
          <w:tab w:val="num" w:pos="2160"/>
        </w:tabs>
        <w:ind w:left="2160" w:hanging="360"/>
      </w:pPr>
    </w:lvl>
    <w:lvl w:ilvl="3" w:tplc="75245C42" w:tentative="1">
      <w:start w:val="1"/>
      <w:numFmt w:val="lowerLetter"/>
      <w:lvlText w:val="%4)"/>
      <w:lvlJc w:val="left"/>
      <w:pPr>
        <w:tabs>
          <w:tab w:val="num" w:pos="2880"/>
        </w:tabs>
        <w:ind w:left="2880" w:hanging="360"/>
      </w:pPr>
    </w:lvl>
    <w:lvl w:ilvl="4" w:tplc="B9CC8074" w:tentative="1">
      <w:start w:val="1"/>
      <w:numFmt w:val="lowerLetter"/>
      <w:lvlText w:val="%5)"/>
      <w:lvlJc w:val="left"/>
      <w:pPr>
        <w:tabs>
          <w:tab w:val="num" w:pos="3600"/>
        </w:tabs>
        <w:ind w:left="3600" w:hanging="360"/>
      </w:pPr>
    </w:lvl>
    <w:lvl w:ilvl="5" w:tplc="441449C0" w:tentative="1">
      <w:start w:val="1"/>
      <w:numFmt w:val="lowerLetter"/>
      <w:lvlText w:val="%6)"/>
      <w:lvlJc w:val="left"/>
      <w:pPr>
        <w:tabs>
          <w:tab w:val="num" w:pos="4320"/>
        </w:tabs>
        <w:ind w:left="4320" w:hanging="360"/>
      </w:pPr>
    </w:lvl>
    <w:lvl w:ilvl="6" w:tplc="B18E2D7E" w:tentative="1">
      <w:start w:val="1"/>
      <w:numFmt w:val="lowerLetter"/>
      <w:lvlText w:val="%7)"/>
      <w:lvlJc w:val="left"/>
      <w:pPr>
        <w:tabs>
          <w:tab w:val="num" w:pos="5040"/>
        </w:tabs>
        <w:ind w:left="5040" w:hanging="360"/>
      </w:pPr>
    </w:lvl>
    <w:lvl w:ilvl="7" w:tplc="C04CBC8C" w:tentative="1">
      <w:start w:val="1"/>
      <w:numFmt w:val="lowerLetter"/>
      <w:lvlText w:val="%8)"/>
      <w:lvlJc w:val="left"/>
      <w:pPr>
        <w:tabs>
          <w:tab w:val="num" w:pos="5760"/>
        </w:tabs>
        <w:ind w:left="5760" w:hanging="360"/>
      </w:pPr>
    </w:lvl>
    <w:lvl w:ilvl="8" w:tplc="D6CCCB44" w:tentative="1">
      <w:start w:val="1"/>
      <w:numFmt w:val="lowerLetter"/>
      <w:lvlText w:val="%9)"/>
      <w:lvlJc w:val="left"/>
      <w:pPr>
        <w:tabs>
          <w:tab w:val="num" w:pos="6480"/>
        </w:tabs>
        <w:ind w:left="6480" w:hanging="360"/>
      </w:pPr>
    </w:lvl>
  </w:abstractNum>
  <w:abstractNum w:abstractNumId="32">
    <w:nsid w:val="45615621"/>
    <w:multiLevelType w:val="hybridMultilevel"/>
    <w:tmpl w:val="53043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F22C49"/>
    <w:multiLevelType w:val="hybridMultilevel"/>
    <w:tmpl w:val="46989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B12E9E"/>
    <w:multiLevelType w:val="hybridMultilevel"/>
    <w:tmpl w:val="A7A4B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BB534F"/>
    <w:multiLevelType w:val="hybridMultilevel"/>
    <w:tmpl w:val="AC605912"/>
    <w:lvl w:ilvl="0" w:tplc="6DB67F2E">
      <w:start w:val="1"/>
      <w:numFmt w:val="decimal"/>
      <w:lvlText w:val="%1."/>
      <w:lvlJc w:val="left"/>
      <w:pPr>
        <w:tabs>
          <w:tab w:val="num" w:pos="720"/>
        </w:tabs>
        <w:ind w:left="720" w:hanging="360"/>
      </w:pPr>
    </w:lvl>
    <w:lvl w:ilvl="1" w:tplc="8528BBFA">
      <w:start w:val="1"/>
      <w:numFmt w:val="decimal"/>
      <w:lvlText w:val="%2."/>
      <w:lvlJc w:val="left"/>
      <w:pPr>
        <w:tabs>
          <w:tab w:val="num" w:pos="1440"/>
        </w:tabs>
        <w:ind w:left="1440" w:hanging="360"/>
      </w:pPr>
    </w:lvl>
    <w:lvl w:ilvl="2" w:tplc="F062A0E4">
      <w:start w:val="1"/>
      <w:numFmt w:val="lowerLetter"/>
      <w:lvlText w:val="%3)"/>
      <w:lvlJc w:val="left"/>
      <w:pPr>
        <w:tabs>
          <w:tab w:val="num" w:pos="2160"/>
        </w:tabs>
        <w:ind w:left="2160" w:hanging="360"/>
      </w:pPr>
    </w:lvl>
    <w:lvl w:ilvl="3" w:tplc="CD5CE6AC" w:tentative="1">
      <w:start w:val="1"/>
      <w:numFmt w:val="decimal"/>
      <w:lvlText w:val="%4."/>
      <w:lvlJc w:val="left"/>
      <w:pPr>
        <w:tabs>
          <w:tab w:val="num" w:pos="2880"/>
        </w:tabs>
        <w:ind w:left="2880" w:hanging="360"/>
      </w:pPr>
    </w:lvl>
    <w:lvl w:ilvl="4" w:tplc="0EC034E4" w:tentative="1">
      <w:start w:val="1"/>
      <w:numFmt w:val="decimal"/>
      <w:lvlText w:val="%5."/>
      <w:lvlJc w:val="left"/>
      <w:pPr>
        <w:tabs>
          <w:tab w:val="num" w:pos="3600"/>
        </w:tabs>
        <w:ind w:left="3600" w:hanging="360"/>
      </w:pPr>
    </w:lvl>
    <w:lvl w:ilvl="5" w:tplc="8AE62BB4" w:tentative="1">
      <w:start w:val="1"/>
      <w:numFmt w:val="decimal"/>
      <w:lvlText w:val="%6."/>
      <w:lvlJc w:val="left"/>
      <w:pPr>
        <w:tabs>
          <w:tab w:val="num" w:pos="4320"/>
        </w:tabs>
        <w:ind w:left="4320" w:hanging="360"/>
      </w:pPr>
    </w:lvl>
    <w:lvl w:ilvl="6" w:tplc="ED6A90C4" w:tentative="1">
      <w:start w:val="1"/>
      <w:numFmt w:val="decimal"/>
      <w:lvlText w:val="%7."/>
      <w:lvlJc w:val="left"/>
      <w:pPr>
        <w:tabs>
          <w:tab w:val="num" w:pos="5040"/>
        </w:tabs>
        <w:ind w:left="5040" w:hanging="360"/>
      </w:pPr>
    </w:lvl>
    <w:lvl w:ilvl="7" w:tplc="13EEFC96" w:tentative="1">
      <w:start w:val="1"/>
      <w:numFmt w:val="decimal"/>
      <w:lvlText w:val="%8."/>
      <w:lvlJc w:val="left"/>
      <w:pPr>
        <w:tabs>
          <w:tab w:val="num" w:pos="5760"/>
        </w:tabs>
        <w:ind w:left="5760" w:hanging="360"/>
      </w:pPr>
    </w:lvl>
    <w:lvl w:ilvl="8" w:tplc="D0A6E5D8" w:tentative="1">
      <w:start w:val="1"/>
      <w:numFmt w:val="decimal"/>
      <w:lvlText w:val="%9."/>
      <w:lvlJc w:val="left"/>
      <w:pPr>
        <w:tabs>
          <w:tab w:val="num" w:pos="6480"/>
        </w:tabs>
        <w:ind w:left="6480" w:hanging="360"/>
      </w:pPr>
    </w:lvl>
  </w:abstractNum>
  <w:abstractNum w:abstractNumId="36">
    <w:nsid w:val="5A3D2460"/>
    <w:multiLevelType w:val="hybridMultilevel"/>
    <w:tmpl w:val="353E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107400"/>
    <w:multiLevelType w:val="hybridMultilevel"/>
    <w:tmpl w:val="DB7EF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AB01D1A"/>
    <w:multiLevelType w:val="multilevel"/>
    <w:tmpl w:val="358226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AD00013"/>
    <w:multiLevelType w:val="hybridMultilevel"/>
    <w:tmpl w:val="6AAEF87A"/>
    <w:lvl w:ilvl="0" w:tplc="F8AEF4DE">
      <w:start w:val="1"/>
      <w:numFmt w:val="bullet"/>
      <w:lvlText w:val=""/>
      <w:lvlJc w:val="left"/>
      <w:pPr>
        <w:tabs>
          <w:tab w:val="num" w:pos="720"/>
        </w:tabs>
        <w:ind w:left="720" w:hanging="360"/>
      </w:pPr>
      <w:rPr>
        <w:rFonts w:ascii="Wingdings" w:hAnsi="Wingdings" w:hint="default"/>
      </w:rPr>
    </w:lvl>
    <w:lvl w:ilvl="1" w:tplc="97A63FA6">
      <w:start w:val="2015"/>
      <w:numFmt w:val="bullet"/>
      <w:lvlText w:val=""/>
      <w:lvlJc w:val="left"/>
      <w:pPr>
        <w:tabs>
          <w:tab w:val="num" w:pos="1440"/>
        </w:tabs>
        <w:ind w:left="1440" w:hanging="360"/>
      </w:pPr>
      <w:rPr>
        <w:rFonts w:ascii="Wingdings" w:hAnsi="Wingdings" w:hint="default"/>
      </w:rPr>
    </w:lvl>
    <w:lvl w:ilvl="2" w:tplc="258E2A44" w:tentative="1">
      <w:start w:val="1"/>
      <w:numFmt w:val="bullet"/>
      <w:lvlText w:val=""/>
      <w:lvlJc w:val="left"/>
      <w:pPr>
        <w:tabs>
          <w:tab w:val="num" w:pos="2160"/>
        </w:tabs>
        <w:ind w:left="2160" w:hanging="360"/>
      </w:pPr>
      <w:rPr>
        <w:rFonts w:ascii="Wingdings" w:hAnsi="Wingdings" w:hint="default"/>
      </w:rPr>
    </w:lvl>
    <w:lvl w:ilvl="3" w:tplc="BFAA7EE4" w:tentative="1">
      <w:start w:val="1"/>
      <w:numFmt w:val="bullet"/>
      <w:lvlText w:val=""/>
      <w:lvlJc w:val="left"/>
      <w:pPr>
        <w:tabs>
          <w:tab w:val="num" w:pos="2880"/>
        </w:tabs>
        <w:ind w:left="2880" w:hanging="360"/>
      </w:pPr>
      <w:rPr>
        <w:rFonts w:ascii="Wingdings" w:hAnsi="Wingdings" w:hint="default"/>
      </w:rPr>
    </w:lvl>
    <w:lvl w:ilvl="4" w:tplc="8A4CFA2C" w:tentative="1">
      <w:start w:val="1"/>
      <w:numFmt w:val="bullet"/>
      <w:lvlText w:val=""/>
      <w:lvlJc w:val="left"/>
      <w:pPr>
        <w:tabs>
          <w:tab w:val="num" w:pos="3600"/>
        </w:tabs>
        <w:ind w:left="3600" w:hanging="360"/>
      </w:pPr>
      <w:rPr>
        <w:rFonts w:ascii="Wingdings" w:hAnsi="Wingdings" w:hint="default"/>
      </w:rPr>
    </w:lvl>
    <w:lvl w:ilvl="5" w:tplc="0B5C0782" w:tentative="1">
      <w:start w:val="1"/>
      <w:numFmt w:val="bullet"/>
      <w:lvlText w:val=""/>
      <w:lvlJc w:val="left"/>
      <w:pPr>
        <w:tabs>
          <w:tab w:val="num" w:pos="4320"/>
        </w:tabs>
        <w:ind w:left="4320" w:hanging="360"/>
      </w:pPr>
      <w:rPr>
        <w:rFonts w:ascii="Wingdings" w:hAnsi="Wingdings" w:hint="default"/>
      </w:rPr>
    </w:lvl>
    <w:lvl w:ilvl="6" w:tplc="6DBC29F2" w:tentative="1">
      <w:start w:val="1"/>
      <w:numFmt w:val="bullet"/>
      <w:lvlText w:val=""/>
      <w:lvlJc w:val="left"/>
      <w:pPr>
        <w:tabs>
          <w:tab w:val="num" w:pos="5040"/>
        </w:tabs>
        <w:ind w:left="5040" w:hanging="360"/>
      </w:pPr>
      <w:rPr>
        <w:rFonts w:ascii="Wingdings" w:hAnsi="Wingdings" w:hint="default"/>
      </w:rPr>
    </w:lvl>
    <w:lvl w:ilvl="7" w:tplc="AB72C3C2" w:tentative="1">
      <w:start w:val="1"/>
      <w:numFmt w:val="bullet"/>
      <w:lvlText w:val=""/>
      <w:lvlJc w:val="left"/>
      <w:pPr>
        <w:tabs>
          <w:tab w:val="num" w:pos="5760"/>
        </w:tabs>
        <w:ind w:left="5760" w:hanging="360"/>
      </w:pPr>
      <w:rPr>
        <w:rFonts w:ascii="Wingdings" w:hAnsi="Wingdings" w:hint="default"/>
      </w:rPr>
    </w:lvl>
    <w:lvl w:ilvl="8" w:tplc="97DEBE42" w:tentative="1">
      <w:start w:val="1"/>
      <w:numFmt w:val="bullet"/>
      <w:lvlText w:val=""/>
      <w:lvlJc w:val="left"/>
      <w:pPr>
        <w:tabs>
          <w:tab w:val="num" w:pos="6480"/>
        </w:tabs>
        <w:ind w:left="6480" w:hanging="360"/>
      </w:pPr>
      <w:rPr>
        <w:rFonts w:ascii="Wingdings" w:hAnsi="Wingdings" w:hint="default"/>
      </w:rPr>
    </w:lvl>
  </w:abstractNum>
  <w:abstractNum w:abstractNumId="40">
    <w:nsid w:val="6B15591C"/>
    <w:multiLevelType w:val="hybridMultilevel"/>
    <w:tmpl w:val="C60EB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CD45EF0"/>
    <w:multiLevelType w:val="hybridMultilevel"/>
    <w:tmpl w:val="B304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D134B3"/>
    <w:multiLevelType w:val="hybridMultilevel"/>
    <w:tmpl w:val="FFB2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3D034E7"/>
    <w:multiLevelType w:val="hybridMultilevel"/>
    <w:tmpl w:val="A1F6C718"/>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46">
    <w:nsid w:val="7B6104CD"/>
    <w:multiLevelType w:val="hybridMultilevel"/>
    <w:tmpl w:val="96525110"/>
    <w:lvl w:ilvl="0" w:tplc="2304963E">
      <w:start w:val="1"/>
      <w:numFmt w:val="bullet"/>
      <w:lvlText w:val=""/>
      <w:lvlJc w:val="left"/>
      <w:pPr>
        <w:tabs>
          <w:tab w:val="num" w:pos="720"/>
        </w:tabs>
        <w:ind w:left="720" w:hanging="360"/>
      </w:pPr>
      <w:rPr>
        <w:rFonts w:ascii="Wingdings" w:hAnsi="Wingdings" w:hint="default"/>
      </w:rPr>
    </w:lvl>
    <w:lvl w:ilvl="1" w:tplc="483CAB2A">
      <w:start w:val="2424"/>
      <w:numFmt w:val="bullet"/>
      <w:lvlText w:val=""/>
      <w:lvlJc w:val="left"/>
      <w:pPr>
        <w:tabs>
          <w:tab w:val="num" w:pos="1440"/>
        </w:tabs>
        <w:ind w:left="1440" w:hanging="360"/>
      </w:pPr>
      <w:rPr>
        <w:rFonts w:ascii="Wingdings" w:hAnsi="Wingdings" w:hint="default"/>
      </w:rPr>
    </w:lvl>
    <w:lvl w:ilvl="2" w:tplc="139233A8" w:tentative="1">
      <w:start w:val="1"/>
      <w:numFmt w:val="bullet"/>
      <w:lvlText w:val=""/>
      <w:lvlJc w:val="left"/>
      <w:pPr>
        <w:tabs>
          <w:tab w:val="num" w:pos="2160"/>
        </w:tabs>
        <w:ind w:left="2160" w:hanging="360"/>
      </w:pPr>
      <w:rPr>
        <w:rFonts w:ascii="Wingdings" w:hAnsi="Wingdings" w:hint="default"/>
      </w:rPr>
    </w:lvl>
    <w:lvl w:ilvl="3" w:tplc="2FA4F802" w:tentative="1">
      <w:start w:val="1"/>
      <w:numFmt w:val="bullet"/>
      <w:lvlText w:val=""/>
      <w:lvlJc w:val="left"/>
      <w:pPr>
        <w:tabs>
          <w:tab w:val="num" w:pos="2880"/>
        </w:tabs>
        <w:ind w:left="2880" w:hanging="360"/>
      </w:pPr>
      <w:rPr>
        <w:rFonts w:ascii="Wingdings" w:hAnsi="Wingdings" w:hint="default"/>
      </w:rPr>
    </w:lvl>
    <w:lvl w:ilvl="4" w:tplc="FFE831A0" w:tentative="1">
      <w:start w:val="1"/>
      <w:numFmt w:val="bullet"/>
      <w:lvlText w:val=""/>
      <w:lvlJc w:val="left"/>
      <w:pPr>
        <w:tabs>
          <w:tab w:val="num" w:pos="3600"/>
        </w:tabs>
        <w:ind w:left="3600" w:hanging="360"/>
      </w:pPr>
      <w:rPr>
        <w:rFonts w:ascii="Wingdings" w:hAnsi="Wingdings" w:hint="default"/>
      </w:rPr>
    </w:lvl>
    <w:lvl w:ilvl="5" w:tplc="2B5496F4" w:tentative="1">
      <w:start w:val="1"/>
      <w:numFmt w:val="bullet"/>
      <w:lvlText w:val=""/>
      <w:lvlJc w:val="left"/>
      <w:pPr>
        <w:tabs>
          <w:tab w:val="num" w:pos="4320"/>
        </w:tabs>
        <w:ind w:left="4320" w:hanging="360"/>
      </w:pPr>
      <w:rPr>
        <w:rFonts w:ascii="Wingdings" w:hAnsi="Wingdings" w:hint="default"/>
      </w:rPr>
    </w:lvl>
    <w:lvl w:ilvl="6" w:tplc="81505F1E" w:tentative="1">
      <w:start w:val="1"/>
      <w:numFmt w:val="bullet"/>
      <w:lvlText w:val=""/>
      <w:lvlJc w:val="left"/>
      <w:pPr>
        <w:tabs>
          <w:tab w:val="num" w:pos="5040"/>
        </w:tabs>
        <w:ind w:left="5040" w:hanging="360"/>
      </w:pPr>
      <w:rPr>
        <w:rFonts w:ascii="Wingdings" w:hAnsi="Wingdings" w:hint="default"/>
      </w:rPr>
    </w:lvl>
    <w:lvl w:ilvl="7" w:tplc="93ACC4C6" w:tentative="1">
      <w:start w:val="1"/>
      <w:numFmt w:val="bullet"/>
      <w:lvlText w:val=""/>
      <w:lvlJc w:val="left"/>
      <w:pPr>
        <w:tabs>
          <w:tab w:val="num" w:pos="5760"/>
        </w:tabs>
        <w:ind w:left="5760" w:hanging="360"/>
      </w:pPr>
      <w:rPr>
        <w:rFonts w:ascii="Wingdings" w:hAnsi="Wingdings" w:hint="default"/>
      </w:rPr>
    </w:lvl>
    <w:lvl w:ilvl="8" w:tplc="7D664A68" w:tentative="1">
      <w:start w:val="1"/>
      <w:numFmt w:val="bullet"/>
      <w:lvlText w:val=""/>
      <w:lvlJc w:val="left"/>
      <w:pPr>
        <w:tabs>
          <w:tab w:val="num" w:pos="6480"/>
        </w:tabs>
        <w:ind w:left="6480" w:hanging="360"/>
      </w:pPr>
      <w:rPr>
        <w:rFonts w:ascii="Wingdings" w:hAnsi="Wingdings" w:hint="default"/>
      </w:rPr>
    </w:lvl>
  </w:abstractNum>
  <w:abstractNum w:abstractNumId="47">
    <w:nsid w:val="7F8E2D8B"/>
    <w:multiLevelType w:val="hybridMultilevel"/>
    <w:tmpl w:val="D22458C0"/>
    <w:lvl w:ilvl="0" w:tplc="80A011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16"/>
  </w:num>
  <w:num w:numId="4">
    <w:abstractNumId w:val="0"/>
  </w:num>
  <w:num w:numId="5">
    <w:abstractNumId w:val="19"/>
  </w:num>
  <w:num w:numId="6">
    <w:abstractNumId w:val="44"/>
  </w:num>
  <w:num w:numId="7">
    <w:abstractNumId w:val="39"/>
  </w:num>
  <w:num w:numId="8">
    <w:abstractNumId w:val="12"/>
  </w:num>
  <w:num w:numId="9">
    <w:abstractNumId w:val="35"/>
  </w:num>
  <w:num w:numId="10">
    <w:abstractNumId w:val="5"/>
  </w:num>
  <w:num w:numId="11">
    <w:abstractNumId w:val="31"/>
  </w:num>
  <w:num w:numId="12">
    <w:abstractNumId w:val="24"/>
  </w:num>
  <w:num w:numId="13">
    <w:abstractNumId w:val="6"/>
  </w:num>
  <w:num w:numId="14">
    <w:abstractNumId w:val="13"/>
  </w:num>
  <w:num w:numId="15">
    <w:abstractNumId w:val="4"/>
  </w:num>
  <w:num w:numId="16">
    <w:abstractNumId w:val="23"/>
  </w:num>
  <w:num w:numId="17">
    <w:abstractNumId w:val="28"/>
  </w:num>
  <w:num w:numId="18">
    <w:abstractNumId w:val="25"/>
  </w:num>
  <w:num w:numId="19">
    <w:abstractNumId w:val="8"/>
  </w:num>
  <w:num w:numId="20">
    <w:abstractNumId w:val="46"/>
  </w:num>
  <w:num w:numId="21">
    <w:abstractNumId w:val="26"/>
  </w:num>
  <w:num w:numId="22">
    <w:abstractNumId w:val="37"/>
  </w:num>
  <w:num w:numId="23">
    <w:abstractNumId w:val="22"/>
  </w:num>
  <w:num w:numId="24">
    <w:abstractNumId w:val="38"/>
  </w:num>
  <w:num w:numId="25">
    <w:abstractNumId w:val="3"/>
  </w:num>
  <w:num w:numId="26">
    <w:abstractNumId w:val="47"/>
  </w:num>
  <w:num w:numId="27">
    <w:abstractNumId w:val="11"/>
  </w:num>
  <w:num w:numId="28">
    <w:abstractNumId w:val="2"/>
  </w:num>
  <w:num w:numId="29">
    <w:abstractNumId w:val="36"/>
  </w:num>
  <w:num w:numId="30">
    <w:abstractNumId w:val="30"/>
  </w:num>
  <w:num w:numId="31">
    <w:abstractNumId w:val="45"/>
  </w:num>
  <w:num w:numId="32">
    <w:abstractNumId w:val="10"/>
  </w:num>
  <w:num w:numId="3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7"/>
  </w:num>
  <w:num w:numId="36">
    <w:abstractNumId w:val="29"/>
  </w:num>
  <w:num w:numId="37">
    <w:abstractNumId w:val="1"/>
  </w:num>
  <w:num w:numId="38">
    <w:abstractNumId w:val="43"/>
  </w:num>
  <w:num w:numId="39">
    <w:abstractNumId w:val="14"/>
  </w:num>
  <w:num w:numId="40">
    <w:abstractNumId w:val="9"/>
  </w:num>
  <w:num w:numId="41">
    <w:abstractNumId w:val="21"/>
  </w:num>
  <w:num w:numId="42">
    <w:abstractNumId w:val="40"/>
  </w:num>
  <w:num w:numId="43">
    <w:abstractNumId w:val="7"/>
  </w:num>
  <w:num w:numId="44">
    <w:abstractNumId w:val="33"/>
  </w:num>
  <w:num w:numId="45">
    <w:abstractNumId w:val="34"/>
  </w:num>
  <w:num w:numId="46">
    <w:abstractNumId w:val="32"/>
  </w:num>
  <w:num w:numId="47">
    <w:abstractNumId w:val="2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D6"/>
    <w:rsid w:val="000060DF"/>
    <w:rsid w:val="00021D6E"/>
    <w:rsid w:val="000224CE"/>
    <w:rsid w:val="00022C8C"/>
    <w:rsid w:val="00030118"/>
    <w:rsid w:val="00050B7A"/>
    <w:rsid w:val="00051277"/>
    <w:rsid w:val="00092252"/>
    <w:rsid w:val="000C68F3"/>
    <w:rsid w:val="000D48D6"/>
    <w:rsid w:val="000D6C9B"/>
    <w:rsid w:val="000E1D5B"/>
    <w:rsid w:val="000E5B90"/>
    <w:rsid w:val="0011129D"/>
    <w:rsid w:val="0011506E"/>
    <w:rsid w:val="00124D59"/>
    <w:rsid w:val="00130C9D"/>
    <w:rsid w:val="00135740"/>
    <w:rsid w:val="001401E6"/>
    <w:rsid w:val="00142FDE"/>
    <w:rsid w:val="00150055"/>
    <w:rsid w:val="00174461"/>
    <w:rsid w:val="001D0B8A"/>
    <w:rsid w:val="001D44B6"/>
    <w:rsid w:val="001E0991"/>
    <w:rsid w:val="001E3108"/>
    <w:rsid w:val="001F58DD"/>
    <w:rsid w:val="00207878"/>
    <w:rsid w:val="00216639"/>
    <w:rsid w:val="00227B69"/>
    <w:rsid w:val="00233503"/>
    <w:rsid w:val="00257D5D"/>
    <w:rsid w:val="00273238"/>
    <w:rsid w:val="002934D5"/>
    <w:rsid w:val="002A5EE0"/>
    <w:rsid w:val="002D0046"/>
    <w:rsid w:val="002D2EC4"/>
    <w:rsid w:val="002F68DE"/>
    <w:rsid w:val="002F7AA0"/>
    <w:rsid w:val="003111A5"/>
    <w:rsid w:val="003129A8"/>
    <w:rsid w:val="00315EE4"/>
    <w:rsid w:val="003202AB"/>
    <w:rsid w:val="00330719"/>
    <w:rsid w:val="00331D9D"/>
    <w:rsid w:val="00344257"/>
    <w:rsid w:val="003627B2"/>
    <w:rsid w:val="003631FC"/>
    <w:rsid w:val="003700D0"/>
    <w:rsid w:val="0037292C"/>
    <w:rsid w:val="00393432"/>
    <w:rsid w:val="003A5467"/>
    <w:rsid w:val="003B41E0"/>
    <w:rsid w:val="003D2652"/>
    <w:rsid w:val="003F52F4"/>
    <w:rsid w:val="003F79FB"/>
    <w:rsid w:val="00403ECF"/>
    <w:rsid w:val="00407801"/>
    <w:rsid w:val="004134BF"/>
    <w:rsid w:val="00425E5F"/>
    <w:rsid w:val="004267F8"/>
    <w:rsid w:val="004303E5"/>
    <w:rsid w:val="00430F67"/>
    <w:rsid w:val="00446638"/>
    <w:rsid w:val="004509DA"/>
    <w:rsid w:val="0045512B"/>
    <w:rsid w:val="00465D14"/>
    <w:rsid w:val="00497BDE"/>
    <w:rsid w:val="004A0169"/>
    <w:rsid w:val="004B2AD2"/>
    <w:rsid w:val="004C456A"/>
    <w:rsid w:val="004C74AE"/>
    <w:rsid w:val="004D3B7E"/>
    <w:rsid w:val="004E6E58"/>
    <w:rsid w:val="004E7941"/>
    <w:rsid w:val="005407F1"/>
    <w:rsid w:val="00547A3F"/>
    <w:rsid w:val="0055082F"/>
    <w:rsid w:val="005657F2"/>
    <w:rsid w:val="005801E9"/>
    <w:rsid w:val="005808AC"/>
    <w:rsid w:val="005912EC"/>
    <w:rsid w:val="00595B09"/>
    <w:rsid w:val="005C18B9"/>
    <w:rsid w:val="005D0A50"/>
    <w:rsid w:val="005E3014"/>
    <w:rsid w:val="005E4593"/>
    <w:rsid w:val="005F0386"/>
    <w:rsid w:val="00601945"/>
    <w:rsid w:val="00604E2C"/>
    <w:rsid w:val="00613196"/>
    <w:rsid w:val="006305CF"/>
    <w:rsid w:val="0063431F"/>
    <w:rsid w:val="006367D8"/>
    <w:rsid w:val="006447B2"/>
    <w:rsid w:val="006516A2"/>
    <w:rsid w:val="006731DD"/>
    <w:rsid w:val="00681C6F"/>
    <w:rsid w:val="00694ECD"/>
    <w:rsid w:val="006A1217"/>
    <w:rsid w:val="006A3A72"/>
    <w:rsid w:val="006B71FF"/>
    <w:rsid w:val="006C4AE2"/>
    <w:rsid w:val="006C5543"/>
    <w:rsid w:val="006D27C2"/>
    <w:rsid w:val="006D6B4D"/>
    <w:rsid w:val="006E3C8D"/>
    <w:rsid w:val="006E4115"/>
    <w:rsid w:val="006E532E"/>
    <w:rsid w:val="006F2C41"/>
    <w:rsid w:val="006F3E20"/>
    <w:rsid w:val="006F4E3E"/>
    <w:rsid w:val="007032E7"/>
    <w:rsid w:val="00722E52"/>
    <w:rsid w:val="0072303F"/>
    <w:rsid w:val="0073665D"/>
    <w:rsid w:val="00740FF3"/>
    <w:rsid w:val="007508F9"/>
    <w:rsid w:val="007803F7"/>
    <w:rsid w:val="007806D4"/>
    <w:rsid w:val="00797F86"/>
    <w:rsid w:val="007A0EA0"/>
    <w:rsid w:val="007A3797"/>
    <w:rsid w:val="007C21D9"/>
    <w:rsid w:val="007C2ADD"/>
    <w:rsid w:val="007C3A42"/>
    <w:rsid w:val="007D115C"/>
    <w:rsid w:val="007D14AF"/>
    <w:rsid w:val="007D1777"/>
    <w:rsid w:val="007E25A4"/>
    <w:rsid w:val="007E29AE"/>
    <w:rsid w:val="007E3CD5"/>
    <w:rsid w:val="007E450B"/>
    <w:rsid w:val="007F250F"/>
    <w:rsid w:val="007F3321"/>
    <w:rsid w:val="008233B3"/>
    <w:rsid w:val="00826C99"/>
    <w:rsid w:val="008403B3"/>
    <w:rsid w:val="0084267C"/>
    <w:rsid w:val="00856E1B"/>
    <w:rsid w:val="0086241F"/>
    <w:rsid w:val="00863D0C"/>
    <w:rsid w:val="00864AC3"/>
    <w:rsid w:val="00865785"/>
    <w:rsid w:val="008757A0"/>
    <w:rsid w:val="00886835"/>
    <w:rsid w:val="00886E72"/>
    <w:rsid w:val="00894251"/>
    <w:rsid w:val="008A0AAD"/>
    <w:rsid w:val="008A60A1"/>
    <w:rsid w:val="008A6256"/>
    <w:rsid w:val="008D4175"/>
    <w:rsid w:val="008F3841"/>
    <w:rsid w:val="009228F6"/>
    <w:rsid w:val="009304DD"/>
    <w:rsid w:val="009521A9"/>
    <w:rsid w:val="009535DA"/>
    <w:rsid w:val="00963464"/>
    <w:rsid w:val="00973429"/>
    <w:rsid w:val="00981743"/>
    <w:rsid w:val="0098237E"/>
    <w:rsid w:val="009859AC"/>
    <w:rsid w:val="00992E27"/>
    <w:rsid w:val="00994E57"/>
    <w:rsid w:val="009A1BB4"/>
    <w:rsid w:val="009A67FC"/>
    <w:rsid w:val="009C10E3"/>
    <w:rsid w:val="009C37C6"/>
    <w:rsid w:val="009C4490"/>
    <w:rsid w:val="009C7380"/>
    <w:rsid w:val="009F177F"/>
    <w:rsid w:val="009F3C2D"/>
    <w:rsid w:val="00A0464A"/>
    <w:rsid w:val="00A27239"/>
    <w:rsid w:val="00A302AB"/>
    <w:rsid w:val="00A31FBD"/>
    <w:rsid w:val="00A4732C"/>
    <w:rsid w:val="00A65D95"/>
    <w:rsid w:val="00A66514"/>
    <w:rsid w:val="00A74815"/>
    <w:rsid w:val="00A84339"/>
    <w:rsid w:val="00A9093B"/>
    <w:rsid w:val="00AA1D28"/>
    <w:rsid w:val="00AB03E7"/>
    <w:rsid w:val="00AB5843"/>
    <w:rsid w:val="00AB5DB2"/>
    <w:rsid w:val="00AE08DD"/>
    <w:rsid w:val="00AE5E6D"/>
    <w:rsid w:val="00AF5BEA"/>
    <w:rsid w:val="00B04931"/>
    <w:rsid w:val="00B04E1F"/>
    <w:rsid w:val="00B30E67"/>
    <w:rsid w:val="00B351D7"/>
    <w:rsid w:val="00B369B1"/>
    <w:rsid w:val="00B448ED"/>
    <w:rsid w:val="00B47010"/>
    <w:rsid w:val="00B524AE"/>
    <w:rsid w:val="00B52D07"/>
    <w:rsid w:val="00B70753"/>
    <w:rsid w:val="00B96E49"/>
    <w:rsid w:val="00B975A9"/>
    <w:rsid w:val="00BA2E26"/>
    <w:rsid w:val="00BC1436"/>
    <w:rsid w:val="00BE245C"/>
    <w:rsid w:val="00BE4779"/>
    <w:rsid w:val="00BE4DD7"/>
    <w:rsid w:val="00BF40C9"/>
    <w:rsid w:val="00C16076"/>
    <w:rsid w:val="00C35C2B"/>
    <w:rsid w:val="00C42801"/>
    <w:rsid w:val="00C45030"/>
    <w:rsid w:val="00C53E11"/>
    <w:rsid w:val="00C72BC5"/>
    <w:rsid w:val="00C74E7F"/>
    <w:rsid w:val="00C751FC"/>
    <w:rsid w:val="00C775E9"/>
    <w:rsid w:val="00C82CFB"/>
    <w:rsid w:val="00C83B7E"/>
    <w:rsid w:val="00CA393A"/>
    <w:rsid w:val="00CA6580"/>
    <w:rsid w:val="00CE16E9"/>
    <w:rsid w:val="00CE738B"/>
    <w:rsid w:val="00D02B76"/>
    <w:rsid w:val="00D071A9"/>
    <w:rsid w:val="00D17F87"/>
    <w:rsid w:val="00D22B27"/>
    <w:rsid w:val="00D3171C"/>
    <w:rsid w:val="00D33D63"/>
    <w:rsid w:val="00D35FFD"/>
    <w:rsid w:val="00D41D02"/>
    <w:rsid w:val="00D45714"/>
    <w:rsid w:val="00D4786C"/>
    <w:rsid w:val="00D47EAF"/>
    <w:rsid w:val="00D558DB"/>
    <w:rsid w:val="00D743AE"/>
    <w:rsid w:val="00D804F8"/>
    <w:rsid w:val="00D8284F"/>
    <w:rsid w:val="00DB4E09"/>
    <w:rsid w:val="00DC07C3"/>
    <w:rsid w:val="00DC7B1F"/>
    <w:rsid w:val="00DE217A"/>
    <w:rsid w:val="00DE70B4"/>
    <w:rsid w:val="00DF3A31"/>
    <w:rsid w:val="00DF5DF1"/>
    <w:rsid w:val="00E16F46"/>
    <w:rsid w:val="00E27856"/>
    <w:rsid w:val="00E549D4"/>
    <w:rsid w:val="00E70C8A"/>
    <w:rsid w:val="00E733CD"/>
    <w:rsid w:val="00E9746E"/>
    <w:rsid w:val="00EB178A"/>
    <w:rsid w:val="00EC1421"/>
    <w:rsid w:val="00EC50B0"/>
    <w:rsid w:val="00F05F90"/>
    <w:rsid w:val="00F06789"/>
    <w:rsid w:val="00F11D0B"/>
    <w:rsid w:val="00F14C65"/>
    <w:rsid w:val="00F361ED"/>
    <w:rsid w:val="00F43055"/>
    <w:rsid w:val="00F517DA"/>
    <w:rsid w:val="00F51A86"/>
    <w:rsid w:val="00F54237"/>
    <w:rsid w:val="00F6055C"/>
    <w:rsid w:val="00F72B95"/>
    <w:rsid w:val="00F775CF"/>
    <w:rsid w:val="00FA35D6"/>
    <w:rsid w:val="00FA5701"/>
    <w:rsid w:val="00FB02BC"/>
    <w:rsid w:val="00FD3484"/>
    <w:rsid w:val="00FD39D9"/>
    <w:rsid w:val="00FE22FF"/>
    <w:rsid w:val="00FF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78"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character" w:customStyle="1" w:styleId="StyleVisioncontentC00000000096DE170">
    <w:name w:val="StyleVision content_C_00000000096DE170"/>
    <w:rsid w:val="006D6B4D"/>
    <w:rPr>
      <w:i/>
      <w:color w:val="808080"/>
    </w:rPr>
  </w:style>
  <w:style w:type="character" w:customStyle="1" w:styleId="StyleVisiontextC00000000096D9AA0">
    <w:name w:val="StyleVision text_C_00000000096D9AA0"/>
    <w:rsid w:val="006D6B4D"/>
    <w:rPr>
      <w:i/>
      <w:color w:val="808080"/>
    </w:rPr>
  </w:style>
  <w:style w:type="character" w:customStyle="1" w:styleId="StyleVisiontablecellC00000000096D9B50-contentC00000000096DE310">
    <w:name w:val="StyleVision table cell_C_00000000096D9B50-content_C_00000000096DE310"/>
    <w:rsid w:val="006D6B4D"/>
    <w:rPr>
      <w:i/>
      <w:color w:val="808080"/>
    </w:rPr>
  </w:style>
  <w:style w:type="character" w:customStyle="1" w:styleId="StyleVisiontextC00000000097AD7A0">
    <w:name w:val="StyleVision text_C_00000000097AD7A0"/>
    <w:rsid w:val="006D6B4D"/>
    <w:rPr>
      <w:i/>
      <w:color w:val="808080"/>
    </w:rPr>
  </w:style>
  <w:style w:type="character" w:customStyle="1" w:styleId="StyleVisioncontentC0000000009821550">
    <w:name w:val="StyleVision content_C_0000000009821550"/>
    <w:rsid w:val="006D6B4D"/>
    <w:rPr>
      <w:i/>
      <w:color w:val="808080"/>
    </w:rPr>
  </w:style>
  <w:style w:type="paragraph" w:styleId="EndnoteText">
    <w:name w:val="endnote text"/>
    <w:basedOn w:val="Normal"/>
    <w:link w:val="EndnoteTextChar"/>
    <w:uiPriority w:val="99"/>
    <w:unhideWhenUsed/>
    <w:rsid w:val="006D6B4D"/>
    <w:pPr>
      <w:widowControl/>
      <w:autoSpaceDE/>
      <w:autoSpaceDN/>
      <w:adjustRightInd/>
      <w:spacing w:after="200" w:line="276" w:lineRule="auto"/>
    </w:pPr>
    <w:rPr>
      <w:rFonts w:eastAsia="Calibri" w:cs="Times New Roman"/>
      <w:sz w:val="20"/>
      <w:szCs w:val="20"/>
    </w:rPr>
  </w:style>
  <w:style w:type="character" w:customStyle="1" w:styleId="EndnoteTextChar">
    <w:name w:val="Endnote Text Char"/>
    <w:basedOn w:val="DefaultParagraphFont"/>
    <w:link w:val="EndnoteText"/>
    <w:uiPriority w:val="99"/>
    <w:rsid w:val="006D6B4D"/>
    <w:rPr>
      <w:rFonts w:ascii="Calibri" w:eastAsia="Calibri" w:hAnsi="Calibri" w:cs="Times New Roman"/>
      <w:sz w:val="20"/>
      <w:szCs w:val="20"/>
    </w:rPr>
  </w:style>
  <w:style w:type="character" w:styleId="EndnoteReference">
    <w:name w:val="endnote reference"/>
    <w:uiPriority w:val="99"/>
    <w:semiHidden/>
    <w:unhideWhenUsed/>
    <w:rsid w:val="006D6B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78"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character" w:customStyle="1" w:styleId="StyleVisioncontentC00000000096DE170">
    <w:name w:val="StyleVision content_C_00000000096DE170"/>
    <w:rsid w:val="006D6B4D"/>
    <w:rPr>
      <w:i/>
      <w:color w:val="808080"/>
    </w:rPr>
  </w:style>
  <w:style w:type="character" w:customStyle="1" w:styleId="StyleVisiontextC00000000096D9AA0">
    <w:name w:val="StyleVision text_C_00000000096D9AA0"/>
    <w:rsid w:val="006D6B4D"/>
    <w:rPr>
      <w:i/>
      <w:color w:val="808080"/>
    </w:rPr>
  </w:style>
  <w:style w:type="character" w:customStyle="1" w:styleId="StyleVisiontablecellC00000000096D9B50-contentC00000000096DE310">
    <w:name w:val="StyleVision table cell_C_00000000096D9B50-content_C_00000000096DE310"/>
    <w:rsid w:val="006D6B4D"/>
    <w:rPr>
      <w:i/>
      <w:color w:val="808080"/>
    </w:rPr>
  </w:style>
  <w:style w:type="character" w:customStyle="1" w:styleId="StyleVisiontextC00000000097AD7A0">
    <w:name w:val="StyleVision text_C_00000000097AD7A0"/>
    <w:rsid w:val="006D6B4D"/>
    <w:rPr>
      <w:i/>
      <w:color w:val="808080"/>
    </w:rPr>
  </w:style>
  <w:style w:type="character" w:customStyle="1" w:styleId="StyleVisioncontentC0000000009821550">
    <w:name w:val="StyleVision content_C_0000000009821550"/>
    <w:rsid w:val="006D6B4D"/>
    <w:rPr>
      <w:i/>
      <w:color w:val="808080"/>
    </w:rPr>
  </w:style>
  <w:style w:type="paragraph" w:styleId="EndnoteText">
    <w:name w:val="endnote text"/>
    <w:basedOn w:val="Normal"/>
    <w:link w:val="EndnoteTextChar"/>
    <w:uiPriority w:val="99"/>
    <w:unhideWhenUsed/>
    <w:rsid w:val="006D6B4D"/>
    <w:pPr>
      <w:widowControl/>
      <w:autoSpaceDE/>
      <w:autoSpaceDN/>
      <w:adjustRightInd/>
      <w:spacing w:after="200" w:line="276" w:lineRule="auto"/>
    </w:pPr>
    <w:rPr>
      <w:rFonts w:eastAsia="Calibri" w:cs="Times New Roman"/>
      <w:sz w:val="20"/>
      <w:szCs w:val="20"/>
    </w:rPr>
  </w:style>
  <w:style w:type="character" w:customStyle="1" w:styleId="EndnoteTextChar">
    <w:name w:val="Endnote Text Char"/>
    <w:basedOn w:val="DefaultParagraphFont"/>
    <w:link w:val="EndnoteText"/>
    <w:uiPriority w:val="99"/>
    <w:rsid w:val="006D6B4D"/>
    <w:rPr>
      <w:rFonts w:ascii="Calibri" w:eastAsia="Calibri" w:hAnsi="Calibri" w:cs="Times New Roman"/>
      <w:sz w:val="20"/>
      <w:szCs w:val="20"/>
    </w:rPr>
  </w:style>
  <w:style w:type="character" w:styleId="EndnoteReference">
    <w:name w:val="endnote reference"/>
    <w:uiPriority w:val="99"/>
    <w:semiHidden/>
    <w:unhideWhenUsed/>
    <w:rsid w:val="006D6B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ium.org/loginRequired/store/productDetail.aspx?cId%3d102%26page%3d2%26pId%3dRQA&amp;cId=102&amp;page=2&amp;pId=RQ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C93C-3DC4-437E-9A8F-A6979AD1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7247</Words>
  <Characters>41309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48460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Kevin</dc:creator>
  <cp:lastModifiedBy>JL</cp:lastModifiedBy>
  <cp:revision>2</cp:revision>
  <cp:lastPrinted>2015-10-21T21:08:00Z</cp:lastPrinted>
  <dcterms:created xsi:type="dcterms:W3CDTF">2016-04-12T20:04:00Z</dcterms:created>
  <dcterms:modified xsi:type="dcterms:W3CDTF">2016-04-12T20:04:00Z</dcterms:modified>
</cp:coreProperties>
</file>