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37246" w14:textId="77777777" w:rsidR="00581644" w:rsidRPr="00D92917" w:rsidRDefault="00F92387">
      <w:pPr>
        <w:pStyle w:val="StyleVisionp-paragraphP00000000093E2A30"/>
      </w:pPr>
      <w:r>
        <w:rPr>
          <w:noProof/>
        </w:rPr>
        <w:drawing>
          <wp:inline distT="0" distB="0" distL="0" distR="0" wp14:anchorId="5736C31B" wp14:editId="6AE7D4B3">
            <wp:extent cx="3467100" cy="1689100"/>
            <wp:effectExtent l="0" t="0" r="12700" b="1270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inline>
        </w:drawing>
      </w:r>
    </w:p>
    <w:p w14:paraId="2633C3E5" w14:textId="77777777" w:rsidR="00581644" w:rsidRPr="00D92917" w:rsidRDefault="00581644"/>
    <w:p w14:paraId="2AEEE137" w14:textId="77777777" w:rsidR="00B139A2" w:rsidRDefault="00FB6B8A" w:rsidP="00CA6759">
      <w:pPr>
        <w:pStyle w:val="StyleVisionh1"/>
        <w:spacing w:before="0"/>
      </w:pPr>
      <w:r>
        <w:t>QIBA Profile</w:t>
      </w:r>
      <w:r w:rsidR="00B139A2">
        <w:t>:</w:t>
      </w:r>
    </w:p>
    <w:p w14:paraId="2942B739" w14:textId="578CCD8E" w:rsidR="003A417C" w:rsidRDefault="00E342F9" w:rsidP="00CA6759">
      <w:pPr>
        <w:pStyle w:val="StyleVisionh1"/>
        <w:spacing w:before="0"/>
      </w:pPr>
      <w:r>
        <w:t xml:space="preserve">Lung Nodule </w:t>
      </w:r>
      <w:r w:rsidR="00D77B4F">
        <w:t xml:space="preserve">Volume </w:t>
      </w:r>
      <w:r>
        <w:t xml:space="preserve">Assessment </w:t>
      </w:r>
      <w:r w:rsidR="00D70777">
        <w:t xml:space="preserve">and Monitoring in </w:t>
      </w:r>
      <w:r w:rsidR="001369EC">
        <w:t xml:space="preserve">Low Dose </w:t>
      </w:r>
      <w:r w:rsidR="00900B5E">
        <w:t xml:space="preserve">CT </w:t>
      </w:r>
      <w:r w:rsidR="00D70777">
        <w:t>Screening</w:t>
      </w:r>
      <w:r w:rsidR="001369EC">
        <w:t xml:space="preserve"> </w:t>
      </w:r>
    </w:p>
    <w:p w14:paraId="7F7BE10B" w14:textId="77777777" w:rsidR="00D10A6F" w:rsidRDefault="00D10A6F" w:rsidP="007A6EF2">
      <w:pPr>
        <w:pStyle w:val="3"/>
        <w:spacing w:after="0"/>
      </w:pPr>
    </w:p>
    <w:p w14:paraId="4E754CF2" w14:textId="77777777" w:rsidR="00DA1DC6" w:rsidRDefault="003B5586" w:rsidP="007A6EF2">
      <w:pPr>
        <w:pStyle w:val="3"/>
        <w:spacing w:after="0"/>
      </w:pPr>
      <w:r w:rsidRPr="00D92917">
        <w:t xml:space="preserve">Version </w:t>
      </w:r>
      <w:r w:rsidR="00E342F9">
        <w:t>1.0</w:t>
      </w:r>
    </w:p>
    <w:p w14:paraId="0515B3C3" w14:textId="3FB44D8B" w:rsidR="006E156A" w:rsidRDefault="00692C50" w:rsidP="007A6EF2">
      <w:pPr>
        <w:pStyle w:val="3"/>
        <w:spacing w:after="0"/>
      </w:pPr>
      <w:r>
        <w:t xml:space="preserve">Date: </w:t>
      </w:r>
      <w:r w:rsidR="00486FCC">
        <w:t>May 2</w:t>
      </w:r>
      <w:r w:rsidR="00F81D93">
        <w:t>, 2016</w:t>
      </w:r>
      <w:r w:rsidR="00D10A6F">
        <w:br/>
      </w:r>
      <w:r w:rsidR="00D10A6F">
        <w:br/>
        <w:t xml:space="preserve">Status: </w:t>
      </w:r>
      <w:r w:rsidR="00433A54">
        <w:t>draft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50E66F80" w14:textId="77777777" w:rsidR="002E5315" w:rsidRPr="00EE073B" w:rsidRDefault="002E5315" w:rsidP="00FB312B">
                            <w:pPr>
                              <w:rPr>
                                <w:color w:val="C00000"/>
                              </w:rPr>
                            </w:pPr>
                            <w:r w:rsidRPr="00EE073B">
                              <w:rPr>
                                <w:color w:val="C00000"/>
                              </w:rPr>
                              <w:t>Note to users – when referencing this QIBA Profile document, please use the following format:</w:t>
                            </w:r>
                          </w:p>
                          <w:p w14:paraId="33505CC4" w14:textId="77777777" w:rsidR="002E5315" w:rsidRDefault="002E5315" w:rsidP="00FB312B"/>
                          <w:p w14:paraId="2D0387D2" w14:textId="77777777" w:rsidR="002E5315" w:rsidRDefault="002E5315"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 Quantitative Imaging Biomarker</w:t>
                            </w:r>
                            <w:r>
                              <w:rPr>
                                <w:sz w:val="20"/>
                                <w:szCs w:val="20"/>
                              </w:rPr>
                              <w:t>s</w:t>
                            </w:r>
                            <w:r w:rsidRPr="00EE073B">
                              <w:rPr>
                                <w:sz w:val="20"/>
                                <w:szCs w:val="20"/>
                              </w:rPr>
                              <w:t xml:space="preserve"> Alliance. </w:t>
                            </w:r>
                            <w:r>
                              <w:rPr>
                                <w:sz w:val="20"/>
                                <w:szCs w:val="20"/>
                              </w:rPr>
                              <w:t xml:space="preserve"> Version 1.0</w:t>
                            </w:r>
                            <w:r w:rsidRPr="00EE073B">
                              <w:rPr>
                                <w:sz w:val="20"/>
                                <w:szCs w:val="20"/>
                              </w:rPr>
                              <w:t xml:space="preserve">. </w:t>
                            </w:r>
                            <w:r>
                              <w:rPr>
                                <w:sz w:val="20"/>
                                <w:szCs w:val="20"/>
                              </w:rPr>
                              <w:t xml:space="preserve"> Reviewed draft. QIBA.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50E66F80" w14:textId="77777777" w:rsidR="002E5315" w:rsidRPr="00EE073B" w:rsidRDefault="002E5315" w:rsidP="00FB312B">
                      <w:pPr>
                        <w:rPr>
                          <w:color w:val="C00000"/>
                        </w:rPr>
                      </w:pPr>
                      <w:r w:rsidRPr="00EE073B">
                        <w:rPr>
                          <w:color w:val="C00000"/>
                        </w:rPr>
                        <w:t>Note to users – when referencing this QIBA Profile document, please use the following format:</w:t>
                      </w:r>
                    </w:p>
                    <w:p w14:paraId="33505CC4" w14:textId="77777777" w:rsidR="002E5315" w:rsidRDefault="002E5315" w:rsidP="00FB312B"/>
                    <w:p w14:paraId="2D0387D2" w14:textId="77777777" w:rsidR="002E5315" w:rsidRDefault="002E5315" w:rsidP="00FB312B">
                      <w:proofErr w:type="gramStart"/>
                      <w:r>
                        <w:rPr>
                          <w:sz w:val="20"/>
                          <w:szCs w:val="20"/>
                        </w:rPr>
                        <w:t xml:space="preserve">CT </w:t>
                      </w:r>
                      <w:proofErr w:type="spellStart"/>
                      <w:r>
                        <w:rPr>
                          <w:sz w:val="20"/>
                          <w:szCs w:val="20"/>
                        </w:rPr>
                        <w:t>Volumetry</w:t>
                      </w:r>
                      <w:proofErr w:type="spellEnd"/>
                      <w:r w:rsidRPr="00EE073B">
                        <w:rPr>
                          <w:sz w:val="20"/>
                          <w:szCs w:val="20"/>
                        </w:rPr>
                        <w:t xml:space="preserve"> Technical Committee.</w:t>
                      </w:r>
                      <w:proofErr w:type="gramEnd"/>
                      <w:r>
                        <w:rPr>
                          <w:sz w:val="20"/>
                          <w:szCs w:val="20"/>
                        </w:rPr>
                        <w:t xml:space="preserve">  </w:t>
                      </w:r>
                      <w:proofErr w:type="gramStart"/>
                      <w:r>
                        <w:rPr>
                          <w:sz w:val="20"/>
                          <w:szCs w:val="20"/>
                        </w:rPr>
                        <w:t>Lung Nodule Assessment in CT Screening</w:t>
                      </w:r>
                      <w:r w:rsidRPr="00EE073B">
                        <w:rPr>
                          <w:sz w:val="20"/>
                          <w:szCs w:val="20"/>
                        </w:rPr>
                        <w:t xml:space="preserve"> Profile, Quantitative Imaging Biomarker</w:t>
                      </w:r>
                      <w:r>
                        <w:rPr>
                          <w:sz w:val="20"/>
                          <w:szCs w:val="20"/>
                        </w:rPr>
                        <w:t>s</w:t>
                      </w:r>
                      <w:r w:rsidRPr="00EE073B">
                        <w:rPr>
                          <w:sz w:val="20"/>
                          <w:szCs w:val="20"/>
                        </w:rPr>
                        <w:t xml:space="preserve"> Alliance.</w:t>
                      </w:r>
                      <w:proofErr w:type="gramEnd"/>
                      <w:r w:rsidRPr="00EE073B">
                        <w:rPr>
                          <w:sz w:val="20"/>
                          <w:szCs w:val="20"/>
                        </w:rPr>
                        <w:t xml:space="preserve"> </w:t>
                      </w:r>
                      <w:r>
                        <w:rPr>
                          <w:sz w:val="20"/>
                          <w:szCs w:val="20"/>
                        </w:rPr>
                        <w:t xml:space="preserve"> </w:t>
                      </w:r>
                      <w:proofErr w:type="gramStart"/>
                      <w:r>
                        <w:rPr>
                          <w:sz w:val="20"/>
                          <w:szCs w:val="20"/>
                        </w:rPr>
                        <w:t>Version 1.0</w:t>
                      </w:r>
                      <w:r w:rsidRPr="00EE073B">
                        <w:rPr>
                          <w:sz w:val="20"/>
                          <w:szCs w:val="20"/>
                        </w:rPr>
                        <w:t>.</w:t>
                      </w:r>
                      <w:proofErr w:type="gramEnd"/>
                      <w:r w:rsidRPr="00EE073B">
                        <w:rPr>
                          <w:sz w:val="20"/>
                          <w:szCs w:val="20"/>
                        </w:rPr>
                        <w:t xml:space="preserve"> </w:t>
                      </w:r>
                      <w:r>
                        <w:rPr>
                          <w:sz w:val="20"/>
                          <w:szCs w:val="20"/>
                        </w:rPr>
                        <w:t xml:space="preserve"> </w:t>
                      </w:r>
                      <w:proofErr w:type="gramStart"/>
                      <w:r>
                        <w:rPr>
                          <w:sz w:val="20"/>
                          <w:szCs w:val="20"/>
                        </w:rPr>
                        <w:t>Reviewed draft.</w:t>
                      </w:r>
                      <w:proofErr w:type="gramEnd"/>
                      <w:r>
                        <w:rPr>
                          <w:sz w:val="20"/>
                          <w:szCs w:val="20"/>
                        </w:rPr>
                        <w:t xml:space="preserve"> </w:t>
                      </w:r>
                      <w:proofErr w:type="gramStart"/>
                      <w:r>
                        <w:rPr>
                          <w:sz w:val="20"/>
                          <w:szCs w:val="20"/>
                        </w:rPr>
                        <w:t>QIBA.</w:t>
                      </w:r>
                      <w:proofErr w:type="gramEnd"/>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3B749F72" w14:textId="77777777" w:rsidR="00B55D8A" w:rsidRDefault="00556F60">
      <w:pPr>
        <w:pStyle w:val="TOC1"/>
        <w:tabs>
          <w:tab w:val="right" w:leader="dot" w:pos="1051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50054339" w:history="1">
        <w:r w:rsidR="00B55D8A" w:rsidRPr="00EB59D2">
          <w:rPr>
            <w:rStyle w:val="Hyperlink"/>
            <w:noProof/>
          </w:rPr>
          <w:t>1. Executive Summary</w:t>
        </w:r>
        <w:r w:rsidR="00B55D8A">
          <w:rPr>
            <w:noProof/>
            <w:webHidden/>
          </w:rPr>
          <w:tab/>
        </w:r>
        <w:r w:rsidR="00B55D8A">
          <w:rPr>
            <w:noProof/>
            <w:webHidden/>
          </w:rPr>
          <w:fldChar w:fldCharType="begin"/>
        </w:r>
        <w:r w:rsidR="00B55D8A">
          <w:rPr>
            <w:noProof/>
            <w:webHidden/>
          </w:rPr>
          <w:instrText xml:space="preserve"> PAGEREF _Toc450054339 \h </w:instrText>
        </w:r>
        <w:r w:rsidR="00B55D8A">
          <w:rPr>
            <w:noProof/>
            <w:webHidden/>
          </w:rPr>
        </w:r>
        <w:r w:rsidR="00B55D8A">
          <w:rPr>
            <w:noProof/>
            <w:webHidden/>
          </w:rPr>
          <w:fldChar w:fldCharType="separate"/>
        </w:r>
        <w:r w:rsidR="00B55D8A">
          <w:rPr>
            <w:noProof/>
            <w:webHidden/>
          </w:rPr>
          <w:t>4</w:t>
        </w:r>
        <w:r w:rsidR="00B55D8A">
          <w:rPr>
            <w:noProof/>
            <w:webHidden/>
          </w:rPr>
          <w:fldChar w:fldCharType="end"/>
        </w:r>
      </w:hyperlink>
    </w:p>
    <w:p w14:paraId="0415B3D5" w14:textId="77777777" w:rsidR="00B55D8A" w:rsidRDefault="0070042F">
      <w:pPr>
        <w:pStyle w:val="TOC1"/>
        <w:tabs>
          <w:tab w:val="right" w:leader="dot" w:pos="10510"/>
        </w:tabs>
        <w:rPr>
          <w:rFonts w:asciiTheme="minorHAnsi" w:eastAsiaTheme="minorEastAsia" w:hAnsiTheme="minorHAnsi" w:cstheme="minorBidi"/>
          <w:noProof/>
          <w:sz w:val="22"/>
          <w:szCs w:val="22"/>
        </w:rPr>
      </w:pPr>
      <w:hyperlink w:anchor="_Toc450054340" w:history="1">
        <w:r w:rsidR="00B55D8A" w:rsidRPr="00EB59D2">
          <w:rPr>
            <w:rStyle w:val="Hyperlink"/>
            <w:noProof/>
          </w:rPr>
          <w:t>2. Clinical Context and Claims</w:t>
        </w:r>
        <w:r w:rsidR="00B55D8A">
          <w:rPr>
            <w:noProof/>
            <w:webHidden/>
          </w:rPr>
          <w:tab/>
        </w:r>
        <w:r w:rsidR="00B55D8A">
          <w:rPr>
            <w:noProof/>
            <w:webHidden/>
          </w:rPr>
          <w:fldChar w:fldCharType="begin"/>
        </w:r>
        <w:r w:rsidR="00B55D8A">
          <w:rPr>
            <w:noProof/>
            <w:webHidden/>
          </w:rPr>
          <w:instrText xml:space="preserve"> PAGEREF _Toc450054340 \h </w:instrText>
        </w:r>
        <w:r w:rsidR="00B55D8A">
          <w:rPr>
            <w:noProof/>
            <w:webHidden/>
          </w:rPr>
        </w:r>
        <w:r w:rsidR="00B55D8A">
          <w:rPr>
            <w:noProof/>
            <w:webHidden/>
          </w:rPr>
          <w:fldChar w:fldCharType="separate"/>
        </w:r>
        <w:r w:rsidR="00B55D8A">
          <w:rPr>
            <w:noProof/>
            <w:webHidden/>
          </w:rPr>
          <w:t>4</w:t>
        </w:r>
        <w:r w:rsidR="00B55D8A">
          <w:rPr>
            <w:noProof/>
            <w:webHidden/>
          </w:rPr>
          <w:fldChar w:fldCharType="end"/>
        </w:r>
      </w:hyperlink>
    </w:p>
    <w:p w14:paraId="4FA09692" w14:textId="77777777" w:rsidR="00B55D8A" w:rsidRDefault="0070042F">
      <w:pPr>
        <w:pStyle w:val="TOC1"/>
        <w:tabs>
          <w:tab w:val="right" w:leader="dot" w:pos="10510"/>
        </w:tabs>
        <w:rPr>
          <w:rFonts w:asciiTheme="minorHAnsi" w:eastAsiaTheme="minorEastAsia" w:hAnsiTheme="minorHAnsi" w:cstheme="minorBidi"/>
          <w:noProof/>
          <w:sz w:val="22"/>
          <w:szCs w:val="22"/>
        </w:rPr>
      </w:pPr>
      <w:hyperlink w:anchor="_Toc450054341" w:history="1">
        <w:r w:rsidR="00B55D8A" w:rsidRPr="00EB59D2">
          <w:rPr>
            <w:rStyle w:val="Hyperlink"/>
            <w:noProof/>
          </w:rPr>
          <w:t>Clinical Context</w:t>
        </w:r>
        <w:r w:rsidR="00B55D8A">
          <w:rPr>
            <w:noProof/>
            <w:webHidden/>
          </w:rPr>
          <w:tab/>
        </w:r>
        <w:r w:rsidR="00B55D8A">
          <w:rPr>
            <w:noProof/>
            <w:webHidden/>
          </w:rPr>
          <w:fldChar w:fldCharType="begin"/>
        </w:r>
        <w:r w:rsidR="00B55D8A">
          <w:rPr>
            <w:noProof/>
            <w:webHidden/>
          </w:rPr>
          <w:instrText xml:space="preserve"> PAGEREF _Toc450054341 \h </w:instrText>
        </w:r>
        <w:r w:rsidR="00B55D8A">
          <w:rPr>
            <w:noProof/>
            <w:webHidden/>
          </w:rPr>
        </w:r>
        <w:r w:rsidR="00B55D8A">
          <w:rPr>
            <w:noProof/>
            <w:webHidden/>
          </w:rPr>
          <w:fldChar w:fldCharType="separate"/>
        </w:r>
        <w:r w:rsidR="00B55D8A">
          <w:rPr>
            <w:noProof/>
            <w:webHidden/>
          </w:rPr>
          <w:t>5</w:t>
        </w:r>
        <w:r w:rsidR="00B55D8A">
          <w:rPr>
            <w:noProof/>
            <w:webHidden/>
          </w:rPr>
          <w:fldChar w:fldCharType="end"/>
        </w:r>
      </w:hyperlink>
    </w:p>
    <w:p w14:paraId="5EBD2E9D"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42" w:history="1">
        <w:r w:rsidR="00B55D8A" w:rsidRPr="00EB59D2">
          <w:rPr>
            <w:rStyle w:val="Hyperlink"/>
            <w:noProof/>
          </w:rPr>
          <w:t>Claim 1:  Nodule volume</w:t>
        </w:r>
        <w:r w:rsidR="00B55D8A">
          <w:rPr>
            <w:noProof/>
            <w:webHidden/>
          </w:rPr>
          <w:tab/>
        </w:r>
        <w:r w:rsidR="00B55D8A">
          <w:rPr>
            <w:noProof/>
            <w:webHidden/>
          </w:rPr>
          <w:fldChar w:fldCharType="begin"/>
        </w:r>
        <w:r w:rsidR="00B55D8A">
          <w:rPr>
            <w:noProof/>
            <w:webHidden/>
          </w:rPr>
          <w:instrText xml:space="preserve"> PAGEREF _Toc450054342 \h </w:instrText>
        </w:r>
        <w:r w:rsidR="00B55D8A">
          <w:rPr>
            <w:noProof/>
            <w:webHidden/>
          </w:rPr>
        </w:r>
        <w:r w:rsidR="00B55D8A">
          <w:rPr>
            <w:noProof/>
            <w:webHidden/>
          </w:rPr>
          <w:fldChar w:fldCharType="separate"/>
        </w:r>
        <w:r w:rsidR="00B55D8A">
          <w:rPr>
            <w:noProof/>
            <w:webHidden/>
          </w:rPr>
          <w:t>5</w:t>
        </w:r>
        <w:r w:rsidR="00B55D8A">
          <w:rPr>
            <w:noProof/>
            <w:webHidden/>
          </w:rPr>
          <w:fldChar w:fldCharType="end"/>
        </w:r>
      </w:hyperlink>
    </w:p>
    <w:p w14:paraId="2DEB3438"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45" w:history="1">
        <w:r w:rsidR="00B55D8A" w:rsidRPr="00EB59D2">
          <w:rPr>
            <w:rStyle w:val="Hyperlink"/>
            <w:noProof/>
          </w:rPr>
          <w:t>Claim 2: Nodule volume change between two time points</w:t>
        </w:r>
        <w:r w:rsidR="00B55D8A">
          <w:rPr>
            <w:noProof/>
            <w:webHidden/>
          </w:rPr>
          <w:tab/>
        </w:r>
        <w:r w:rsidR="00B55D8A">
          <w:rPr>
            <w:noProof/>
            <w:webHidden/>
          </w:rPr>
          <w:fldChar w:fldCharType="begin"/>
        </w:r>
        <w:r w:rsidR="00B55D8A">
          <w:rPr>
            <w:noProof/>
            <w:webHidden/>
          </w:rPr>
          <w:instrText xml:space="preserve"> PAGEREF _Toc450054345 \h </w:instrText>
        </w:r>
        <w:r w:rsidR="00B55D8A">
          <w:rPr>
            <w:noProof/>
            <w:webHidden/>
          </w:rPr>
        </w:r>
        <w:r w:rsidR="00B55D8A">
          <w:rPr>
            <w:noProof/>
            <w:webHidden/>
          </w:rPr>
          <w:fldChar w:fldCharType="separate"/>
        </w:r>
        <w:r w:rsidR="00B55D8A">
          <w:rPr>
            <w:noProof/>
            <w:webHidden/>
          </w:rPr>
          <w:t>7</w:t>
        </w:r>
        <w:r w:rsidR="00B55D8A">
          <w:rPr>
            <w:noProof/>
            <w:webHidden/>
          </w:rPr>
          <w:fldChar w:fldCharType="end"/>
        </w:r>
      </w:hyperlink>
    </w:p>
    <w:p w14:paraId="254E910F" w14:textId="77777777" w:rsidR="00B55D8A" w:rsidRDefault="0070042F">
      <w:pPr>
        <w:pStyle w:val="TOC1"/>
        <w:tabs>
          <w:tab w:val="right" w:leader="dot" w:pos="10510"/>
        </w:tabs>
        <w:rPr>
          <w:rFonts w:asciiTheme="minorHAnsi" w:eastAsiaTheme="minorEastAsia" w:hAnsiTheme="minorHAnsi" w:cstheme="minorBidi"/>
          <w:noProof/>
          <w:sz w:val="22"/>
          <w:szCs w:val="22"/>
        </w:rPr>
      </w:pPr>
      <w:hyperlink w:anchor="_Toc450054348" w:history="1">
        <w:r w:rsidR="00B55D8A" w:rsidRPr="00EB59D2">
          <w:rPr>
            <w:rStyle w:val="Hyperlink"/>
            <w:noProof/>
          </w:rPr>
          <w:t>3. Profile Activities</w:t>
        </w:r>
        <w:r w:rsidR="00B55D8A">
          <w:rPr>
            <w:noProof/>
            <w:webHidden/>
          </w:rPr>
          <w:tab/>
        </w:r>
        <w:r w:rsidR="00B55D8A">
          <w:rPr>
            <w:noProof/>
            <w:webHidden/>
          </w:rPr>
          <w:fldChar w:fldCharType="begin"/>
        </w:r>
        <w:r w:rsidR="00B55D8A">
          <w:rPr>
            <w:noProof/>
            <w:webHidden/>
          </w:rPr>
          <w:instrText xml:space="preserve"> PAGEREF _Toc450054348 \h </w:instrText>
        </w:r>
        <w:r w:rsidR="00B55D8A">
          <w:rPr>
            <w:noProof/>
            <w:webHidden/>
          </w:rPr>
        </w:r>
        <w:r w:rsidR="00B55D8A">
          <w:rPr>
            <w:noProof/>
            <w:webHidden/>
          </w:rPr>
          <w:fldChar w:fldCharType="separate"/>
        </w:r>
        <w:r w:rsidR="00B55D8A">
          <w:rPr>
            <w:noProof/>
            <w:webHidden/>
          </w:rPr>
          <w:t>9</w:t>
        </w:r>
        <w:r w:rsidR="00B55D8A">
          <w:rPr>
            <w:noProof/>
            <w:webHidden/>
          </w:rPr>
          <w:fldChar w:fldCharType="end"/>
        </w:r>
      </w:hyperlink>
    </w:p>
    <w:p w14:paraId="521FBC66"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49" w:history="1">
        <w:r w:rsidR="00B55D8A" w:rsidRPr="00EB59D2">
          <w:rPr>
            <w:rStyle w:val="Hyperlink"/>
            <w:noProof/>
          </w:rPr>
          <w:t>3.1. Pre-delivery</w:t>
        </w:r>
        <w:r w:rsidR="00B55D8A">
          <w:rPr>
            <w:noProof/>
            <w:webHidden/>
          </w:rPr>
          <w:tab/>
        </w:r>
        <w:r w:rsidR="00B55D8A">
          <w:rPr>
            <w:noProof/>
            <w:webHidden/>
          </w:rPr>
          <w:fldChar w:fldCharType="begin"/>
        </w:r>
        <w:r w:rsidR="00B55D8A">
          <w:rPr>
            <w:noProof/>
            <w:webHidden/>
          </w:rPr>
          <w:instrText xml:space="preserve"> PAGEREF _Toc450054349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268B67A1"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0" w:history="1">
        <w:r w:rsidR="00B55D8A" w:rsidRPr="00EB59D2">
          <w:rPr>
            <w:rStyle w:val="Hyperlink"/>
            <w:noProof/>
          </w:rPr>
          <w:t>3.2. Installation</w:t>
        </w:r>
        <w:r w:rsidR="00B55D8A">
          <w:rPr>
            <w:noProof/>
            <w:webHidden/>
          </w:rPr>
          <w:tab/>
        </w:r>
        <w:r w:rsidR="00B55D8A">
          <w:rPr>
            <w:noProof/>
            <w:webHidden/>
          </w:rPr>
          <w:fldChar w:fldCharType="begin"/>
        </w:r>
        <w:r w:rsidR="00B55D8A">
          <w:rPr>
            <w:noProof/>
            <w:webHidden/>
          </w:rPr>
          <w:instrText xml:space="preserve"> PAGEREF _Toc450054350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4D134568"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1" w:history="1">
        <w:r w:rsidR="00B55D8A" w:rsidRPr="00EB59D2">
          <w:rPr>
            <w:rStyle w:val="Hyperlink"/>
            <w:noProof/>
          </w:rPr>
          <w:t>3.3. Periodic Equipment Quality Assurance</w:t>
        </w:r>
        <w:r w:rsidR="00B55D8A">
          <w:rPr>
            <w:noProof/>
            <w:webHidden/>
          </w:rPr>
          <w:tab/>
        </w:r>
        <w:r w:rsidR="00B55D8A">
          <w:rPr>
            <w:noProof/>
            <w:webHidden/>
          </w:rPr>
          <w:fldChar w:fldCharType="begin"/>
        </w:r>
        <w:r w:rsidR="00B55D8A">
          <w:rPr>
            <w:noProof/>
            <w:webHidden/>
          </w:rPr>
          <w:instrText xml:space="preserve"> PAGEREF _Toc450054351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775A9047"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2" w:history="1">
        <w:r w:rsidR="00B55D8A" w:rsidRPr="00EB59D2">
          <w:rPr>
            <w:rStyle w:val="Hyperlink"/>
            <w:noProof/>
          </w:rPr>
          <w:t>3.4. Subject Selection</w:t>
        </w:r>
        <w:r w:rsidR="00B55D8A">
          <w:rPr>
            <w:noProof/>
            <w:webHidden/>
          </w:rPr>
          <w:tab/>
        </w:r>
        <w:r w:rsidR="00B55D8A">
          <w:rPr>
            <w:noProof/>
            <w:webHidden/>
          </w:rPr>
          <w:fldChar w:fldCharType="begin"/>
        </w:r>
        <w:r w:rsidR="00B55D8A">
          <w:rPr>
            <w:noProof/>
            <w:webHidden/>
          </w:rPr>
          <w:instrText xml:space="preserve"> PAGEREF _Toc450054352 \h </w:instrText>
        </w:r>
        <w:r w:rsidR="00B55D8A">
          <w:rPr>
            <w:noProof/>
            <w:webHidden/>
          </w:rPr>
        </w:r>
        <w:r w:rsidR="00B55D8A">
          <w:rPr>
            <w:noProof/>
            <w:webHidden/>
          </w:rPr>
          <w:fldChar w:fldCharType="separate"/>
        </w:r>
        <w:r w:rsidR="00B55D8A">
          <w:rPr>
            <w:noProof/>
            <w:webHidden/>
          </w:rPr>
          <w:t>11</w:t>
        </w:r>
        <w:r w:rsidR="00B55D8A">
          <w:rPr>
            <w:noProof/>
            <w:webHidden/>
          </w:rPr>
          <w:fldChar w:fldCharType="end"/>
        </w:r>
      </w:hyperlink>
    </w:p>
    <w:p w14:paraId="685DEA67"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3" w:history="1">
        <w:r w:rsidR="00B55D8A" w:rsidRPr="00EB59D2">
          <w:rPr>
            <w:rStyle w:val="Hyperlink"/>
            <w:noProof/>
          </w:rPr>
          <w:t>3.5. Subject Handling</w:t>
        </w:r>
        <w:r w:rsidR="00B55D8A">
          <w:rPr>
            <w:noProof/>
            <w:webHidden/>
          </w:rPr>
          <w:tab/>
        </w:r>
        <w:r w:rsidR="00B55D8A">
          <w:rPr>
            <w:noProof/>
            <w:webHidden/>
          </w:rPr>
          <w:fldChar w:fldCharType="begin"/>
        </w:r>
        <w:r w:rsidR="00B55D8A">
          <w:rPr>
            <w:noProof/>
            <w:webHidden/>
          </w:rPr>
          <w:instrText xml:space="preserve"> PAGEREF _Toc450054353 \h </w:instrText>
        </w:r>
        <w:r w:rsidR="00B55D8A">
          <w:rPr>
            <w:noProof/>
            <w:webHidden/>
          </w:rPr>
        </w:r>
        <w:r w:rsidR="00B55D8A">
          <w:rPr>
            <w:noProof/>
            <w:webHidden/>
          </w:rPr>
          <w:fldChar w:fldCharType="separate"/>
        </w:r>
        <w:r w:rsidR="00B55D8A">
          <w:rPr>
            <w:noProof/>
            <w:webHidden/>
          </w:rPr>
          <w:t>12</w:t>
        </w:r>
        <w:r w:rsidR="00B55D8A">
          <w:rPr>
            <w:noProof/>
            <w:webHidden/>
          </w:rPr>
          <w:fldChar w:fldCharType="end"/>
        </w:r>
      </w:hyperlink>
    </w:p>
    <w:p w14:paraId="75F65FEF"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4" w:history="1">
        <w:r w:rsidR="00B55D8A" w:rsidRPr="00EB59D2">
          <w:rPr>
            <w:rStyle w:val="Hyperlink"/>
            <w:noProof/>
          </w:rPr>
          <w:t>3.6. Image Data Acquisition</w:t>
        </w:r>
        <w:r w:rsidR="00B55D8A">
          <w:rPr>
            <w:noProof/>
            <w:webHidden/>
          </w:rPr>
          <w:tab/>
        </w:r>
        <w:r w:rsidR="00B55D8A">
          <w:rPr>
            <w:noProof/>
            <w:webHidden/>
          </w:rPr>
          <w:fldChar w:fldCharType="begin"/>
        </w:r>
        <w:r w:rsidR="00B55D8A">
          <w:rPr>
            <w:noProof/>
            <w:webHidden/>
          </w:rPr>
          <w:instrText xml:space="preserve"> PAGEREF _Toc450054354 \h </w:instrText>
        </w:r>
        <w:r w:rsidR="00B55D8A">
          <w:rPr>
            <w:noProof/>
            <w:webHidden/>
          </w:rPr>
        </w:r>
        <w:r w:rsidR="00B55D8A">
          <w:rPr>
            <w:noProof/>
            <w:webHidden/>
          </w:rPr>
          <w:fldChar w:fldCharType="separate"/>
        </w:r>
        <w:r w:rsidR="00B55D8A">
          <w:rPr>
            <w:noProof/>
            <w:webHidden/>
          </w:rPr>
          <w:t>14</w:t>
        </w:r>
        <w:r w:rsidR="00B55D8A">
          <w:rPr>
            <w:noProof/>
            <w:webHidden/>
          </w:rPr>
          <w:fldChar w:fldCharType="end"/>
        </w:r>
      </w:hyperlink>
    </w:p>
    <w:p w14:paraId="07CB50F5"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5" w:history="1">
        <w:r w:rsidR="00B55D8A" w:rsidRPr="00EB59D2">
          <w:rPr>
            <w:rStyle w:val="Hyperlink"/>
            <w:noProof/>
          </w:rPr>
          <w:t>3.7. Image Data Reconstruction</w:t>
        </w:r>
        <w:r w:rsidR="00B55D8A">
          <w:rPr>
            <w:noProof/>
            <w:webHidden/>
          </w:rPr>
          <w:tab/>
        </w:r>
        <w:r w:rsidR="00B55D8A">
          <w:rPr>
            <w:noProof/>
            <w:webHidden/>
          </w:rPr>
          <w:fldChar w:fldCharType="begin"/>
        </w:r>
        <w:r w:rsidR="00B55D8A">
          <w:rPr>
            <w:noProof/>
            <w:webHidden/>
          </w:rPr>
          <w:instrText xml:space="preserve"> PAGEREF _Toc450054355 \h </w:instrText>
        </w:r>
        <w:r w:rsidR="00B55D8A">
          <w:rPr>
            <w:noProof/>
            <w:webHidden/>
          </w:rPr>
        </w:r>
        <w:r w:rsidR="00B55D8A">
          <w:rPr>
            <w:noProof/>
            <w:webHidden/>
          </w:rPr>
          <w:fldChar w:fldCharType="separate"/>
        </w:r>
        <w:r w:rsidR="00B55D8A">
          <w:rPr>
            <w:noProof/>
            <w:webHidden/>
          </w:rPr>
          <w:t>17</w:t>
        </w:r>
        <w:r w:rsidR="00B55D8A">
          <w:rPr>
            <w:noProof/>
            <w:webHidden/>
          </w:rPr>
          <w:fldChar w:fldCharType="end"/>
        </w:r>
      </w:hyperlink>
    </w:p>
    <w:p w14:paraId="1DED8785"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6" w:history="1">
        <w:r w:rsidR="00B55D8A" w:rsidRPr="00EB59D2">
          <w:rPr>
            <w:rStyle w:val="Hyperlink"/>
            <w:noProof/>
          </w:rPr>
          <w:t>3.8. Image Quality Assurance</w:t>
        </w:r>
        <w:r w:rsidR="00B55D8A">
          <w:rPr>
            <w:noProof/>
            <w:webHidden/>
          </w:rPr>
          <w:tab/>
        </w:r>
        <w:r w:rsidR="00B55D8A">
          <w:rPr>
            <w:noProof/>
            <w:webHidden/>
          </w:rPr>
          <w:fldChar w:fldCharType="begin"/>
        </w:r>
        <w:r w:rsidR="00B55D8A">
          <w:rPr>
            <w:noProof/>
            <w:webHidden/>
          </w:rPr>
          <w:instrText xml:space="preserve"> PAGEREF _Toc450054356 \h </w:instrText>
        </w:r>
        <w:r w:rsidR="00B55D8A">
          <w:rPr>
            <w:noProof/>
            <w:webHidden/>
          </w:rPr>
        </w:r>
        <w:r w:rsidR="00B55D8A">
          <w:rPr>
            <w:noProof/>
            <w:webHidden/>
          </w:rPr>
          <w:fldChar w:fldCharType="separate"/>
        </w:r>
        <w:r w:rsidR="00B55D8A">
          <w:rPr>
            <w:noProof/>
            <w:webHidden/>
          </w:rPr>
          <w:t>19</w:t>
        </w:r>
        <w:r w:rsidR="00B55D8A">
          <w:rPr>
            <w:noProof/>
            <w:webHidden/>
          </w:rPr>
          <w:fldChar w:fldCharType="end"/>
        </w:r>
      </w:hyperlink>
    </w:p>
    <w:p w14:paraId="3C74BBDA"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7" w:history="1">
        <w:r w:rsidR="00B55D8A" w:rsidRPr="00EB59D2">
          <w:rPr>
            <w:rStyle w:val="Hyperlink"/>
            <w:noProof/>
          </w:rPr>
          <w:t>3.9. Image Distribution</w:t>
        </w:r>
        <w:r w:rsidR="00B55D8A">
          <w:rPr>
            <w:noProof/>
            <w:webHidden/>
          </w:rPr>
          <w:tab/>
        </w:r>
        <w:r w:rsidR="00B55D8A">
          <w:rPr>
            <w:noProof/>
            <w:webHidden/>
          </w:rPr>
          <w:fldChar w:fldCharType="begin"/>
        </w:r>
        <w:r w:rsidR="00B55D8A">
          <w:rPr>
            <w:noProof/>
            <w:webHidden/>
          </w:rPr>
          <w:instrText xml:space="preserve"> PAGEREF _Toc450054357 \h </w:instrText>
        </w:r>
        <w:r w:rsidR="00B55D8A">
          <w:rPr>
            <w:noProof/>
            <w:webHidden/>
          </w:rPr>
        </w:r>
        <w:r w:rsidR="00B55D8A">
          <w:rPr>
            <w:noProof/>
            <w:webHidden/>
          </w:rPr>
          <w:fldChar w:fldCharType="separate"/>
        </w:r>
        <w:r w:rsidR="00B55D8A">
          <w:rPr>
            <w:noProof/>
            <w:webHidden/>
          </w:rPr>
          <w:t>20</w:t>
        </w:r>
        <w:r w:rsidR="00B55D8A">
          <w:rPr>
            <w:noProof/>
            <w:webHidden/>
          </w:rPr>
          <w:fldChar w:fldCharType="end"/>
        </w:r>
      </w:hyperlink>
    </w:p>
    <w:p w14:paraId="65577F6C"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8" w:history="1">
        <w:r w:rsidR="00B55D8A" w:rsidRPr="00EB59D2">
          <w:rPr>
            <w:rStyle w:val="Hyperlink"/>
            <w:noProof/>
          </w:rPr>
          <w:t>3.10. Image Analysis</w:t>
        </w:r>
        <w:r w:rsidR="00B55D8A">
          <w:rPr>
            <w:noProof/>
            <w:webHidden/>
          </w:rPr>
          <w:tab/>
        </w:r>
        <w:r w:rsidR="00B55D8A">
          <w:rPr>
            <w:noProof/>
            <w:webHidden/>
          </w:rPr>
          <w:fldChar w:fldCharType="begin"/>
        </w:r>
        <w:r w:rsidR="00B55D8A">
          <w:rPr>
            <w:noProof/>
            <w:webHidden/>
          </w:rPr>
          <w:instrText xml:space="preserve"> PAGEREF _Toc450054358 \h </w:instrText>
        </w:r>
        <w:r w:rsidR="00B55D8A">
          <w:rPr>
            <w:noProof/>
            <w:webHidden/>
          </w:rPr>
        </w:r>
        <w:r w:rsidR="00B55D8A">
          <w:rPr>
            <w:noProof/>
            <w:webHidden/>
          </w:rPr>
          <w:fldChar w:fldCharType="separate"/>
        </w:r>
        <w:r w:rsidR="00B55D8A">
          <w:rPr>
            <w:noProof/>
            <w:webHidden/>
          </w:rPr>
          <w:t>20</w:t>
        </w:r>
        <w:r w:rsidR="00B55D8A">
          <w:rPr>
            <w:noProof/>
            <w:webHidden/>
          </w:rPr>
          <w:fldChar w:fldCharType="end"/>
        </w:r>
      </w:hyperlink>
    </w:p>
    <w:p w14:paraId="68C03B48"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59" w:history="1">
        <w:r w:rsidR="00B55D8A" w:rsidRPr="00EB59D2">
          <w:rPr>
            <w:rStyle w:val="Hyperlink"/>
            <w:noProof/>
          </w:rPr>
          <w:t>3.11. Image Interpretation</w:t>
        </w:r>
        <w:r w:rsidR="00B55D8A">
          <w:rPr>
            <w:noProof/>
            <w:webHidden/>
          </w:rPr>
          <w:tab/>
        </w:r>
        <w:r w:rsidR="00B55D8A">
          <w:rPr>
            <w:noProof/>
            <w:webHidden/>
          </w:rPr>
          <w:fldChar w:fldCharType="begin"/>
        </w:r>
        <w:r w:rsidR="00B55D8A">
          <w:rPr>
            <w:noProof/>
            <w:webHidden/>
          </w:rPr>
          <w:instrText xml:space="preserve"> PAGEREF _Toc450054359 \h </w:instrText>
        </w:r>
        <w:r w:rsidR="00B55D8A">
          <w:rPr>
            <w:noProof/>
            <w:webHidden/>
          </w:rPr>
        </w:r>
        <w:r w:rsidR="00B55D8A">
          <w:rPr>
            <w:noProof/>
            <w:webHidden/>
          </w:rPr>
          <w:fldChar w:fldCharType="separate"/>
        </w:r>
        <w:r w:rsidR="00B55D8A">
          <w:rPr>
            <w:noProof/>
            <w:webHidden/>
          </w:rPr>
          <w:t>22</w:t>
        </w:r>
        <w:r w:rsidR="00B55D8A">
          <w:rPr>
            <w:noProof/>
            <w:webHidden/>
          </w:rPr>
          <w:fldChar w:fldCharType="end"/>
        </w:r>
      </w:hyperlink>
    </w:p>
    <w:p w14:paraId="31AF2C52" w14:textId="77777777" w:rsidR="00B55D8A" w:rsidRDefault="0070042F">
      <w:pPr>
        <w:pStyle w:val="TOC1"/>
        <w:tabs>
          <w:tab w:val="right" w:leader="dot" w:pos="10510"/>
        </w:tabs>
        <w:rPr>
          <w:rFonts w:asciiTheme="minorHAnsi" w:eastAsiaTheme="minorEastAsia" w:hAnsiTheme="minorHAnsi" w:cstheme="minorBidi"/>
          <w:noProof/>
          <w:sz w:val="22"/>
          <w:szCs w:val="22"/>
        </w:rPr>
      </w:pPr>
      <w:hyperlink w:anchor="_Toc450054360" w:history="1">
        <w:r w:rsidR="00B55D8A" w:rsidRPr="00EB59D2">
          <w:rPr>
            <w:rStyle w:val="Hyperlink"/>
            <w:noProof/>
          </w:rPr>
          <w:t>4. Assessment Procedures</w:t>
        </w:r>
        <w:r w:rsidR="00B55D8A">
          <w:rPr>
            <w:noProof/>
            <w:webHidden/>
          </w:rPr>
          <w:tab/>
        </w:r>
        <w:r w:rsidR="00B55D8A">
          <w:rPr>
            <w:noProof/>
            <w:webHidden/>
          </w:rPr>
          <w:fldChar w:fldCharType="begin"/>
        </w:r>
        <w:r w:rsidR="00B55D8A">
          <w:rPr>
            <w:noProof/>
            <w:webHidden/>
          </w:rPr>
          <w:instrText xml:space="preserve"> PAGEREF _Toc450054360 \h </w:instrText>
        </w:r>
        <w:r w:rsidR="00B55D8A">
          <w:rPr>
            <w:noProof/>
            <w:webHidden/>
          </w:rPr>
        </w:r>
        <w:r w:rsidR="00B55D8A">
          <w:rPr>
            <w:noProof/>
            <w:webHidden/>
          </w:rPr>
          <w:fldChar w:fldCharType="separate"/>
        </w:r>
        <w:r w:rsidR="00B55D8A">
          <w:rPr>
            <w:noProof/>
            <w:webHidden/>
          </w:rPr>
          <w:t>22</w:t>
        </w:r>
        <w:r w:rsidR="00B55D8A">
          <w:rPr>
            <w:noProof/>
            <w:webHidden/>
          </w:rPr>
          <w:fldChar w:fldCharType="end"/>
        </w:r>
      </w:hyperlink>
    </w:p>
    <w:p w14:paraId="28442699"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1" w:history="1">
        <w:r w:rsidR="00B55D8A" w:rsidRPr="00EB59D2">
          <w:rPr>
            <w:rStyle w:val="Hyperlink"/>
            <w:noProof/>
          </w:rPr>
          <w:t>4.1. Assessment Procedure: CT Equipment Specifications and Performance</w:t>
        </w:r>
        <w:r w:rsidR="00B55D8A">
          <w:rPr>
            <w:noProof/>
            <w:webHidden/>
          </w:rPr>
          <w:tab/>
        </w:r>
        <w:r w:rsidR="00B55D8A">
          <w:rPr>
            <w:noProof/>
            <w:webHidden/>
          </w:rPr>
          <w:fldChar w:fldCharType="begin"/>
        </w:r>
        <w:r w:rsidR="00B55D8A">
          <w:rPr>
            <w:noProof/>
            <w:webHidden/>
          </w:rPr>
          <w:instrText xml:space="preserve"> PAGEREF _Toc450054361 \h </w:instrText>
        </w:r>
        <w:r w:rsidR="00B55D8A">
          <w:rPr>
            <w:noProof/>
            <w:webHidden/>
          </w:rPr>
        </w:r>
        <w:r w:rsidR="00B55D8A">
          <w:rPr>
            <w:noProof/>
            <w:webHidden/>
          </w:rPr>
          <w:fldChar w:fldCharType="separate"/>
        </w:r>
        <w:r w:rsidR="00B55D8A">
          <w:rPr>
            <w:noProof/>
            <w:webHidden/>
          </w:rPr>
          <w:t>22</w:t>
        </w:r>
        <w:r w:rsidR="00B55D8A">
          <w:rPr>
            <w:noProof/>
            <w:webHidden/>
          </w:rPr>
          <w:fldChar w:fldCharType="end"/>
        </w:r>
      </w:hyperlink>
    </w:p>
    <w:p w14:paraId="59898922"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2" w:history="1">
        <w:r w:rsidR="00B55D8A" w:rsidRPr="00EB59D2">
          <w:rPr>
            <w:rStyle w:val="Hyperlink"/>
            <w:noProof/>
          </w:rPr>
          <w:t>4.2. Assessment Procedure: Technologist</w:t>
        </w:r>
        <w:r w:rsidR="00B55D8A">
          <w:rPr>
            <w:noProof/>
            <w:webHidden/>
          </w:rPr>
          <w:tab/>
        </w:r>
        <w:r w:rsidR="00B55D8A">
          <w:rPr>
            <w:noProof/>
            <w:webHidden/>
          </w:rPr>
          <w:fldChar w:fldCharType="begin"/>
        </w:r>
        <w:r w:rsidR="00B55D8A">
          <w:rPr>
            <w:noProof/>
            <w:webHidden/>
          </w:rPr>
          <w:instrText xml:space="preserve"> PAGEREF _Toc450054362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0C5EB71E"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3" w:history="1">
        <w:r w:rsidR="00B55D8A" w:rsidRPr="00EB59D2">
          <w:rPr>
            <w:rStyle w:val="Hyperlink"/>
            <w:noProof/>
          </w:rPr>
          <w:t>4.3. Assessment Procedure: Radiologists</w:t>
        </w:r>
        <w:r w:rsidR="00B55D8A">
          <w:rPr>
            <w:noProof/>
            <w:webHidden/>
          </w:rPr>
          <w:tab/>
        </w:r>
        <w:r w:rsidR="00B55D8A">
          <w:rPr>
            <w:noProof/>
            <w:webHidden/>
          </w:rPr>
          <w:fldChar w:fldCharType="begin"/>
        </w:r>
        <w:r w:rsidR="00B55D8A">
          <w:rPr>
            <w:noProof/>
            <w:webHidden/>
          </w:rPr>
          <w:instrText xml:space="preserve"> PAGEREF _Toc450054363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28A3C49B"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4" w:history="1">
        <w:r w:rsidR="00B55D8A" w:rsidRPr="00EB59D2">
          <w:rPr>
            <w:rStyle w:val="Hyperlink"/>
            <w:noProof/>
          </w:rPr>
          <w:t>4.4. Assessment Procedure: Image Analyst</w:t>
        </w:r>
        <w:r w:rsidR="00B55D8A">
          <w:rPr>
            <w:noProof/>
            <w:webHidden/>
          </w:rPr>
          <w:tab/>
        </w:r>
        <w:r w:rsidR="00B55D8A">
          <w:rPr>
            <w:noProof/>
            <w:webHidden/>
          </w:rPr>
          <w:fldChar w:fldCharType="begin"/>
        </w:r>
        <w:r w:rsidR="00B55D8A">
          <w:rPr>
            <w:noProof/>
            <w:webHidden/>
          </w:rPr>
          <w:instrText xml:space="preserve"> PAGEREF _Toc450054364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2DBA2575"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5" w:history="1">
        <w:r w:rsidR="00B55D8A" w:rsidRPr="00EB59D2">
          <w:rPr>
            <w:rStyle w:val="Hyperlink"/>
            <w:noProof/>
          </w:rPr>
          <w:t>4.5. Assessment Procedure: Image Analysis Software</w:t>
        </w:r>
        <w:r w:rsidR="00B55D8A">
          <w:rPr>
            <w:noProof/>
            <w:webHidden/>
          </w:rPr>
          <w:tab/>
        </w:r>
        <w:r w:rsidR="00B55D8A">
          <w:rPr>
            <w:noProof/>
            <w:webHidden/>
          </w:rPr>
          <w:fldChar w:fldCharType="begin"/>
        </w:r>
        <w:r w:rsidR="00B55D8A">
          <w:rPr>
            <w:noProof/>
            <w:webHidden/>
          </w:rPr>
          <w:instrText xml:space="preserve"> PAGEREF _Toc450054365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593BC75A" w14:textId="77777777" w:rsidR="00B55D8A" w:rsidRDefault="0070042F">
      <w:pPr>
        <w:pStyle w:val="TOC1"/>
        <w:tabs>
          <w:tab w:val="right" w:leader="dot" w:pos="10510"/>
        </w:tabs>
        <w:rPr>
          <w:rFonts w:asciiTheme="minorHAnsi" w:eastAsiaTheme="minorEastAsia" w:hAnsiTheme="minorHAnsi" w:cstheme="minorBidi"/>
          <w:noProof/>
          <w:sz w:val="22"/>
          <w:szCs w:val="22"/>
        </w:rPr>
      </w:pPr>
      <w:hyperlink w:anchor="_Toc450054366" w:history="1">
        <w:r w:rsidR="00B55D8A" w:rsidRPr="00EB59D2">
          <w:rPr>
            <w:rStyle w:val="Hyperlink"/>
            <w:noProof/>
          </w:rPr>
          <w:t>References</w:t>
        </w:r>
        <w:r w:rsidR="00B55D8A">
          <w:rPr>
            <w:noProof/>
            <w:webHidden/>
          </w:rPr>
          <w:tab/>
        </w:r>
        <w:r w:rsidR="00B55D8A">
          <w:rPr>
            <w:noProof/>
            <w:webHidden/>
          </w:rPr>
          <w:fldChar w:fldCharType="begin"/>
        </w:r>
        <w:r w:rsidR="00B55D8A">
          <w:rPr>
            <w:noProof/>
            <w:webHidden/>
          </w:rPr>
          <w:instrText xml:space="preserve"> PAGEREF _Toc450054366 \h </w:instrText>
        </w:r>
        <w:r w:rsidR="00B55D8A">
          <w:rPr>
            <w:noProof/>
            <w:webHidden/>
          </w:rPr>
        </w:r>
        <w:r w:rsidR="00B55D8A">
          <w:rPr>
            <w:noProof/>
            <w:webHidden/>
          </w:rPr>
          <w:fldChar w:fldCharType="separate"/>
        </w:r>
        <w:r w:rsidR="00B55D8A">
          <w:rPr>
            <w:noProof/>
            <w:webHidden/>
          </w:rPr>
          <w:t>23</w:t>
        </w:r>
        <w:r w:rsidR="00B55D8A">
          <w:rPr>
            <w:noProof/>
            <w:webHidden/>
          </w:rPr>
          <w:fldChar w:fldCharType="end"/>
        </w:r>
      </w:hyperlink>
    </w:p>
    <w:p w14:paraId="655BBD55" w14:textId="77777777" w:rsidR="00B55D8A" w:rsidRDefault="0070042F">
      <w:pPr>
        <w:pStyle w:val="TOC1"/>
        <w:tabs>
          <w:tab w:val="right" w:leader="dot" w:pos="10510"/>
        </w:tabs>
        <w:rPr>
          <w:rFonts w:asciiTheme="minorHAnsi" w:eastAsiaTheme="minorEastAsia" w:hAnsiTheme="minorHAnsi" w:cstheme="minorBidi"/>
          <w:noProof/>
          <w:sz w:val="22"/>
          <w:szCs w:val="22"/>
        </w:rPr>
      </w:pPr>
      <w:hyperlink w:anchor="_Toc450054367" w:history="1">
        <w:r w:rsidR="00B55D8A" w:rsidRPr="00EB59D2">
          <w:rPr>
            <w:rStyle w:val="Hyperlink"/>
            <w:noProof/>
          </w:rPr>
          <w:t>Appendices</w:t>
        </w:r>
        <w:r w:rsidR="00B55D8A">
          <w:rPr>
            <w:noProof/>
            <w:webHidden/>
          </w:rPr>
          <w:tab/>
        </w:r>
        <w:r w:rsidR="00B55D8A">
          <w:rPr>
            <w:noProof/>
            <w:webHidden/>
          </w:rPr>
          <w:fldChar w:fldCharType="begin"/>
        </w:r>
        <w:r w:rsidR="00B55D8A">
          <w:rPr>
            <w:noProof/>
            <w:webHidden/>
          </w:rPr>
          <w:instrText xml:space="preserve"> PAGEREF _Toc450054367 \h </w:instrText>
        </w:r>
        <w:r w:rsidR="00B55D8A">
          <w:rPr>
            <w:noProof/>
            <w:webHidden/>
          </w:rPr>
        </w:r>
        <w:r w:rsidR="00B55D8A">
          <w:rPr>
            <w:noProof/>
            <w:webHidden/>
          </w:rPr>
          <w:fldChar w:fldCharType="separate"/>
        </w:r>
        <w:r w:rsidR="00B55D8A">
          <w:rPr>
            <w:noProof/>
            <w:webHidden/>
          </w:rPr>
          <w:t>27</w:t>
        </w:r>
        <w:r w:rsidR="00B55D8A">
          <w:rPr>
            <w:noProof/>
            <w:webHidden/>
          </w:rPr>
          <w:fldChar w:fldCharType="end"/>
        </w:r>
      </w:hyperlink>
    </w:p>
    <w:p w14:paraId="0B7B4677"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8" w:history="1">
        <w:r w:rsidR="00B55D8A" w:rsidRPr="00EB59D2">
          <w:rPr>
            <w:rStyle w:val="Hyperlink"/>
            <w:noProof/>
          </w:rPr>
          <w:t>Appendix A: Acknowledgements and Attributions</w:t>
        </w:r>
        <w:r w:rsidR="00B55D8A">
          <w:rPr>
            <w:noProof/>
            <w:webHidden/>
          </w:rPr>
          <w:tab/>
        </w:r>
        <w:r w:rsidR="00B55D8A">
          <w:rPr>
            <w:noProof/>
            <w:webHidden/>
          </w:rPr>
          <w:fldChar w:fldCharType="begin"/>
        </w:r>
        <w:r w:rsidR="00B55D8A">
          <w:rPr>
            <w:noProof/>
            <w:webHidden/>
          </w:rPr>
          <w:instrText xml:space="preserve"> PAGEREF _Toc450054368 \h </w:instrText>
        </w:r>
        <w:r w:rsidR="00B55D8A">
          <w:rPr>
            <w:noProof/>
            <w:webHidden/>
          </w:rPr>
        </w:r>
        <w:r w:rsidR="00B55D8A">
          <w:rPr>
            <w:noProof/>
            <w:webHidden/>
          </w:rPr>
          <w:fldChar w:fldCharType="separate"/>
        </w:r>
        <w:r w:rsidR="00B55D8A">
          <w:rPr>
            <w:noProof/>
            <w:webHidden/>
          </w:rPr>
          <w:t>27</w:t>
        </w:r>
        <w:r w:rsidR="00B55D8A">
          <w:rPr>
            <w:noProof/>
            <w:webHidden/>
          </w:rPr>
          <w:fldChar w:fldCharType="end"/>
        </w:r>
      </w:hyperlink>
    </w:p>
    <w:p w14:paraId="134AFBE1"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69" w:history="1">
        <w:r w:rsidR="00B55D8A" w:rsidRPr="00EB59D2">
          <w:rPr>
            <w:rStyle w:val="Hyperlink"/>
            <w:noProof/>
          </w:rPr>
          <w:t>Appendix B: Background Information</w:t>
        </w:r>
        <w:r w:rsidR="00B55D8A">
          <w:rPr>
            <w:noProof/>
            <w:webHidden/>
          </w:rPr>
          <w:tab/>
        </w:r>
        <w:r w:rsidR="00B55D8A">
          <w:rPr>
            <w:noProof/>
            <w:webHidden/>
          </w:rPr>
          <w:fldChar w:fldCharType="begin"/>
        </w:r>
        <w:r w:rsidR="00B55D8A">
          <w:rPr>
            <w:noProof/>
            <w:webHidden/>
          </w:rPr>
          <w:instrText xml:space="preserve"> PAGEREF _Toc450054369 \h </w:instrText>
        </w:r>
        <w:r w:rsidR="00B55D8A">
          <w:rPr>
            <w:noProof/>
            <w:webHidden/>
          </w:rPr>
        </w:r>
        <w:r w:rsidR="00B55D8A">
          <w:rPr>
            <w:noProof/>
            <w:webHidden/>
          </w:rPr>
          <w:fldChar w:fldCharType="separate"/>
        </w:r>
        <w:r w:rsidR="00B55D8A">
          <w:rPr>
            <w:noProof/>
            <w:webHidden/>
          </w:rPr>
          <w:t>29</w:t>
        </w:r>
        <w:r w:rsidR="00B55D8A">
          <w:rPr>
            <w:noProof/>
            <w:webHidden/>
          </w:rPr>
          <w:fldChar w:fldCharType="end"/>
        </w:r>
      </w:hyperlink>
    </w:p>
    <w:p w14:paraId="3EADA681"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70" w:history="1">
        <w:r w:rsidR="00B55D8A" w:rsidRPr="00EB59D2">
          <w:rPr>
            <w:rStyle w:val="Hyperlink"/>
            <w:noProof/>
          </w:rPr>
          <w:t>B.1 Summary of selected references on nodule volumetry accuracy</w:t>
        </w:r>
        <w:r w:rsidR="00B55D8A">
          <w:rPr>
            <w:noProof/>
            <w:webHidden/>
          </w:rPr>
          <w:tab/>
        </w:r>
        <w:r w:rsidR="00B55D8A">
          <w:rPr>
            <w:noProof/>
            <w:webHidden/>
          </w:rPr>
          <w:fldChar w:fldCharType="begin"/>
        </w:r>
        <w:r w:rsidR="00B55D8A">
          <w:rPr>
            <w:noProof/>
            <w:webHidden/>
          </w:rPr>
          <w:instrText xml:space="preserve"> PAGEREF _Toc450054370 \h </w:instrText>
        </w:r>
        <w:r w:rsidR="00B55D8A">
          <w:rPr>
            <w:noProof/>
            <w:webHidden/>
          </w:rPr>
        </w:r>
        <w:r w:rsidR="00B55D8A">
          <w:rPr>
            <w:noProof/>
            <w:webHidden/>
          </w:rPr>
          <w:fldChar w:fldCharType="separate"/>
        </w:r>
        <w:r w:rsidR="00B55D8A">
          <w:rPr>
            <w:noProof/>
            <w:webHidden/>
          </w:rPr>
          <w:t>29</w:t>
        </w:r>
        <w:r w:rsidR="00B55D8A">
          <w:rPr>
            <w:noProof/>
            <w:webHidden/>
          </w:rPr>
          <w:fldChar w:fldCharType="end"/>
        </w:r>
      </w:hyperlink>
    </w:p>
    <w:p w14:paraId="7E22131F"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72" w:history="1">
        <w:r w:rsidR="00B55D8A" w:rsidRPr="00EB59D2">
          <w:rPr>
            <w:rStyle w:val="Hyperlink"/>
            <w:noProof/>
          </w:rPr>
          <w:t>B.2 Summary of selected references on nodule volumetry precision</w:t>
        </w:r>
        <w:r w:rsidR="00B55D8A">
          <w:rPr>
            <w:noProof/>
            <w:webHidden/>
          </w:rPr>
          <w:tab/>
        </w:r>
        <w:r w:rsidR="00B55D8A">
          <w:rPr>
            <w:noProof/>
            <w:webHidden/>
          </w:rPr>
          <w:fldChar w:fldCharType="begin"/>
        </w:r>
        <w:r w:rsidR="00B55D8A">
          <w:rPr>
            <w:noProof/>
            <w:webHidden/>
          </w:rPr>
          <w:instrText xml:space="preserve"> PAGEREF _Toc450054372 \h </w:instrText>
        </w:r>
        <w:r w:rsidR="00B55D8A">
          <w:rPr>
            <w:noProof/>
            <w:webHidden/>
          </w:rPr>
        </w:r>
        <w:r w:rsidR="00B55D8A">
          <w:rPr>
            <w:noProof/>
            <w:webHidden/>
          </w:rPr>
          <w:fldChar w:fldCharType="separate"/>
        </w:r>
        <w:r w:rsidR="00B55D8A">
          <w:rPr>
            <w:noProof/>
            <w:webHidden/>
          </w:rPr>
          <w:t>29</w:t>
        </w:r>
        <w:r w:rsidR="00B55D8A">
          <w:rPr>
            <w:noProof/>
            <w:webHidden/>
          </w:rPr>
          <w:fldChar w:fldCharType="end"/>
        </w:r>
      </w:hyperlink>
    </w:p>
    <w:p w14:paraId="6E854F1D"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74" w:history="1">
        <w:r w:rsidR="00B55D8A" w:rsidRPr="00EB59D2">
          <w:rPr>
            <w:rStyle w:val="Hyperlink"/>
            <w:noProof/>
          </w:rPr>
          <w:t>Appendix C: Model-specific Instructions and Parameters</w:t>
        </w:r>
        <w:r w:rsidR="00B55D8A">
          <w:rPr>
            <w:noProof/>
            <w:webHidden/>
          </w:rPr>
          <w:tab/>
        </w:r>
        <w:r w:rsidR="00B55D8A">
          <w:rPr>
            <w:noProof/>
            <w:webHidden/>
          </w:rPr>
          <w:fldChar w:fldCharType="begin"/>
        </w:r>
        <w:r w:rsidR="00B55D8A">
          <w:rPr>
            <w:noProof/>
            <w:webHidden/>
          </w:rPr>
          <w:instrText xml:space="preserve"> PAGEREF _Toc450054374 \h </w:instrText>
        </w:r>
        <w:r w:rsidR="00B55D8A">
          <w:rPr>
            <w:noProof/>
            <w:webHidden/>
          </w:rPr>
        </w:r>
        <w:r w:rsidR="00B55D8A">
          <w:rPr>
            <w:noProof/>
            <w:webHidden/>
          </w:rPr>
          <w:fldChar w:fldCharType="separate"/>
        </w:r>
        <w:r w:rsidR="00B55D8A">
          <w:rPr>
            <w:noProof/>
            <w:webHidden/>
          </w:rPr>
          <w:t>30</w:t>
        </w:r>
        <w:r w:rsidR="00B55D8A">
          <w:rPr>
            <w:noProof/>
            <w:webHidden/>
          </w:rPr>
          <w:fldChar w:fldCharType="end"/>
        </w:r>
      </w:hyperlink>
    </w:p>
    <w:p w14:paraId="0B38FAA8" w14:textId="77777777" w:rsidR="00B55D8A" w:rsidRDefault="0070042F">
      <w:pPr>
        <w:pStyle w:val="TOC2"/>
        <w:tabs>
          <w:tab w:val="right" w:leader="dot" w:pos="10510"/>
        </w:tabs>
        <w:rPr>
          <w:rFonts w:asciiTheme="minorHAnsi" w:eastAsiaTheme="minorEastAsia" w:hAnsiTheme="minorHAnsi" w:cstheme="minorBidi"/>
          <w:noProof/>
          <w:sz w:val="22"/>
          <w:szCs w:val="22"/>
        </w:rPr>
      </w:pPr>
      <w:hyperlink w:anchor="_Toc450054375" w:history="1">
        <w:r w:rsidR="00B55D8A" w:rsidRPr="00EB59D2">
          <w:rPr>
            <w:rStyle w:val="Hyperlink"/>
            <w:noProof/>
          </w:rPr>
          <w:t>Appendix D: Metrology Methods</w:t>
        </w:r>
        <w:r w:rsidR="00B55D8A">
          <w:rPr>
            <w:noProof/>
            <w:webHidden/>
          </w:rPr>
          <w:tab/>
        </w:r>
        <w:r w:rsidR="00B55D8A">
          <w:rPr>
            <w:noProof/>
            <w:webHidden/>
          </w:rPr>
          <w:fldChar w:fldCharType="begin"/>
        </w:r>
        <w:r w:rsidR="00B55D8A">
          <w:rPr>
            <w:noProof/>
            <w:webHidden/>
          </w:rPr>
          <w:instrText xml:space="preserve"> PAGEREF _Toc450054375 \h </w:instrText>
        </w:r>
        <w:r w:rsidR="00B55D8A">
          <w:rPr>
            <w:noProof/>
            <w:webHidden/>
          </w:rPr>
        </w:r>
        <w:r w:rsidR="00B55D8A">
          <w:rPr>
            <w:noProof/>
            <w:webHidden/>
          </w:rPr>
          <w:fldChar w:fldCharType="separate"/>
        </w:r>
        <w:r w:rsidR="00B55D8A">
          <w:rPr>
            <w:noProof/>
            <w:webHidden/>
          </w:rPr>
          <w:t>31</w:t>
        </w:r>
        <w:r w:rsidR="00B55D8A">
          <w:rPr>
            <w:noProof/>
            <w:webHidden/>
          </w:rPr>
          <w:fldChar w:fldCharType="end"/>
        </w:r>
      </w:hyperlink>
    </w:p>
    <w:p w14:paraId="32238B7C" w14:textId="0CB8AC87" w:rsidR="003F4FA8" w:rsidRPr="00D92917" w:rsidRDefault="00556F60" w:rsidP="003F4FA8">
      <w:pPr>
        <w:pStyle w:val="Heading1"/>
      </w:pPr>
      <w:r>
        <w:fldChar w:fldCharType="end"/>
      </w:r>
      <w:bookmarkStart w:id="0" w:name="_Toc292350655"/>
      <w:r w:rsidR="00A92B4C">
        <w:rPr>
          <w:rStyle w:val="StyleVisiontextC00000000093E2DA0"/>
        </w:rPr>
        <w:br w:type="page"/>
      </w:r>
      <w:bookmarkStart w:id="1" w:name="_Toc450054339"/>
      <w:r w:rsidR="003F4FA8">
        <w:rPr>
          <w:rStyle w:val="StyleVisiontextC00000000093E2DA0"/>
        </w:rPr>
        <w:lastRenderedPageBreak/>
        <w:t>1</w:t>
      </w:r>
      <w:r w:rsidR="003F4FA8" w:rsidRPr="00D92917">
        <w:rPr>
          <w:rStyle w:val="StyleVisiontextC00000000093E2DA0"/>
        </w:rPr>
        <w:t xml:space="preserve">. </w:t>
      </w:r>
      <w:r w:rsidR="003F4FA8">
        <w:rPr>
          <w:rStyle w:val="StyleVisiontextC00000000093E2DA0"/>
        </w:rPr>
        <w:t>Executive Summary</w:t>
      </w:r>
      <w:bookmarkEnd w:id="1"/>
    </w:p>
    <w:p w14:paraId="605101FF" w14:textId="7D2D9383" w:rsidR="00251DE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r>
        <w:t xml:space="preserve">The </w:t>
      </w:r>
      <w:r w:rsidRPr="00D804F8">
        <w:rPr>
          <w:b/>
        </w:rPr>
        <w:t>Claim</w:t>
      </w:r>
      <w:r>
        <w:t xml:space="preserve"> (Section 2) descr</w:t>
      </w:r>
      <w:r w:rsidR="00251DE2">
        <w:t xml:space="preserve">ibes the biomarker performance. </w:t>
      </w:r>
      <w:r>
        <w:t xml:space="preserve">The </w:t>
      </w:r>
      <w:r w:rsidRPr="00D804F8">
        <w:rPr>
          <w:b/>
        </w:rPr>
        <w:t>Activities</w:t>
      </w:r>
      <w:r>
        <w:t xml:space="preserve"> (Section 3) contribut</w:t>
      </w:r>
      <w:r w:rsidR="00251DE2">
        <w:t xml:space="preserve">e to generating the biomarker. </w:t>
      </w:r>
      <w:r>
        <w:t xml:space="preserve">Requirements are placed on the </w:t>
      </w:r>
      <w:r w:rsidRPr="00D804F8">
        <w:rPr>
          <w:b/>
        </w:rPr>
        <w:t>Actors</w:t>
      </w:r>
      <w:r>
        <w:t xml:space="preserve"> that participate in those activities as necessary to achieve the Claim.</w:t>
      </w:r>
      <w:r w:rsidRPr="00D804F8">
        <w:t xml:space="preserve"> </w:t>
      </w:r>
      <w:r w:rsidRPr="00D804F8">
        <w:rPr>
          <w:b/>
        </w:rPr>
        <w:t>Assessment Procedures</w:t>
      </w:r>
      <w:r>
        <w:t xml:space="preserve"> (Section 4) for evaluating specific requi</w:t>
      </w:r>
      <w:r w:rsidR="00251DE2">
        <w:t xml:space="preserve">rements are defined as needed. </w:t>
      </w:r>
    </w:p>
    <w:p w14:paraId="375BF4DA" w14:textId="0A88F9D7" w:rsidR="00900B5E" w:rsidRDefault="00900B5E" w:rsidP="00251DE2">
      <w:pPr>
        <w:pStyle w:val="BodyText"/>
      </w:pPr>
      <w:r>
        <w:t>This QIBA Profile (Lung Nodule Volume Assessment and Monitoring in Low Dose CT Screening) addresses the accuracy and precision of quantitative CT volumetry as applied to solid lung nodules of 6-12 mm diameter. It places requirements on Acquisition Devices,</w:t>
      </w:r>
      <w:r w:rsidRPr="006B090A">
        <w:t xml:space="preserve"> </w:t>
      </w:r>
      <w:r>
        <w:t>Technologists, Radiologists,</w:t>
      </w:r>
      <w:r w:rsidRPr="006B090A">
        <w:t xml:space="preserve"> </w:t>
      </w:r>
      <w:r>
        <w:t xml:space="preserve">Reconstruction Software and Image Analysis Tools involved in activities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r>
        <w:t xml:space="preserve">The requirements are focused on achieving sufficient accuracy and avoiding unnecessary variability of the </w:t>
      </w:r>
      <w:r w:rsidR="00E715D9">
        <w:t>lu</w:t>
      </w:r>
      <w:r w:rsidR="00110B62">
        <w:t>n</w:t>
      </w:r>
      <w:r w:rsidR="00E715D9">
        <w:t xml:space="preserve">g nodule </w:t>
      </w:r>
      <w:r>
        <w:t>volume measurements</w:t>
      </w:r>
      <w:r w:rsidR="00110B62">
        <w:t xml:space="preserve"> in order to meet the Claims of the Profile</w:t>
      </w:r>
      <w:r>
        <w:t>.</w:t>
      </w:r>
    </w:p>
    <w:p w14:paraId="21F6F056" w14:textId="30128E17" w:rsidR="00900B5E" w:rsidRPr="00CB7EAE" w:rsidRDefault="00900B5E" w:rsidP="00CB7EAE">
      <w:pPr>
        <w:spacing w:after="120"/>
      </w:pPr>
      <w:r w:rsidRPr="00A25006">
        <w:t xml:space="preserve">This document is intended to help clinicians </w:t>
      </w:r>
      <w:r w:rsidR="00F81D93">
        <w:t xml:space="preserve">who make clinical management decisions, </w:t>
      </w:r>
      <w:r w:rsidRPr="00A25006">
        <w:t xml:space="preserve">imaging staff generating </w:t>
      </w:r>
      <w:r w:rsidR="00E715D9">
        <w:t>this biomarker</w:t>
      </w:r>
      <w:r>
        <w:t xml:space="preserve">, </w:t>
      </w:r>
      <w:r w:rsidRPr="00A25006">
        <w:t xml:space="preserve">vendor staff developing related products, </w:t>
      </w:r>
      <w:r>
        <w:t>purchasers of such products</w:t>
      </w:r>
      <w:r w:rsidR="00110B62">
        <w:t>,</w:t>
      </w:r>
      <w:r>
        <w:t xml:space="preserve"> and </w:t>
      </w:r>
      <w:r w:rsidRPr="00A25006">
        <w:t>investigators designing trials with imaging endpoint</w:t>
      </w:r>
      <w:r w:rsidR="00E453B0">
        <w:t xml:space="preserve">s. </w:t>
      </w:r>
      <w:r w:rsidRPr="00415BFB">
        <w:t xml:space="preserve">Note that this document only </w:t>
      </w:r>
      <w:r>
        <w:t xml:space="preserve">states </w:t>
      </w:r>
      <w:r w:rsidRPr="00415BFB">
        <w:t xml:space="preserve">requirements to achieve the </w:t>
      </w:r>
      <w:r w:rsidR="00B2098E">
        <w:t>Claim</w:t>
      </w:r>
      <w:r w:rsidRPr="00415BFB">
        <w:t>, not “requi</w:t>
      </w:r>
      <w:r w:rsidR="007E1ACE">
        <w:t xml:space="preserve">rements on standard of care.” </w:t>
      </w:r>
      <w:r w:rsidRPr="00415BFB">
        <w:t>Specifically, meeting the goals of this Profile is secondary to properly caring for the patient.</w:t>
      </w:r>
    </w:p>
    <w:p w14:paraId="11D40B0A" w14:textId="7EB25229" w:rsidR="00AF472F" w:rsidRPr="00AF472F" w:rsidRDefault="00900B5E" w:rsidP="00AF472F">
      <w:pPr>
        <w:spacing w:after="120"/>
        <w:rPr>
          <w:rStyle w:val="StyleVisiontextC00000000093E2DA0"/>
        </w:rPr>
      </w:pPr>
      <w:r>
        <w:t xml:space="preserve">QIBA Profiles addressing other imaging biomarkers using CT, MRI, PET and Ultrasound can be found at </w:t>
      </w:r>
      <w:hyperlink r:id="rId10" w:history="1">
        <w:r w:rsidR="002E5315" w:rsidRPr="003441D6">
          <w:rPr>
            <w:rStyle w:val="Hyperlink"/>
          </w:rPr>
          <w:t>http://qibawiki.rsna.org</w:t>
        </w:r>
      </w:hyperlink>
      <w:r w:rsidR="002E5315">
        <w:t>.</w:t>
      </w:r>
    </w:p>
    <w:p w14:paraId="19FCF5D4" w14:textId="586A727A" w:rsidR="00581644" w:rsidRPr="00D92917" w:rsidRDefault="00900B5E" w:rsidP="00B2098E">
      <w:pPr>
        <w:pStyle w:val="Heading1"/>
      </w:pPr>
      <w:bookmarkStart w:id="2" w:name="_Toc450054340"/>
      <w:r>
        <w:rPr>
          <w:rStyle w:val="StyleVisiontextC00000000093E2DA0"/>
        </w:rPr>
        <w:t>2</w:t>
      </w:r>
      <w:r w:rsidR="003B5586" w:rsidRPr="00D92917">
        <w:rPr>
          <w:rStyle w:val="StyleVisiontextC00000000093E2DA0"/>
        </w:rPr>
        <w:t xml:space="preserve">. </w:t>
      </w:r>
      <w:bookmarkEnd w:id="0"/>
      <w:r w:rsidR="000B74C0">
        <w:rPr>
          <w:rStyle w:val="StyleVisiontextC00000000093E2DA0"/>
        </w:rPr>
        <w:t>Clinical Context</w:t>
      </w:r>
      <w:r>
        <w:rPr>
          <w:rStyle w:val="StyleVisiontextC00000000093E2DA0"/>
        </w:rPr>
        <w:t xml:space="preserve"> and Claims</w:t>
      </w:r>
      <w:bookmarkEnd w:id="2"/>
    </w:p>
    <w:p w14:paraId="186F8555" w14:textId="35CFB2FE" w:rsidR="009D3475" w:rsidRPr="0014775A" w:rsidRDefault="00AD230F" w:rsidP="007B7B8B">
      <w:pPr>
        <w:spacing w:after="120"/>
      </w:pPr>
      <w:r>
        <w:t xml:space="preserve">X-ray computed tomography </w:t>
      </w:r>
      <w:r w:rsidR="00FF45D6">
        <w:t>provide</w:t>
      </w:r>
      <w:r>
        <w:t>s</w:t>
      </w:r>
      <w:r w:rsidR="00117B0A" w:rsidRPr="00D92917">
        <w:t xml:space="preserve"> an effective </w:t>
      </w:r>
      <w:r w:rsidR="0079732F">
        <w:t>means of</w:t>
      </w:r>
      <w:r w:rsidR="00117B0A" w:rsidRPr="00D92917">
        <w:t xml:space="preserve"> </w:t>
      </w:r>
      <w:r w:rsidR="0079732F">
        <w:t>detecting and monitoring pulmonary nodules</w:t>
      </w:r>
      <w:r w:rsidR="004861D8">
        <w:t xml:space="preserve">, and can lead to </w:t>
      </w:r>
      <w:r w:rsidR="00CF0F54">
        <w:t>increased</w:t>
      </w:r>
      <w:r w:rsidR="004861D8">
        <w:t xml:space="preserve"> </w:t>
      </w:r>
      <w:r w:rsidR="00DD6812">
        <w:t xml:space="preserve">survival </w:t>
      </w:r>
      <w:r w:rsidR="00CD05F0">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rsidR="00CD05F0">
        <w:instrText xml:space="preserve"> ADDIN EN.CITE </w:instrText>
      </w:r>
      <w:r w:rsidR="00CD05F0">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rsidR="00CD05F0">
        <w:instrText xml:space="preserve"> ADDIN EN.CITE.DATA </w:instrText>
      </w:r>
      <w:r w:rsidR="00CD05F0">
        <w:fldChar w:fldCharType="end"/>
      </w:r>
      <w:r w:rsidR="00CD05F0">
        <w:fldChar w:fldCharType="separate"/>
      </w:r>
      <w:r w:rsidR="00CD05F0">
        <w:rPr>
          <w:noProof/>
        </w:rPr>
        <w:t>(1)</w:t>
      </w:r>
      <w:r w:rsidR="00CD05F0">
        <w:fldChar w:fldCharType="end"/>
      </w:r>
      <w:r w:rsidR="00DD6812">
        <w:t xml:space="preserve"> and </w:t>
      </w:r>
      <w:r w:rsidR="00CF0F54">
        <w:t xml:space="preserve">reduced </w:t>
      </w:r>
      <w:r w:rsidR="004861D8">
        <w:t xml:space="preserve">mortality </w:t>
      </w:r>
      <w:r w:rsidR="00CD05F0">
        <w:fldChar w:fldCharType="begin"/>
      </w:r>
      <w:r w:rsidR="00CD05F0">
        <w:instrText xml:space="preserve"> ADDIN EN.CITE &lt;EndNote&gt;&lt;Cite&gt;&lt;Author&gt;Aberle&lt;/Author&gt;&lt;Year&gt;2011&lt;/Year&gt;&lt;RecNum&gt;2043&lt;/RecNum&gt;&lt;DisplayText&gt;(2)&lt;/DisplayText&gt;&lt;record&gt;&lt;rec-number&gt;2043&lt;/rec-number&gt;&lt;foreign-keys&gt;&lt;key app="EN" db-id="fvzx95zaxvdvakexsaapvr5cefv0sdsfad0d" timestamp="1330282842"&gt;2043&lt;/key&gt;&lt;/foreign-keys&gt;&lt;ref-type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medicine&lt;/alt-title&gt;&lt;/titles&gt;&lt;periodical&gt;&lt;full-title&gt;N Engl J Med&lt;/full-title&gt;&lt;/periodical&gt;&lt;pages&gt;395-409&lt;/pages&gt;&lt;volume&gt;365&lt;/volume&gt;&lt;number&gt;5&lt;/number&gt;&lt;edition&gt;2011/07/01&lt;/edition&gt;&lt;keywords&gt;&lt;keyword&gt;Aged&lt;/keyword&gt;&lt;keyword&gt;Bias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rsidR="00CD05F0">
        <w:fldChar w:fldCharType="separate"/>
      </w:r>
      <w:r w:rsidR="00CD05F0">
        <w:rPr>
          <w:noProof/>
        </w:rPr>
        <w:t>(2)</w:t>
      </w:r>
      <w:r w:rsidR="00CD05F0">
        <w:fldChar w:fldCharType="end"/>
      </w:r>
      <w:r w:rsidR="00CF0F54">
        <w:t xml:space="preserve"> </w:t>
      </w:r>
      <w:r w:rsidR="004861D8">
        <w:t>in individuals at high risk for lung cancer.</w:t>
      </w:r>
      <w:r w:rsidR="005A133A">
        <w:t xml:space="preserve"> </w:t>
      </w:r>
      <w:r w:rsidR="009D3475">
        <w:t>Size q</w:t>
      </w:r>
      <w:r w:rsidR="00117B0A" w:rsidRPr="00D92917">
        <w:t xml:space="preserve">uantification </w:t>
      </w:r>
      <w:r w:rsidR="0079732F">
        <w:t xml:space="preserve">on serial imaging </w:t>
      </w:r>
      <w:r w:rsidR="00117B0A" w:rsidRPr="00D92917">
        <w:t xml:space="preserve">is helpful </w:t>
      </w:r>
      <w:r w:rsidR="00461979">
        <w:t xml:space="preserve">in </w:t>
      </w:r>
      <w:r w:rsidR="00D30A78">
        <w:t>evaluating</w:t>
      </w:r>
      <w:r w:rsidR="00461979">
        <w:t xml:space="preserve"> whether a pulmonar</w:t>
      </w:r>
      <w:r w:rsidR="00324AD7">
        <w:t>y nodule is benign or malignant</w:t>
      </w:r>
      <w:r w:rsidR="00461979">
        <w:t xml:space="preserve">. </w:t>
      </w:r>
      <w:r w:rsidR="00FF45D6">
        <w:t>Currently</w:t>
      </w:r>
      <w:r w:rsidR="00E31F4A">
        <w:t xml:space="preserve">, pulmonary </w:t>
      </w:r>
      <w:r w:rsidR="00110B62">
        <w:t xml:space="preserve">nodule measurements </w:t>
      </w:r>
      <w:r w:rsidR="00E31F4A">
        <w:t xml:space="preserve">most commonly </w:t>
      </w:r>
      <w:r w:rsidR="00110B62">
        <w:t>are obtained as</w:t>
      </w:r>
      <w:r w:rsidR="004B409C">
        <w:t xml:space="preserve"> the average of </w:t>
      </w:r>
      <w:r w:rsidR="00E31F4A">
        <w:t xml:space="preserve">two </w:t>
      </w:r>
      <w:r w:rsidR="00110B62">
        <w:t xml:space="preserve">perpendicular </w:t>
      </w:r>
      <w:r w:rsidR="00E31F4A">
        <w:t>dimensions</w:t>
      </w:r>
      <w:r w:rsidR="00BE7D9F">
        <w:t xml:space="preserve"> </w:t>
      </w:r>
      <w:r w:rsidR="00117B0A" w:rsidRPr="00D92917">
        <w:t>on axial slices</w:t>
      </w:r>
      <w:r w:rsidR="00E31F4A">
        <w:t>.</w:t>
      </w:r>
      <w:r w:rsidR="00117B0A" w:rsidRPr="00D92917">
        <w:t xml:space="preserve"> </w:t>
      </w:r>
      <w:r w:rsidR="00AE2F00">
        <w:t>I</w:t>
      </w:r>
      <w:r w:rsidR="00117B0A" w:rsidRPr="00D92917">
        <w:t xml:space="preserve">nvestigators have suggested that </w:t>
      </w:r>
      <w:r w:rsidR="001000E7">
        <w:t>automated quantification of</w:t>
      </w:r>
      <w:r w:rsidR="001000E7" w:rsidRPr="00D92917">
        <w:t xml:space="preserve"> </w:t>
      </w:r>
      <w:r w:rsidR="00117B0A" w:rsidRPr="00D92917">
        <w:t xml:space="preserve">whole </w:t>
      </w:r>
      <w:r w:rsidR="00E31F4A">
        <w:t>nodule</w:t>
      </w:r>
      <w:r w:rsidR="00E31F4A" w:rsidRPr="00D92917">
        <w:t xml:space="preserve"> </w:t>
      </w:r>
      <w:r w:rsidR="00117B0A" w:rsidRPr="00D92917">
        <w:t xml:space="preserve">volume could solve </w:t>
      </w:r>
      <w:r w:rsidR="00BE7D9F">
        <w:t>some</w:t>
      </w:r>
      <w:r w:rsidR="00BE7D9F" w:rsidRPr="00D92917">
        <w:t xml:space="preserve"> </w:t>
      </w:r>
      <w:r w:rsidR="00117B0A" w:rsidRPr="00D92917">
        <w:t xml:space="preserve">of the limitations of </w:t>
      </w:r>
      <w:r w:rsidR="001000E7">
        <w:t xml:space="preserve">manual </w:t>
      </w:r>
      <w:r w:rsidR="00117B0A" w:rsidRPr="00D92917">
        <w:t>diameter measure</w:t>
      </w:r>
      <w:r w:rsidR="00110B62">
        <w:t>ments</w:t>
      </w:r>
      <w:r w:rsidR="00C7502D">
        <w:t xml:space="preserve"> </w:t>
      </w:r>
      <w:r w:rsidR="00CD05F0">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rsidR="00CD05F0">
        <w:instrText xml:space="preserve"> ADDIN EN.CITE </w:instrText>
      </w:r>
      <w:r w:rsidR="00CD05F0">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rsidR="00CD05F0">
        <w:instrText xml:space="preserve"> ADDIN EN.CITE.DATA </w:instrText>
      </w:r>
      <w:r w:rsidR="00CD05F0">
        <w:fldChar w:fldCharType="end"/>
      </w:r>
      <w:r w:rsidR="00CD05F0">
        <w:fldChar w:fldCharType="separate"/>
      </w:r>
      <w:r w:rsidR="00CD05F0">
        <w:rPr>
          <w:noProof/>
        </w:rPr>
        <w:t>(3-9)</w:t>
      </w:r>
      <w:r w:rsidR="00CD05F0">
        <w:fldChar w:fldCharType="end"/>
      </w:r>
      <w:r w:rsidR="0024246F">
        <w:t>,</w:t>
      </w:r>
      <w:r w:rsidR="00D92917" w:rsidRPr="00D92917">
        <w:t xml:space="preserve"> </w:t>
      </w:r>
      <w:r w:rsidR="00AE2F00">
        <w:t>and many</w:t>
      </w:r>
      <w:r w:rsidR="00117B0A" w:rsidRPr="00D92917">
        <w:t xml:space="preserve"> studies have </w:t>
      </w:r>
      <w:r w:rsidR="00AE2F00">
        <w:t xml:space="preserve">explored the </w:t>
      </w:r>
      <w:r w:rsidR="007D1D86">
        <w:t>accuracy</w:t>
      </w:r>
      <w:r w:rsidR="0007177B">
        <w:t xml:space="preserve"> in phantoms </w:t>
      </w:r>
      <w:r w:rsidR="00CD05F0">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rsidR="00CD05F0">
        <w:instrText xml:space="preserve"> ADDIN EN.CITE </w:instrText>
      </w:r>
      <w:r w:rsidR="00CD05F0">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rsidR="00CD05F0">
        <w:instrText xml:space="preserve"> ADDIN EN.CITE.DATA </w:instrText>
      </w:r>
      <w:r w:rsidR="00CD05F0">
        <w:fldChar w:fldCharType="end"/>
      </w:r>
      <w:r w:rsidR="00CD05F0">
        <w:fldChar w:fldCharType="separate"/>
      </w:r>
      <w:r w:rsidR="00CD05F0">
        <w:rPr>
          <w:noProof/>
        </w:rPr>
        <w:t>(10-18)</w:t>
      </w:r>
      <w:r w:rsidR="00CD05F0">
        <w:fldChar w:fldCharType="end"/>
      </w:r>
      <w:r w:rsidR="007D1D86">
        <w:t xml:space="preserve"> and </w:t>
      </w:r>
      <w:r w:rsidR="0024246F">
        <w:t xml:space="preserve">the </w:t>
      </w:r>
      <w:r w:rsidR="0007177B">
        <w:t xml:space="preserve">in vivo </w:t>
      </w:r>
      <w:r w:rsidR="007D1D86">
        <w:t>precision</w:t>
      </w:r>
      <w:r w:rsidR="00DD6812">
        <w:t xml:space="preserve"> </w:t>
      </w:r>
      <w:r w:rsidR="00CD05F0">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00CD05F0">
        <w:instrText xml:space="preserve"> ADDIN EN.CITE </w:instrText>
      </w:r>
      <w:r w:rsidR="00CD05F0">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00CD05F0">
        <w:instrText xml:space="preserve"> ADDIN EN.CITE.DATA </w:instrText>
      </w:r>
      <w:r w:rsidR="00CD05F0">
        <w:fldChar w:fldCharType="end"/>
      </w:r>
      <w:r w:rsidR="00CD05F0">
        <w:fldChar w:fldCharType="separate"/>
      </w:r>
      <w:r w:rsidR="00CD05F0">
        <w:rPr>
          <w:noProof/>
        </w:rPr>
        <w:t>(19-25)</w:t>
      </w:r>
      <w:r w:rsidR="00CD05F0">
        <w:fldChar w:fldCharType="end"/>
      </w:r>
      <w:r w:rsidR="00D65AAD">
        <w:t xml:space="preserve"> </w:t>
      </w:r>
      <w:r w:rsidR="00AE2F00">
        <w:t>of</w:t>
      </w:r>
      <w:r w:rsidR="00117B0A" w:rsidRPr="00D92917">
        <w:t xml:space="preserve"> </w:t>
      </w:r>
      <w:r w:rsidR="00DD6812">
        <w:t xml:space="preserve">volumetric </w:t>
      </w:r>
      <w:r w:rsidR="007D1D86">
        <w:t xml:space="preserve">CT </w:t>
      </w:r>
      <w:r w:rsidR="00DD6812">
        <w:t>methods</w:t>
      </w:r>
      <w:r w:rsidR="00117B0A" w:rsidRPr="00D92917">
        <w:t>.</w:t>
      </w:r>
      <w:r w:rsidR="00D9136C">
        <w:t xml:space="preserve"> </w:t>
      </w:r>
      <w:r w:rsidR="005A7519">
        <w:t>This document proposes standardized methods for performing repeatable volume measurements</w:t>
      </w:r>
      <w:r w:rsidR="00CB3829">
        <w:t xml:space="preserve"> on CT images of </w:t>
      </w:r>
      <w:r w:rsidR="0070042F">
        <w:t xml:space="preserve">solid </w:t>
      </w:r>
      <w:r w:rsidR="00CB3829">
        <w:t>pulmonary nodules</w:t>
      </w:r>
      <w:r w:rsidR="004861D8">
        <w:t xml:space="preserve"> </w:t>
      </w:r>
      <w:r w:rsidR="00DD6812">
        <w:t xml:space="preserve">obtained using a reduced radiation dose </w:t>
      </w:r>
      <w:r w:rsidR="004861D8">
        <w:t>in the setting of lung cancer screening</w:t>
      </w:r>
      <w:r w:rsidR="00CE536E">
        <w:t xml:space="preserve"> and post-screening surveillance</w:t>
      </w:r>
      <w:r w:rsidR="005A7519">
        <w:t xml:space="preserve">. </w:t>
      </w:r>
      <w:r w:rsidR="00117B0A" w:rsidRPr="00D92917">
        <w:t xml:space="preserve"> </w:t>
      </w:r>
    </w:p>
    <w:p w14:paraId="095AD404" w14:textId="30D06EA6" w:rsidR="00A96AC0" w:rsidRDefault="00A67F9A" w:rsidP="00AD230F">
      <w:pPr>
        <w:spacing w:after="120"/>
        <w:rPr>
          <w:rFonts w:cs="Arial"/>
        </w:rPr>
      </w:pPr>
      <w:r>
        <w:rPr>
          <w:rFonts w:cs="Arial"/>
        </w:rPr>
        <w:t xml:space="preserve">Lung cancer CT screening presents </w:t>
      </w:r>
      <w:r w:rsidR="00415193">
        <w:rPr>
          <w:rFonts w:cs="Arial"/>
        </w:rPr>
        <w:t>the</w:t>
      </w:r>
      <w:r>
        <w:rPr>
          <w:rFonts w:cs="Arial"/>
        </w:rPr>
        <w:t xml:space="preserve"> challenge </w:t>
      </w:r>
      <w:r w:rsidR="00415193">
        <w:rPr>
          <w:rFonts w:cs="Arial"/>
        </w:rPr>
        <w:t>of</w:t>
      </w:r>
      <w:r>
        <w:rPr>
          <w:rFonts w:cs="Arial"/>
        </w:rPr>
        <w:t xml:space="preserve"> developing </w:t>
      </w:r>
      <w:r w:rsidR="00415193">
        <w:rPr>
          <w:rFonts w:cs="Arial"/>
        </w:rPr>
        <w:t>a</w:t>
      </w:r>
      <w:r>
        <w:rPr>
          <w:rFonts w:cs="Arial"/>
        </w:rPr>
        <w:t xml:space="preserve"> protocol that balances the benefit of detecting and accurately characterizing lung nodules against the potential risk of radiation exposure in this asymptomatic population </w:t>
      </w:r>
      <w:r w:rsidR="00DD6812">
        <w:rPr>
          <w:rFonts w:cs="Arial"/>
        </w:rPr>
        <w:t xml:space="preserve">of persons </w:t>
      </w:r>
      <w:r>
        <w:rPr>
          <w:rFonts w:cs="Arial"/>
        </w:rPr>
        <w:t xml:space="preserve">who may undergo annual screening for </w:t>
      </w:r>
      <w:r w:rsidR="00110B62">
        <w:rPr>
          <w:rFonts w:cs="Arial"/>
        </w:rPr>
        <w:t xml:space="preserve">more than two </w:t>
      </w:r>
      <w:r>
        <w:rPr>
          <w:rFonts w:cs="Arial"/>
        </w:rPr>
        <w:t>decades. Our understanding of the extent to which performing scans at the lowest dose possible with the associated increase in noise impacts our ability to accurately measure thes</w:t>
      </w:r>
      <w:r w:rsidR="00415193">
        <w:rPr>
          <w:rFonts w:cs="Arial"/>
        </w:rPr>
        <w:t>e small nodules</w:t>
      </w:r>
      <w:r>
        <w:rPr>
          <w:rFonts w:cs="Arial"/>
        </w:rPr>
        <w:t xml:space="preserve"> is </w:t>
      </w:r>
      <w:r w:rsidR="00415193">
        <w:rPr>
          <w:rFonts w:cs="Arial"/>
        </w:rPr>
        <w:t>still</w:t>
      </w:r>
      <w:r>
        <w:rPr>
          <w:rFonts w:cs="Arial"/>
        </w:rPr>
        <w:t xml:space="preserve"> evolving. Therefore, any protocol will </w:t>
      </w:r>
      <w:r w:rsidR="00415193">
        <w:rPr>
          <w:rFonts w:cs="Arial"/>
        </w:rPr>
        <w:t>involve</w:t>
      </w:r>
      <w:r>
        <w:rPr>
          <w:rFonts w:cs="Arial"/>
        </w:rPr>
        <w:t xml:space="preserve"> a compromise between these competing needs</w:t>
      </w:r>
      <w:r w:rsidR="00110B62">
        <w:rPr>
          <w:rFonts w:cs="Arial"/>
        </w:rPr>
        <w:t>.</w:t>
      </w:r>
    </w:p>
    <w:p w14:paraId="7B388B18" w14:textId="40FABE93" w:rsidR="00DA0FC8" w:rsidRPr="00AC5773" w:rsidRDefault="007B7B8B" w:rsidP="00AC5773">
      <w:pPr>
        <w:spacing w:after="120"/>
      </w:pPr>
      <w:r w:rsidRPr="00D92917">
        <w:rPr>
          <w:rFonts w:cs="Arial"/>
        </w:rPr>
        <w:t xml:space="preserve">This </w:t>
      </w:r>
      <w:r w:rsidRPr="00D92917">
        <w:rPr>
          <w:rFonts w:eastAsia="Calibri" w:cs="Arial"/>
        </w:rPr>
        <w:t xml:space="preserve">QIBA Profile </w:t>
      </w:r>
      <w:r w:rsidR="00AD230F">
        <w:t xml:space="preserve">makes </w:t>
      </w:r>
      <w:r w:rsidR="00B2098E">
        <w:t>Claim</w:t>
      </w:r>
      <w:r w:rsidR="00AD230F">
        <w:t xml:space="preserve">s about the </w:t>
      </w:r>
      <w:r w:rsidR="002D4518">
        <w:t xml:space="preserve">confidence </w:t>
      </w:r>
      <w:r w:rsidR="00AD230F">
        <w:t xml:space="preserve">with which </w:t>
      </w:r>
      <w:r w:rsidR="007D09DC">
        <w:t xml:space="preserve">lung nodule volume and </w:t>
      </w:r>
      <w:r w:rsidR="00AD230F">
        <w:t xml:space="preserve">changes in </w:t>
      </w:r>
      <w:r w:rsidR="007D09DC">
        <w:t xml:space="preserve">lung </w:t>
      </w:r>
      <w:r w:rsidR="00E31F4A">
        <w:t xml:space="preserve">nodule </w:t>
      </w:r>
      <w:r w:rsidR="00AD230F">
        <w:t>volume can be measured under a set of defined image acquisition, processing, and analysis conditions</w:t>
      </w:r>
      <w:r w:rsidR="00363315">
        <w:t>, and</w:t>
      </w:r>
      <w:r w:rsidR="00363315" w:rsidRPr="00363315">
        <w:rPr>
          <w:rFonts w:eastAsia="Calibri" w:cs="Arial"/>
        </w:rPr>
        <w:t xml:space="preserve"> </w:t>
      </w:r>
      <w:r w:rsidR="00363315" w:rsidRPr="00D92917">
        <w:rPr>
          <w:rFonts w:eastAsia="Calibri" w:cs="Arial"/>
        </w:rPr>
        <w:t>provide</w:t>
      </w:r>
      <w:r w:rsidR="00363315">
        <w:rPr>
          <w:rFonts w:eastAsia="Calibri" w:cs="Arial"/>
        </w:rPr>
        <w:t>s</w:t>
      </w:r>
      <w:r w:rsidR="00363315" w:rsidRPr="00D92917">
        <w:rPr>
          <w:rFonts w:eastAsia="Calibri" w:cs="Arial"/>
        </w:rPr>
        <w:t xml:space="preserve"> specifications that may be adopted by users a</w:t>
      </w:r>
      <w:r w:rsidR="00363315">
        <w:rPr>
          <w:rFonts w:eastAsia="Calibri" w:cs="Arial"/>
        </w:rPr>
        <w:t>nd</w:t>
      </w:r>
      <w:r w:rsidR="00363315" w:rsidRPr="00D92917">
        <w:rPr>
          <w:rFonts w:eastAsia="Calibri" w:cs="Arial"/>
        </w:rPr>
        <w:t xml:space="preserve"> equipment developers to meet targeted levels of clinical performance in identified settings</w:t>
      </w:r>
      <w:r w:rsidR="00AD230F">
        <w:t>.</w:t>
      </w:r>
      <w:r w:rsidR="00A67F9A">
        <w:t xml:space="preserve"> </w:t>
      </w:r>
      <w:r w:rsidR="0084560D" w:rsidRPr="0084560D">
        <w:rPr>
          <w:rFonts w:cs="Times New Roman"/>
          <w:szCs w:val="20"/>
        </w:rPr>
        <w:t xml:space="preserve">The </w:t>
      </w:r>
      <w:r w:rsidR="0084560D" w:rsidRPr="002D7751">
        <w:t>intended audience</w:t>
      </w:r>
      <w:r w:rsidR="007878A4" w:rsidRPr="002D7751">
        <w:t>s</w:t>
      </w:r>
      <w:r w:rsidR="0084560D" w:rsidRPr="002D7751">
        <w:t xml:space="preserve"> </w:t>
      </w:r>
      <w:r w:rsidR="002D4518">
        <w:t xml:space="preserve">of this document </w:t>
      </w:r>
      <w:r w:rsidR="00E15410" w:rsidRPr="002D7751">
        <w:lastRenderedPageBreak/>
        <w:t>include</w:t>
      </w:r>
      <w:r w:rsidR="00DA0FC8">
        <w:t xml:space="preserve"> healthcare professionals and all other stakeholders invested in lung cancer screening</w:t>
      </w:r>
      <w:r w:rsidR="00C37AB7">
        <w:t xml:space="preserve">, </w:t>
      </w:r>
      <w:r w:rsidR="00DA0FC8">
        <w:t>including but not limited to</w:t>
      </w:r>
      <w:r w:rsidR="00415193">
        <w:rPr>
          <w:rFonts w:cs="Times New Roman"/>
          <w:szCs w:val="20"/>
        </w:rPr>
        <w:t>:</w:t>
      </w:r>
    </w:p>
    <w:p w14:paraId="433D1D04" w14:textId="77777777" w:rsidR="00415193" w:rsidRPr="003F1B2D" w:rsidRDefault="00415193" w:rsidP="001D5BB1">
      <w:pPr>
        <w:widowControl/>
        <w:autoSpaceDE/>
        <w:autoSpaceDN/>
        <w:adjustRightInd/>
        <w:rPr>
          <w:rFonts w:cs="Times New Roman"/>
          <w:szCs w:val="20"/>
        </w:rPr>
      </w:pPr>
    </w:p>
    <w:p w14:paraId="1A8F01B1" w14:textId="77777777" w:rsidR="00415193" w:rsidRDefault="00415193" w:rsidP="00ED1F1D">
      <w:pPr>
        <w:widowControl/>
        <w:numPr>
          <w:ilvl w:val="0"/>
          <w:numId w:val="2"/>
        </w:numPr>
        <w:autoSpaceDE/>
        <w:autoSpaceDN/>
        <w:adjustRightInd/>
        <w:rPr>
          <w:rFonts w:cs="Times New Roman"/>
          <w:szCs w:val="20"/>
        </w:rPr>
      </w:pPr>
      <w:r>
        <w:rPr>
          <w:rFonts w:cs="Times New Roman"/>
          <w:szCs w:val="20"/>
        </w:rPr>
        <w:t xml:space="preserve">Radiologists, technologists, and </w:t>
      </w:r>
      <w:r w:rsidR="007D09DC">
        <w:rPr>
          <w:rFonts w:cs="Times New Roman"/>
          <w:szCs w:val="20"/>
        </w:rPr>
        <w:t>physicists</w:t>
      </w:r>
      <w:r>
        <w:rPr>
          <w:rFonts w:cs="Times New Roman"/>
          <w:szCs w:val="20"/>
        </w:rPr>
        <w:t xml:space="preserve"> designing protocols for CT screening</w:t>
      </w:r>
    </w:p>
    <w:p w14:paraId="7B40919A" w14:textId="77777777" w:rsidR="00DA0FC8" w:rsidRDefault="00DA0FC8" w:rsidP="00ED1F1D">
      <w:pPr>
        <w:widowControl/>
        <w:numPr>
          <w:ilvl w:val="0"/>
          <w:numId w:val="2"/>
        </w:numPr>
        <w:autoSpaceDE/>
        <w:autoSpaceDN/>
        <w:adjustRightInd/>
        <w:rPr>
          <w:rFonts w:cs="Times New Roman"/>
          <w:szCs w:val="20"/>
        </w:rPr>
      </w:pPr>
      <w:r>
        <w:rPr>
          <w:rFonts w:cs="Times New Roman"/>
          <w:szCs w:val="20"/>
        </w:rPr>
        <w:t xml:space="preserve">Radiologists, technologists, </w:t>
      </w:r>
      <w:r w:rsidR="00415193">
        <w:rPr>
          <w:rFonts w:cs="Times New Roman"/>
          <w:szCs w:val="20"/>
        </w:rPr>
        <w:t xml:space="preserve">physicists, </w:t>
      </w:r>
      <w:r>
        <w:rPr>
          <w:rFonts w:cs="Times New Roman"/>
          <w:szCs w:val="20"/>
        </w:rPr>
        <w:t>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771ECAE3" w14:textId="77777777" w:rsidR="0084560D" w:rsidRPr="00DA0FC8" w:rsidRDefault="0084560D" w:rsidP="00ED1F1D">
      <w:pPr>
        <w:widowControl/>
        <w:numPr>
          <w:ilvl w:val="0"/>
          <w:numId w:val="2"/>
        </w:numPr>
        <w:autoSpaceDE/>
        <w:autoSpaceDN/>
        <w:adjustRightInd/>
        <w:rPr>
          <w:rFonts w:cs="Times New Roman"/>
          <w:szCs w:val="20"/>
        </w:rPr>
      </w:pPr>
      <w:r w:rsidRPr="00DA0FC8">
        <w:rPr>
          <w:rFonts w:cs="Times New Roman"/>
          <w:szCs w:val="20"/>
        </w:rPr>
        <w:t xml:space="preserve">Technical staff of </w:t>
      </w:r>
      <w:r w:rsidR="007878A4" w:rsidRPr="00DA0FC8">
        <w:rPr>
          <w:rFonts w:cs="Times New Roman"/>
          <w:szCs w:val="20"/>
        </w:rPr>
        <w:t xml:space="preserve">software and device manufacturers who </w:t>
      </w:r>
      <w:r w:rsidR="00E15410" w:rsidRPr="00DA0FC8">
        <w:rPr>
          <w:rFonts w:cs="Times New Roman"/>
          <w:szCs w:val="20"/>
        </w:rPr>
        <w:t>create</w:t>
      </w:r>
      <w:r w:rsidR="00837210" w:rsidRPr="00DA0FC8">
        <w:rPr>
          <w:rFonts w:cs="Times New Roman"/>
          <w:szCs w:val="20"/>
        </w:rPr>
        <w:t xml:space="preserve"> products for this purpose</w:t>
      </w:r>
      <w:r w:rsidRPr="00DA0FC8">
        <w:rPr>
          <w:rFonts w:cs="Times New Roman"/>
          <w:szCs w:val="20"/>
        </w:rPr>
        <w:t xml:space="preserve"> </w:t>
      </w:r>
    </w:p>
    <w:p w14:paraId="735A4FBC" w14:textId="77777777" w:rsidR="00C37AB7" w:rsidRDefault="00973666" w:rsidP="00ED1F1D">
      <w:pPr>
        <w:widowControl/>
        <w:numPr>
          <w:ilvl w:val="0"/>
          <w:numId w:val="2"/>
        </w:numPr>
        <w:autoSpaceDE/>
        <w:autoSpaceDN/>
        <w:adjustRightInd/>
        <w:rPr>
          <w:rFonts w:cs="Times New Roman"/>
          <w:szCs w:val="20"/>
        </w:rPr>
      </w:pPr>
      <w:r>
        <w:rPr>
          <w:rFonts w:cs="Times New Roman"/>
          <w:szCs w:val="20"/>
        </w:rPr>
        <w:t>Biopharmaceutical</w:t>
      </w:r>
      <w:r w:rsidR="003F1B2D">
        <w:rPr>
          <w:rFonts w:cs="Times New Roman"/>
          <w:szCs w:val="20"/>
        </w:rPr>
        <w:t xml:space="preserve"> companies</w:t>
      </w:r>
    </w:p>
    <w:p w14:paraId="4608B58A" w14:textId="77777777" w:rsidR="00433A54" w:rsidRDefault="00433A54" w:rsidP="00ED1F1D">
      <w:pPr>
        <w:widowControl/>
        <w:numPr>
          <w:ilvl w:val="0"/>
          <w:numId w:val="2"/>
        </w:numPr>
        <w:autoSpaceDE/>
        <w:autoSpaceDN/>
        <w:adjustRightInd/>
        <w:rPr>
          <w:rFonts w:cs="Times New Roman"/>
          <w:szCs w:val="20"/>
        </w:rPr>
      </w:pPr>
      <w:r>
        <w:rPr>
          <w:rFonts w:cs="Times New Roman"/>
          <w:szCs w:val="20"/>
        </w:rPr>
        <w:t>Clinicians engaged in screening process</w:t>
      </w:r>
    </w:p>
    <w:p w14:paraId="572940A7" w14:textId="77777777" w:rsidR="007B7B8B" w:rsidRDefault="00973666" w:rsidP="00ED1F1D">
      <w:pPr>
        <w:widowControl/>
        <w:numPr>
          <w:ilvl w:val="0"/>
          <w:numId w:val="2"/>
        </w:numPr>
        <w:autoSpaceDE/>
        <w:autoSpaceDN/>
        <w:adjustRightInd/>
        <w:rPr>
          <w:rFonts w:cs="Times New Roman"/>
          <w:szCs w:val="20"/>
        </w:rPr>
      </w:pPr>
      <w:r>
        <w:rPr>
          <w:rFonts w:cs="Times New Roman"/>
          <w:szCs w:val="20"/>
        </w:rPr>
        <w:t>C</w:t>
      </w:r>
      <w:r w:rsidR="007B7B8B">
        <w:rPr>
          <w:rFonts w:cs="Times New Roman"/>
          <w:szCs w:val="20"/>
        </w:rPr>
        <w:t>linical tria</w:t>
      </w:r>
      <w:r>
        <w:rPr>
          <w:rFonts w:cs="Times New Roman"/>
          <w:szCs w:val="20"/>
        </w:rPr>
        <w:t>list</w:t>
      </w:r>
      <w:r w:rsidR="007B7B8B">
        <w:rPr>
          <w:rFonts w:cs="Times New Roman"/>
          <w:szCs w:val="20"/>
        </w:rPr>
        <w:t>s</w:t>
      </w:r>
    </w:p>
    <w:p w14:paraId="64A2387B" w14:textId="77777777" w:rsidR="003F1B2D" w:rsidRPr="0084560D" w:rsidRDefault="003F1B2D" w:rsidP="00ED1F1D">
      <w:pPr>
        <w:widowControl/>
        <w:numPr>
          <w:ilvl w:val="0"/>
          <w:numId w:val="2"/>
        </w:numPr>
        <w:autoSpaceDE/>
        <w:autoSpaceDN/>
        <w:adjustRightInd/>
        <w:rPr>
          <w:rFonts w:cs="Times New Roman"/>
          <w:szCs w:val="20"/>
        </w:rPr>
      </w:pPr>
      <w:r w:rsidRPr="003F1B2D">
        <w:rPr>
          <w:rFonts w:cs="Times New Roman"/>
          <w:szCs w:val="20"/>
        </w:rPr>
        <w:t xml:space="preserve">Radiologists and other </w:t>
      </w:r>
      <w:r w:rsidR="00F45A3D">
        <w:rPr>
          <w:rFonts w:cs="Times New Roman"/>
          <w:szCs w:val="20"/>
        </w:rPr>
        <w:t>health care providers</w:t>
      </w:r>
      <w:r w:rsidR="00F45A3D" w:rsidRPr="003F1B2D">
        <w:rPr>
          <w:rFonts w:cs="Times New Roman"/>
          <w:szCs w:val="20"/>
        </w:rPr>
        <w:t xml:space="preserve"> </w:t>
      </w:r>
      <w:r w:rsidRPr="003F1B2D">
        <w:rPr>
          <w:rFonts w:cs="Times New Roman"/>
          <w:szCs w:val="20"/>
        </w:rPr>
        <w:t>making quantitative measurements on CT images</w:t>
      </w:r>
    </w:p>
    <w:p w14:paraId="3E5DC384" w14:textId="31897814" w:rsidR="003F1B2D" w:rsidRDefault="00110B62" w:rsidP="00ED1F1D">
      <w:pPr>
        <w:widowControl/>
        <w:numPr>
          <w:ilvl w:val="0"/>
          <w:numId w:val="2"/>
        </w:numPr>
        <w:autoSpaceDE/>
        <w:autoSpaceDN/>
        <w:adjustRightInd/>
        <w:rPr>
          <w:rFonts w:cs="Times New Roman"/>
          <w:szCs w:val="20"/>
        </w:rPr>
      </w:pPr>
      <w:r>
        <w:rPr>
          <w:rFonts w:cs="Times New Roman"/>
          <w:szCs w:val="20"/>
        </w:rPr>
        <w:t>Oncologists, r</w:t>
      </w:r>
      <w:r w:rsidR="003F1B2D" w:rsidRPr="003F1B2D">
        <w:rPr>
          <w:rFonts w:cs="Times New Roman"/>
          <w:szCs w:val="20"/>
        </w:rPr>
        <w:t xml:space="preserve">egulators, </w:t>
      </w:r>
      <w:r w:rsidR="00BE3018">
        <w:rPr>
          <w:rFonts w:cs="Times New Roman"/>
          <w:szCs w:val="20"/>
        </w:rPr>
        <w:t xml:space="preserve">professional societies, </w:t>
      </w:r>
      <w:r w:rsidR="003F1B2D" w:rsidRPr="003F1B2D">
        <w:rPr>
          <w:rFonts w:cs="Times New Roman"/>
          <w:szCs w:val="20"/>
        </w:rPr>
        <w:t>and others making decisions based on quantitative image measurements</w:t>
      </w:r>
    </w:p>
    <w:p w14:paraId="2B804DEA" w14:textId="45CB909B" w:rsidR="004B409C" w:rsidRPr="0084560D" w:rsidRDefault="004B409C" w:rsidP="00ED1F1D">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2E2269F5" w14:textId="15D6259F" w:rsidR="00455E0C" w:rsidRDefault="00455E0C" w:rsidP="00455E0C">
      <w:pPr>
        <w:widowControl/>
        <w:autoSpaceDE/>
        <w:autoSpaceDN/>
        <w:adjustRightInd/>
        <w:spacing w:before="269" w:after="269"/>
        <w:rPr>
          <w:rStyle w:val="StyleVisioncontentC0000000007015870"/>
          <w:rFonts w:cs="Times New Roman"/>
          <w:i w:val="0"/>
          <w:color w:val="auto"/>
          <w:szCs w:val="20"/>
        </w:rPr>
      </w:pPr>
      <w:bookmarkStart w:id="3" w:name="_Toc292350656"/>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sidR="002D4518">
        <w:rPr>
          <w:rStyle w:val="StyleVisioncontentC0000000007015870"/>
          <w:rFonts w:cs="Times New Roman"/>
          <w:i w:val="0"/>
          <w:color w:val="auto"/>
          <w:szCs w:val="20"/>
        </w:rPr>
        <w:t>in this document</w:t>
      </w:r>
      <w:r w:rsidR="002D4518" w:rsidRPr="00455E0C">
        <w:rPr>
          <w:rStyle w:val="StyleVisioncontentC0000000007015870"/>
          <w:rFonts w:cs="Times New Roman"/>
          <w:i w:val="0"/>
          <w:color w:val="auto"/>
          <w:szCs w:val="20"/>
        </w:rPr>
        <w:t xml:space="preserve"> </w:t>
      </w:r>
      <w:r w:rsidRPr="00455E0C">
        <w:rPr>
          <w:rStyle w:val="StyleVisioncontentC0000000007015870"/>
          <w:rFonts w:cs="Times New Roman"/>
          <w:i w:val="0"/>
          <w:color w:val="auto"/>
          <w:szCs w:val="20"/>
        </w:rPr>
        <w:t xml:space="preserve">are only requirements to achieve the </w:t>
      </w:r>
      <w:r w:rsidR="00B2098E">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w:t>
      </w:r>
      <w:r w:rsidR="00CB28EA">
        <w:rPr>
          <w:rStyle w:val="StyleVisioncontentC0000000007015870"/>
          <w:rFonts w:cs="Times New Roman"/>
          <w:i w:val="0"/>
          <w:color w:val="auto"/>
          <w:szCs w:val="20"/>
        </w:rPr>
        <w:t xml:space="preserve">” </w:t>
      </w:r>
      <w:r>
        <w:rPr>
          <w:rStyle w:val="StyleVisioncontentC0000000007015870"/>
          <w:rFonts w:cs="Times New Roman"/>
          <w:i w:val="0"/>
          <w:color w:val="auto"/>
          <w:szCs w:val="20"/>
        </w:rPr>
        <w:t>Specifically,</w:t>
      </w:r>
      <w:r w:rsidRPr="00455E0C">
        <w:rPr>
          <w:rStyle w:val="StyleVisioncontentC0000000007015870"/>
          <w:rFonts w:cs="Times New Roman"/>
          <w:i w:val="0"/>
          <w:color w:val="auto"/>
          <w:szCs w:val="20"/>
        </w:rPr>
        <w:t xml:space="preserve"> meeting the goals of th</w:t>
      </w:r>
      <w:r w:rsidR="002D4518">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sidR="008D7DDE">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sidR="00B260F5">
        <w:rPr>
          <w:rStyle w:val="StyleVisioncontentC0000000007015870"/>
          <w:rFonts w:cs="Times New Roman"/>
          <w:i w:val="0"/>
          <w:color w:val="auto"/>
          <w:szCs w:val="20"/>
        </w:rPr>
        <w:t>is</w:t>
      </w:r>
      <w:r w:rsidR="00B260F5" w:rsidRPr="00455E0C">
        <w:rPr>
          <w:rStyle w:val="StyleVisioncontentC0000000007015870"/>
          <w:rFonts w:cs="Times New Roman"/>
          <w:i w:val="0"/>
          <w:color w:val="auto"/>
          <w:szCs w:val="20"/>
        </w:rPr>
        <w:t xml:space="preserve"> </w:t>
      </w:r>
      <w:r w:rsidRPr="00455E0C">
        <w:rPr>
          <w:rStyle w:val="StyleVisioncontentC0000000007015870"/>
          <w:rFonts w:cs="Times New Roman"/>
          <w:i w:val="0"/>
          <w:color w:val="auto"/>
          <w:szCs w:val="20"/>
        </w:rPr>
        <w:t>secondary to properly caring for the patient.</w:t>
      </w:r>
    </w:p>
    <w:p w14:paraId="386B36EB" w14:textId="1C023C54" w:rsidR="00CB7EAE" w:rsidRPr="00BC0B87" w:rsidRDefault="00C77EF2" w:rsidP="00CB7EAE">
      <w:pPr>
        <w:rPr>
          <w:color w:val="FF0000"/>
        </w:rPr>
      </w:pPr>
      <w:r>
        <w:t xml:space="preserve">This Profile is relevant to asymptomatic persons participating in a CT screening and surveillance program for lung cancer. In theory, </w:t>
      </w:r>
      <w:r w:rsidR="00DF4F63">
        <w:t xml:space="preserve">the activities covered in </w:t>
      </w:r>
      <w:r>
        <w:t xml:space="preserve">this Profile also </w:t>
      </w:r>
      <w:r w:rsidR="00DF4F63">
        <w:t xml:space="preserve">pertain </w:t>
      </w:r>
      <w:r>
        <w:t xml:space="preserve">to patients with known or incidentally-detected </w:t>
      </w:r>
      <w:r w:rsidR="0070042F">
        <w:t xml:space="preserve">solid </w:t>
      </w:r>
      <w:r>
        <w:t xml:space="preserve">pulmonary nodules in </w:t>
      </w:r>
      <w:r w:rsidR="00DF4F63">
        <w:t xml:space="preserve">the 6-12 mm diameter range, </w:t>
      </w:r>
      <w:r w:rsidR="00AE3660">
        <w:t>though surveillance in this or other settings is</w:t>
      </w:r>
      <w:r>
        <w:t xml:space="preserve"> </w:t>
      </w:r>
      <w:bookmarkStart w:id="4" w:name="_Toc382939237"/>
      <w:bookmarkStart w:id="5" w:name="_Toc382939108"/>
      <w:bookmarkStart w:id="6" w:name="_Toc292350659"/>
      <w:bookmarkEnd w:id="3"/>
      <w:r w:rsidR="00AE3660" w:rsidRPr="00BC0B87">
        <w:t>n</w:t>
      </w:r>
      <w:r w:rsidR="00B166C1" w:rsidRPr="00BC0B87">
        <w:t xml:space="preserve">ot </w:t>
      </w:r>
      <w:r w:rsidR="00AE3660" w:rsidRPr="00BC0B87">
        <w:t>specifically addressed by this Profile.</w:t>
      </w:r>
    </w:p>
    <w:p w14:paraId="46562804" w14:textId="77777777" w:rsidR="00CB28EA" w:rsidRPr="00CB28EA" w:rsidRDefault="00CB28EA" w:rsidP="00CB28EA"/>
    <w:p w14:paraId="5D9DE748" w14:textId="5525E7CB" w:rsidR="001E0693" w:rsidRDefault="001E0693" w:rsidP="00900B5E">
      <w:pPr>
        <w:pStyle w:val="Heading1"/>
        <w:rPr>
          <w:rStyle w:val="StyleVisiontextC000000000969C270"/>
        </w:rPr>
      </w:pPr>
      <w:bookmarkStart w:id="7" w:name="_Toc450054341"/>
      <w:r>
        <w:rPr>
          <w:rStyle w:val="StyleVisiontextC000000000969C270"/>
        </w:rPr>
        <w:t>Clinical Context</w:t>
      </w:r>
      <w:bookmarkEnd w:id="7"/>
    </w:p>
    <w:p w14:paraId="51E00377" w14:textId="5585DD98" w:rsidR="001E0693" w:rsidRPr="00CB7EAE" w:rsidRDefault="001E0693" w:rsidP="001E0693">
      <w:pPr>
        <w:pStyle w:val="3"/>
        <w:spacing w:before="0" w:after="0"/>
        <w:rPr>
          <w:i/>
        </w:rPr>
      </w:pPr>
      <w:r w:rsidRPr="00CB7EAE">
        <w:rPr>
          <w:rStyle w:val="StyleVisioncontentC0000000007015870"/>
          <w:i w:val="0"/>
          <w:color w:val="auto"/>
        </w:rPr>
        <w:t xml:space="preserve">Quantifying the volumes </w:t>
      </w:r>
      <w:r w:rsidR="003A2FDC">
        <w:rPr>
          <w:rStyle w:val="StyleVisioncontentC0000000007015870"/>
          <w:i w:val="0"/>
          <w:color w:val="auto"/>
        </w:rPr>
        <w:t xml:space="preserve">and volume changes over time </w:t>
      </w:r>
      <w:r w:rsidRPr="00CB7EAE">
        <w:rPr>
          <w:rStyle w:val="StyleVisioncontentC0000000007015870"/>
          <w:i w:val="0"/>
          <w:color w:val="auto"/>
        </w:rPr>
        <w:t xml:space="preserve">of </w:t>
      </w:r>
      <w:r w:rsidR="0070042F">
        <w:rPr>
          <w:rStyle w:val="StyleVisioncontentC0000000007015870"/>
          <w:i w:val="0"/>
          <w:color w:val="auto"/>
        </w:rPr>
        <w:t xml:space="preserve">solid </w:t>
      </w:r>
      <w:bookmarkStart w:id="8" w:name="_GoBack"/>
      <w:bookmarkEnd w:id="8"/>
      <w:r w:rsidRPr="00CB7EAE">
        <w:rPr>
          <w:rStyle w:val="StyleVisioncontentC0000000007015870"/>
          <w:i w:val="0"/>
          <w:color w:val="auto"/>
        </w:rPr>
        <w:t>lung nodules smaller than 12 mm.</w:t>
      </w:r>
      <w:r w:rsidRPr="00CB7EAE">
        <w:rPr>
          <w:rStyle w:val="StyleVisioncontentC0000000007015870"/>
          <w:color w:val="auto"/>
        </w:rPr>
        <w:t xml:space="preserve"> </w:t>
      </w:r>
      <w:r w:rsidRPr="00CB7EAE">
        <w:t xml:space="preserve">Nodules with </w:t>
      </w:r>
      <w:r w:rsidR="002253B8" w:rsidRPr="00CB7EAE">
        <w:t xml:space="preserve">diameter </w:t>
      </w:r>
      <w:r w:rsidR="00BE3018">
        <w:t>≥</w:t>
      </w:r>
      <w:r w:rsidRPr="00CB7EAE">
        <w:t>12 mm (volume ≥905 mm</w:t>
      </w:r>
      <w:r w:rsidRPr="00CB7EAE">
        <w:rPr>
          <w:vertAlign w:val="superscript"/>
        </w:rPr>
        <w:t>3</w:t>
      </w:r>
      <w:r w:rsidRPr="00CB7EAE">
        <w:t>) are the subject of the document “QIBA Profile: CT Tumor Volume Change (CTV-1)”.</w:t>
      </w:r>
      <w:r w:rsidR="00BD756B">
        <w:rPr>
          <w:rStyle w:val="StyleVisioncontentC0000000007015870"/>
          <w:i w:val="0"/>
          <w:color w:val="auto"/>
        </w:rPr>
        <w:t xml:space="preserve"> </w:t>
      </w:r>
      <w:r w:rsidR="00E715D9">
        <w:rPr>
          <w:rStyle w:val="StyleVisioncontentC0000000007015870"/>
          <w:i w:val="0"/>
          <w:color w:val="auto"/>
        </w:rPr>
        <w:t>Conformance to</w:t>
      </w:r>
      <w:r w:rsidRPr="00CB7EAE">
        <w:rPr>
          <w:rStyle w:val="StyleVisioncontentC0000000007015870"/>
          <w:i w:val="0"/>
          <w:color w:val="auto"/>
        </w:rPr>
        <w:t xml:space="preserve"> this Profile by all relevant staff and equipment supports the following </w:t>
      </w:r>
      <w:r w:rsidR="00B2098E">
        <w:rPr>
          <w:rStyle w:val="StyleVisioncontentC0000000007015870"/>
          <w:i w:val="0"/>
          <w:color w:val="auto"/>
        </w:rPr>
        <w:t>Claim</w:t>
      </w:r>
      <w:r w:rsidRPr="00CB7EAE">
        <w:rPr>
          <w:rStyle w:val="StyleVisioncontentC0000000007015870"/>
          <w:i w:val="0"/>
          <w:color w:val="auto"/>
        </w:rPr>
        <w:t>(s):</w:t>
      </w:r>
    </w:p>
    <w:p w14:paraId="19F1C373" w14:textId="77777777" w:rsidR="001E0693" w:rsidRPr="00CB7EAE" w:rsidRDefault="001E0693" w:rsidP="00CB7EAE">
      <w:pPr>
        <w:pStyle w:val="Heading2"/>
        <w:rPr>
          <w:rStyle w:val="StyleVisiontextC000000000969C320"/>
          <w:sz w:val="36"/>
        </w:rPr>
      </w:pPr>
      <w:bookmarkStart w:id="9" w:name="_Toc450054342"/>
      <w:r w:rsidRPr="00CB7EAE">
        <w:rPr>
          <w:rStyle w:val="StyleVisiontextC000000000969C270"/>
          <w:sz w:val="36"/>
        </w:rPr>
        <w:t>Claim 1</w:t>
      </w:r>
      <w:r w:rsidRPr="00CB7EAE">
        <w:rPr>
          <w:rStyle w:val="StyleVisiontextC000000000969C320"/>
          <w:sz w:val="36"/>
        </w:rPr>
        <w:t xml:space="preserve">:  </w:t>
      </w:r>
      <w:r w:rsidRPr="00CB7EAE">
        <w:rPr>
          <w:sz w:val="36"/>
        </w:rPr>
        <w:t>Nodule volume</w:t>
      </w:r>
      <w:bookmarkEnd w:id="9"/>
      <w:r w:rsidRPr="00CB7EAE">
        <w:rPr>
          <w:sz w:val="36"/>
        </w:rPr>
        <w:t xml:space="preserve"> </w:t>
      </w:r>
    </w:p>
    <w:p w14:paraId="6AE3D6BC" w14:textId="659B5B02" w:rsidR="001E0693" w:rsidRDefault="001E0693" w:rsidP="00CB7EAE">
      <w:pPr>
        <w:pStyle w:val="Heading2"/>
        <w:ind w:left="360"/>
        <w:rPr>
          <w:rStyle w:val="StyleVisiontextC000000000969C320"/>
          <w:b w:val="0"/>
        </w:rPr>
      </w:pPr>
      <w:bookmarkStart w:id="10" w:name="_Toc429645346"/>
      <w:bookmarkStart w:id="11" w:name="_Toc434737353"/>
      <w:bookmarkStart w:id="12" w:name="_Toc434737456"/>
      <w:bookmarkStart w:id="13" w:name="_Toc447440651"/>
      <w:bookmarkStart w:id="14" w:name="_Toc449880231"/>
      <w:bookmarkStart w:id="15" w:name="_Toc449881273"/>
      <w:bookmarkStart w:id="16" w:name="_Toc449881513"/>
      <w:bookmarkStart w:id="17" w:name="_Toc449881603"/>
      <w:bookmarkStart w:id="18" w:name="_Toc450054343"/>
      <w:r>
        <w:rPr>
          <w:rStyle w:val="StyleVisiontextC000000000969C320"/>
          <w:b w:val="0"/>
        </w:rPr>
        <w:t>For nodule diameter ≥6 mm and &lt;12 mm (volume ≥113 mm</w:t>
      </w:r>
      <w:r>
        <w:rPr>
          <w:rStyle w:val="StyleVisiontextC000000000969C320"/>
          <w:b w:val="0"/>
          <w:vertAlign w:val="superscript"/>
        </w:rPr>
        <w:t>3</w:t>
      </w:r>
      <w:r>
        <w:rPr>
          <w:rStyle w:val="StyleVisiontextC000000000969C320"/>
          <w:b w:val="0"/>
        </w:rPr>
        <w:t xml:space="preserve"> and &lt; 905 mm</w:t>
      </w:r>
      <w:r>
        <w:rPr>
          <w:rStyle w:val="StyleVisiontextC000000000969C320"/>
          <w:b w:val="0"/>
          <w:vertAlign w:val="superscript"/>
        </w:rPr>
        <w:t>3</w:t>
      </w:r>
      <w:r>
        <w:rPr>
          <w:rStyle w:val="StyleVisiontextC000000000969C320"/>
          <w:b w:val="0"/>
        </w:rPr>
        <w:t>) with a measurement CV (coefficient of variation) as specified in the table below, the following holds:</w:t>
      </w:r>
      <w:bookmarkEnd w:id="10"/>
      <w:bookmarkEnd w:id="11"/>
      <w:bookmarkEnd w:id="12"/>
      <w:bookmarkEnd w:id="13"/>
      <w:bookmarkEnd w:id="14"/>
      <w:bookmarkEnd w:id="15"/>
      <w:bookmarkEnd w:id="16"/>
      <w:bookmarkEnd w:id="17"/>
      <w:bookmarkEnd w:id="18"/>
    </w:p>
    <w:p w14:paraId="182F9C3F" w14:textId="70D160CA" w:rsidR="00CB7EAE" w:rsidRPr="00AF472F" w:rsidRDefault="001E0693" w:rsidP="00AF472F">
      <w:pPr>
        <w:pStyle w:val="Heading2"/>
        <w:ind w:left="360"/>
        <w:rPr>
          <w:b w:val="0"/>
        </w:rPr>
      </w:pPr>
      <w:bookmarkStart w:id="19" w:name="_Toc429645347"/>
      <w:bookmarkStart w:id="20" w:name="_Toc434737354"/>
      <w:bookmarkStart w:id="21" w:name="_Toc434737457"/>
      <w:bookmarkStart w:id="22" w:name="_Toc447440652"/>
      <w:bookmarkStart w:id="23" w:name="_Toc449880232"/>
      <w:bookmarkStart w:id="24" w:name="_Toc449881274"/>
      <w:bookmarkStart w:id="25" w:name="_Toc449881514"/>
      <w:bookmarkStart w:id="26" w:name="_Toc449881604"/>
      <w:bookmarkStart w:id="27" w:name="_Toc450054344"/>
      <w:r>
        <w:rPr>
          <w:rStyle w:val="StyleVisiontextC000000000969C320"/>
        </w:rPr>
        <w:t>Claim:</w:t>
      </w:r>
      <w:r>
        <w:rPr>
          <w:rStyle w:val="StyleVisiontextC000000000969C320"/>
          <w:b w:val="0"/>
        </w:rPr>
        <w:t xml:space="preserve"> For a measured nodule volume of Y, the 95% confidence interval for the true nodule volume is Y</w:t>
      </w:r>
      <w:r>
        <w:rPr>
          <w:b w:val="0"/>
        </w:rPr>
        <w:t xml:space="preserve"> </w:t>
      </w:r>
      <w:r w:rsidR="006B3031">
        <w:rPr>
          <w:rStyle w:val="StyleVisiontextC000000000969C320"/>
          <w:b w:val="0"/>
        </w:rPr>
        <w:t>± (</w:t>
      </w:r>
      <w:r>
        <w:rPr>
          <w:rStyle w:val="StyleVisiontextC000000000969C320"/>
          <w:b w:val="0"/>
        </w:rPr>
        <w:t xml:space="preserve">1.96 </w:t>
      </w:r>
      <w:r>
        <w:rPr>
          <w:b w:val="0"/>
        </w:rPr>
        <w:sym w:font="Symbol" w:char="F0B4"/>
      </w:r>
      <w:r>
        <w:rPr>
          <w:b w:val="0"/>
        </w:rPr>
        <w:t xml:space="preserve"> Y </w:t>
      </w:r>
      <w:r>
        <w:rPr>
          <w:b w:val="0"/>
        </w:rPr>
        <w:sym w:font="Symbol" w:char="F0B4"/>
      </w:r>
      <w:r w:rsidR="006202BE">
        <w:rPr>
          <w:b w:val="0"/>
        </w:rPr>
        <w:t xml:space="preserve"> CV)</w:t>
      </w:r>
      <w:r>
        <w:rPr>
          <w:b w:val="0"/>
        </w:rPr>
        <w:t>.</w:t>
      </w:r>
      <w:bookmarkEnd w:id="19"/>
      <w:bookmarkEnd w:id="20"/>
      <w:bookmarkEnd w:id="21"/>
      <w:bookmarkEnd w:id="22"/>
      <w:bookmarkEnd w:id="23"/>
      <w:bookmarkEnd w:id="24"/>
      <w:bookmarkEnd w:id="25"/>
      <w:bookmarkEnd w:id="26"/>
      <w:bookmarkEnd w:id="27"/>
    </w:p>
    <w:p w14:paraId="28AACF7B" w14:textId="13FF3A37" w:rsidR="001E0693" w:rsidRDefault="001E0693" w:rsidP="001E0693">
      <w:pPr>
        <w:rPr>
          <w:b/>
          <w:bCs/>
          <w:color w:val="000000"/>
        </w:rPr>
      </w:pPr>
      <w:r>
        <w:rPr>
          <w:b/>
          <w:bCs/>
          <w:color w:val="000000"/>
        </w:rPr>
        <w:t xml:space="preserve">These </w:t>
      </w:r>
      <w:r w:rsidR="00B2098E">
        <w:rPr>
          <w:b/>
          <w:bCs/>
          <w:color w:val="000000"/>
        </w:rPr>
        <w:t>C</w:t>
      </w:r>
      <w:r>
        <w:rPr>
          <w:b/>
          <w:bCs/>
          <w:color w:val="000000"/>
        </w:rPr>
        <w:t xml:space="preserve">laims hold when: </w:t>
      </w:r>
    </w:p>
    <w:p w14:paraId="23C3E63E" w14:textId="46675ECD" w:rsidR="007A1693" w:rsidRDefault="007A1693" w:rsidP="001E0693">
      <w:pPr>
        <w:numPr>
          <w:ilvl w:val="0"/>
          <w:numId w:val="11"/>
        </w:numPr>
        <w:rPr>
          <w:bCs/>
          <w:color w:val="000000"/>
        </w:rPr>
      </w:pPr>
      <w:r>
        <w:rPr>
          <w:bCs/>
          <w:color w:val="000000"/>
        </w:rPr>
        <w:t>the nodule is completely solid</w:t>
      </w:r>
    </w:p>
    <w:p w14:paraId="3BE665F2" w14:textId="2D64A9D2" w:rsidR="001E0693" w:rsidRPr="00CB7EAE" w:rsidRDefault="001E0693" w:rsidP="001E0693">
      <w:pPr>
        <w:numPr>
          <w:ilvl w:val="0"/>
          <w:numId w:val="11"/>
        </w:numPr>
        <w:rPr>
          <w:bCs/>
          <w:color w:val="000000"/>
        </w:rPr>
      </w:pPr>
      <w:r w:rsidRPr="00CB7EAE">
        <w:rPr>
          <w:bCs/>
          <w:color w:val="000000"/>
        </w:rPr>
        <w:t xml:space="preserve">the nodule diameter is the longest </w:t>
      </w:r>
      <w:r w:rsidR="00673C5E" w:rsidRPr="00CB7EAE">
        <w:rPr>
          <w:bCs/>
          <w:color w:val="000000"/>
        </w:rPr>
        <w:t xml:space="preserve">dimension </w:t>
      </w:r>
      <w:r w:rsidR="00BE3018">
        <w:rPr>
          <w:bCs/>
          <w:color w:val="000000"/>
        </w:rPr>
        <w:t xml:space="preserve">in the transverse plane </w:t>
      </w:r>
      <w:r w:rsidR="00673C5E" w:rsidRPr="00CB7EAE">
        <w:rPr>
          <w:bCs/>
          <w:color w:val="000000"/>
        </w:rPr>
        <w:t xml:space="preserve">(use of longest dimension in </w:t>
      </w:r>
      <w:r w:rsidR="00673C5E" w:rsidRPr="00CB7EAE">
        <w:rPr>
          <w:bCs/>
          <w:color w:val="000000"/>
        </w:rPr>
        <w:lastRenderedPageBreak/>
        <w:t>any plane may result in a lower coefficient of variation)</w:t>
      </w:r>
    </w:p>
    <w:p w14:paraId="10E1BA9A" w14:textId="54B64BD4" w:rsidR="001E0693" w:rsidRPr="00CB7EAE" w:rsidRDefault="001E0693" w:rsidP="001E0693">
      <w:pPr>
        <w:numPr>
          <w:ilvl w:val="0"/>
          <w:numId w:val="11"/>
        </w:numPr>
        <w:rPr>
          <w:bCs/>
          <w:color w:val="000000"/>
        </w:rPr>
      </w:pPr>
      <w:r w:rsidRPr="00CB7EAE">
        <w:rPr>
          <w:bCs/>
          <w:color w:val="000000"/>
        </w:rPr>
        <w:t xml:space="preserve">the nodule shape </w:t>
      </w:r>
      <w:r w:rsidR="00DE4706">
        <w:rPr>
          <w:bCs/>
          <w:color w:val="000000"/>
        </w:rPr>
        <w:t>does not deviate excessively from spherical</w:t>
      </w:r>
      <w:r w:rsidR="00DE4706" w:rsidRPr="00CB7EAE">
        <w:rPr>
          <w:bCs/>
          <w:color w:val="000000"/>
        </w:rPr>
        <w:t xml:space="preserve"> </w:t>
      </w:r>
      <w:r w:rsidR="00486FCC" w:rsidRPr="00CB7EAE">
        <w:rPr>
          <w:bCs/>
          <w:color w:val="000000"/>
        </w:rPr>
        <w:t>(</w:t>
      </w:r>
      <w:r w:rsidR="00486FCC">
        <w:rPr>
          <w:bCs/>
          <w:color w:val="000000"/>
        </w:rPr>
        <w:t xml:space="preserve">the nodule’s shortest diameter in any dimension is at least </w:t>
      </w:r>
      <w:r w:rsidR="007E1ACE">
        <w:rPr>
          <w:bCs/>
          <w:color w:val="000000"/>
        </w:rPr>
        <w:t>6</w:t>
      </w:r>
      <w:r w:rsidR="00486FCC">
        <w:rPr>
          <w:bCs/>
          <w:color w:val="000000"/>
        </w:rPr>
        <w:t>0% of the nodule’s longest diameter in any dimension)</w:t>
      </w:r>
    </w:p>
    <w:p w14:paraId="3EC05693" w14:textId="77777777" w:rsidR="001E0693" w:rsidRDefault="001E0693" w:rsidP="001E0693">
      <w:pPr>
        <w:numPr>
          <w:ilvl w:val="0"/>
          <w:numId w:val="11"/>
        </w:numPr>
        <w:rPr>
          <w:bCs/>
          <w:color w:val="000000"/>
        </w:rPr>
      </w:pPr>
      <w:r w:rsidRPr="00CB7EAE">
        <w:rPr>
          <w:bCs/>
          <w:color w:val="000000"/>
        </w:rPr>
        <w:t xml:space="preserve">the </w:t>
      </w:r>
      <w:r w:rsidRPr="00CB7EAE">
        <w:rPr>
          <w:rFonts w:cs="Arial"/>
          <w:bCs/>
          <w:color w:val="000000"/>
        </w:rPr>
        <w:t>nodule is measurable (i.e., tumor margins are distinct from surrounding structures of similar attenuation and geometrically</w:t>
      </w:r>
      <w:r>
        <w:rPr>
          <w:rFonts w:cs="Arial"/>
          <w:bCs/>
          <w:color w:val="000000"/>
        </w:rPr>
        <w:t xml:space="preserve"> simple enough to be segmented using automated software without manual editing)</w:t>
      </w:r>
    </w:p>
    <w:p w14:paraId="73C61AD1" w14:textId="457226BE" w:rsidR="001E0693" w:rsidRDefault="001E0693" w:rsidP="001E0693">
      <w:pPr>
        <w:numPr>
          <w:ilvl w:val="0"/>
          <w:numId w:val="11"/>
        </w:numPr>
        <w:rPr>
          <w:bCs/>
          <w:color w:val="000000"/>
        </w:rPr>
      </w:pPr>
      <w:r>
        <w:rPr>
          <w:bCs/>
          <w:color w:val="000000"/>
        </w:rPr>
        <w:t xml:space="preserve">lung nodule volume measurement bias and covariance </w:t>
      </w:r>
      <w:r w:rsidR="00DB0F73">
        <w:rPr>
          <w:bCs/>
          <w:color w:val="000000"/>
        </w:rPr>
        <w:t>are</w:t>
      </w:r>
      <w:r>
        <w:rPr>
          <w:bCs/>
          <w:color w:val="000000"/>
        </w:rPr>
        <w:t xml:space="preserve"> zero</w:t>
      </w:r>
    </w:p>
    <w:p w14:paraId="11FFC6D4" w14:textId="425F0F59" w:rsidR="001E0693" w:rsidRDefault="001E0693" w:rsidP="001E0693">
      <w:pPr>
        <w:numPr>
          <w:ilvl w:val="0"/>
          <w:numId w:val="11"/>
        </w:numPr>
        <w:rPr>
          <w:bCs/>
          <w:color w:val="000000"/>
        </w:rPr>
      </w:pPr>
      <w:r>
        <w:rPr>
          <w:bCs/>
          <w:color w:val="000000"/>
        </w:rPr>
        <w:t xml:space="preserve">the CT scanner meets the conformance requirements of Section 4 in this Profile </w:t>
      </w:r>
    </w:p>
    <w:p w14:paraId="1C7B7315" w14:textId="77777777" w:rsidR="001E0693" w:rsidRDefault="001E0693" w:rsidP="001E0693">
      <w:pPr>
        <w:numPr>
          <w:ilvl w:val="0"/>
          <w:numId w:val="11"/>
        </w:numPr>
        <w:rPr>
          <w:bCs/>
          <w:color w:val="000000"/>
        </w:rPr>
      </w:pPr>
      <w:r>
        <w:rPr>
          <w:bCs/>
          <w:color w:val="000000"/>
        </w:rPr>
        <w:t>the following table is used to lookup Coefficients of Variation (CV):</w:t>
      </w:r>
    </w:p>
    <w:p w14:paraId="46FAABB8" w14:textId="77777777" w:rsidR="001E0693" w:rsidRDefault="001E0693" w:rsidP="001E0693">
      <w:pPr>
        <w:ind w:left="720"/>
        <w:rPr>
          <w:bCs/>
          <w:color w:val="000000"/>
        </w:rPr>
      </w:pPr>
    </w:p>
    <w:p w14:paraId="474C5C93" w14:textId="562430CF" w:rsidR="00AE3660" w:rsidRPr="00AE3660" w:rsidRDefault="00AE3660" w:rsidP="00AE3660">
      <w:pPr>
        <w:ind w:left="720"/>
        <w:jc w:val="center"/>
        <w:rPr>
          <w:b/>
          <w:bCs/>
          <w:color w:val="000000"/>
        </w:rPr>
      </w:pPr>
      <w:r>
        <w:rPr>
          <w:b/>
          <w:bCs/>
          <w:color w:val="000000"/>
        </w:rPr>
        <w:t>Table 1. Coefficients of variation</w:t>
      </w:r>
    </w:p>
    <w:tbl>
      <w:tblPr>
        <w:tblStyle w:val="TableGrid"/>
        <w:tblW w:w="0" w:type="auto"/>
        <w:jc w:val="center"/>
        <w:tblLook w:val="04A0" w:firstRow="1" w:lastRow="0" w:firstColumn="1" w:lastColumn="0" w:noHBand="0" w:noVBand="1"/>
      </w:tblPr>
      <w:tblGrid>
        <w:gridCol w:w="2317"/>
        <w:gridCol w:w="2317"/>
        <w:gridCol w:w="2317"/>
      </w:tblGrid>
      <w:tr w:rsidR="001E0693" w14:paraId="73F9F2D2" w14:textId="77777777" w:rsidTr="001E0693">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199A8970" w14:textId="77777777" w:rsidR="001E0693" w:rsidRDefault="001E0693">
            <w:pPr>
              <w:pStyle w:val="3"/>
              <w:spacing w:before="0" w:after="0"/>
              <w:jc w:val="center"/>
              <w:rPr>
                <w:b/>
              </w:rPr>
            </w:pPr>
            <w:r>
              <w:rPr>
                <w:b/>
              </w:rPr>
              <w:t>Nodule</w:t>
            </w:r>
          </w:p>
          <w:p w14:paraId="58974E20" w14:textId="77777777" w:rsidR="001E0693" w:rsidRDefault="001E0693">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3F9D038E" w14:textId="77777777" w:rsidR="001E0693" w:rsidRDefault="001E0693">
            <w:pPr>
              <w:pStyle w:val="3"/>
              <w:spacing w:before="0" w:after="0"/>
              <w:jc w:val="center"/>
              <w:rPr>
                <w:b/>
              </w:rPr>
            </w:pPr>
            <w:r>
              <w:rPr>
                <w:b/>
              </w:rPr>
              <w:t>Nodule</w:t>
            </w:r>
          </w:p>
          <w:p w14:paraId="059E47F0" w14:textId="77777777" w:rsidR="001E0693" w:rsidRDefault="001E0693">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243A8480" w14:textId="77777777" w:rsidR="001E0693" w:rsidRDefault="001E0693">
            <w:pPr>
              <w:pStyle w:val="3"/>
              <w:spacing w:before="0" w:after="0"/>
              <w:jc w:val="center"/>
              <w:rPr>
                <w:rStyle w:val="StyleVisioncontentC0000000007015870"/>
                <w:b/>
                <w:i w:val="0"/>
              </w:rPr>
            </w:pPr>
            <w:r>
              <w:rPr>
                <w:b/>
              </w:rPr>
              <w:t>Coefficient of Variation (CV)</w:t>
            </w:r>
          </w:p>
        </w:tc>
      </w:tr>
      <w:tr w:rsidR="001E0693" w14:paraId="66CDE4C0" w14:textId="77777777" w:rsidTr="001E0693">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56E557B3" w14:textId="786DA8B9" w:rsidR="001E0693" w:rsidRDefault="00ED788E">
            <w:pPr>
              <w:pStyle w:val="3"/>
              <w:spacing w:before="0" w:after="0"/>
              <w:jc w:val="center"/>
            </w:pPr>
            <w:r>
              <w:t>≥</w:t>
            </w:r>
            <w:r w:rsidR="001E0693">
              <w:t xml:space="preserve"> 6 and &lt; 8 mm</w:t>
            </w:r>
          </w:p>
        </w:tc>
        <w:tc>
          <w:tcPr>
            <w:tcW w:w="2317" w:type="dxa"/>
            <w:tcBorders>
              <w:top w:val="single" w:sz="4" w:space="0" w:color="auto"/>
              <w:left w:val="single" w:sz="4" w:space="0" w:color="auto"/>
              <w:bottom w:val="single" w:sz="4" w:space="0" w:color="auto"/>
              <w:right w:val="single" w:sz="4" w:space="0" w:color="auto"/>
            </w:tcBorders>
            <w:hideMark/>
          </w:tcPr>
          <w:p w14:paraId="37626025" w14:textId="3983DC42" w:rsidR="001E0693" w:rsidRDefault="00ED788E">
            <w:pPr>
              <w:pStyle w:val="3"/>
              <w:spacing w:before="0" w:after="0"/>
              <w:jc w:val="center"/>
            </w:pPr>
            <w:r>
              <w:t>≥</w:t>
            </w:r>
            <w:r w:rsidR="001E0693">
              <w:t xml:space="preserve"> 113 and &lt; 268</w:t>
            </w:r>
          </w:p>
        </w:tc>
        <w:tc>
          <w:tcPr>
            <w:tcW w:w="2317" w:type="dxa"/>
            <w:tcBorders>
              <w:top w:val="single" w:sz="4" w:space="0" w:color="auto"/>
              <w:left w:val="single" w:sz="4" w:space="0" w:color="auto"/>
              <w:bottom w:val="single" w:sz="4" w:space="0" w:color="auto"/>
              <w:right w:val="single" w:sz="4" w:space="0" w:color="auto"/>
            </w:tcBorders>
            <w:hideMark/>
          </w:tcPr>
          <w:p w14:paraId="540F376B" w14:textId="77777777" w:rsidR="001E0693" w:rsidRDefault="001E0693">
            <w:pPr>
              <w:pStyle w:val="3"/>
              <w:spacing w:before="0" w:after="0"/>
              <w:jc w:val="center"/>
            </w:pPr>
            <w:r>
              <w:t>0.29</w:t>
            </w:r>
          </w:p>
        </w:tc>
      </w:tr>
      <w:tr w:rsidR="001E0693" w14:paraId="73699EF8" w14:textId="77777777" w:rsidTr="001E0693">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03CD94A3" w14:textId="600B847A" w:rsidR="001E0693" w:rsidRDefault="00ED788E">
            <w:pPr>
              <w:pStyle w:val="3"/>
              <w:spacing w:before="0" w:after="0"/>
              <w:jc w:val="center"/>
            </w:pPr>
            <w:r>
              <w:t>≥</w:t>
            </w:r>
            <w:r w:rsidR="001E0693">
              <w:t xml:space="preserve"> 8 and &lt; 10 mm</w:t>
            </w:r>
          </w:p>
        </w:tc>
        <w:tc>
          <w:tcPr>
            <w:tcW w:w="2317" w:type="dxa"/>
            <w:tcBorders>
              <w:top w:val="single" w:sz="4" w:space="0" w:color="auto"/>
              <w:left w:val="single" w:sz="4" w:space="0" w:color="auto"/>
              <w:bottom w:val="single" w:sz="4" w:space="0" w:color="auto"/>
              <w:right w:val="single" w:sz="4" w:space="0" w:color="auto"/>
            </w:tcBorders>
            <w:hideMark/>
          </w:tcPr>
          <w:p w14:paraId="00CBE080" w14:textId="24E1F673" w:rsidR="001E0693" w:rsidRDefault="00ED788E">
            <w:pPr>
              <w:pStyle w:val="3"/>
              <w:spacing w:before="0" w:after="0"/>
              <w:jc w:val="center"/>
            </w:pPr>
            <w:r>
              <w:t xml:space="preserve">≥ </w:t>
            </w:r>
            <w:r w:rsidR="001E0693">
              <w:t>268 and &lt; 524</w:t>
            </w:r>
          </w:p>
        </w:tc>
        <w:tc>
          <w:tcPr>
            <w:tcW w:w="2317" w:type="dxa"/>
            <w:tcBorders>
              <w:top w:val="single" w:sz="4" w:space="0" w:color="auto"/>
              <w:left w:val="single" w:sz="4" w:space="0" w:color="auto"/>
              <w:bottom w:val="single" w:sz="4" w:space="0" w:color="auto"/>
              <w:right w:val="single" w:sz="4" w:space="0" w:color="auto"/>
            </w:tcBorders>
            <w:hideMark/>
          </w:tcPr>
          <w:p w14:paraId="28703337" w14:textId="77777777" w:rsidR="001E0693" w:rsidRDefault="001E0693">
            <w:pPr>
              <w:pStyle w:val="3"/>
              <w:spacing w:before="0" w:after="0"/>
              <w:jc w:val="center"/>
            </w:pPr>
            <w:r>
              <w:t>0.19</w:t>
            </w:r>
          </w:p>
        </w:tc>
      </w:tr>
      <w:tr w:rsidR="001E0693" w14:paraId="4A5C70F3" w14:textId="77777777" w:rsidTr="001E0693">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36047B34" w14:textId="7E176495" w:rsidR="001E0693" w:rsidRDefault="00ED788E">
            <w:pPr>
              <w:pStyle w:val="3"/>
              <w:spacing w:before="0" w:after="0"/>
              <w:jc w:val="center"/>
            </w:pPr>
            <w:r>
              <w:t>≥</w:t>
            </w:r>
            <w:r w:rsidR="001E0693">
              <w:t xml:space="preserve"> 10 and &lt; 12 mm</w:t>
            </w:r>
          </w:p>
        </w:tc>
        <w:tc>
          <w:tcPr>
            <w:tcW w:w="2317" w:type="dxa"/>
            <w:tcBorders>
              <w:top w:val="single" w:sz="4" w:space="0" w:color="auto"/>
              <w:left w:val="single" w:sz="4" w:space="0" w:color="auto"/>
              <w:bottom w:val="single" w:sz="4" w:space="0" w:color="auto"/>
              <w:right w:val="single" w:sz="4" w:space="0" w:color="auto"/>
            </w:tcBorders>
            <w:hideMark/>
          </w:tcPr>
          <w:p w14:paraId="64F759B9" w14:textId="75739914" w:rsidR="001E0693" w:rsidRDefault="00ED788E">
            <w:pPr>
              <w:pStyle w:val="3"/>
              <w:spacing w:before="0" w:after="0"/>
              <w:jc w:val="center"/>
            </w:pPr>
            <w:r>
              <w:t>≥</w:t>
            </w:r>
            <w:r w:rsidR="001E0693">
              <w:t xml:space="preserve"> 524 and &lt; 905</w:t>
            </w:r>
          </w:p>
        </w:tc>
        <w:tc>
          <w:tcPr>
            <w:tcW w:w="2317" w:type="dxa"/>
            <w:tcBorders>
              <w:top w:val="single" w:sz="4" w:space="0" w:color="auto"/>
              <w:left w:val="single" w:sz="4" w:space="0" w:color="auto"/>
              <w:bottom w:val="single" w:sz="4" w:space="0" w:color="auto"/>
              <w:right w:val="single" w:sz="4" w:space="0" w:color="auto"/>
            </w:tcBorders>
            <w:hideMark/>
          </w:tcPr>
          <w:p w14:paraId="0039F443" w14:textId="77777777" w:rsidR="001E0693" w:rsidRDefault="001E0693">
            <w:pPr>
              <w:pStyle w:val="3"/>
              <w:spacing w:before="0" w:after="0"/>
              <w:jc w:val="center"/>
            </w:pPr>
            <w:r>
              <w:t>0.14</w:t>
            </w:r>
          </w:p>
        </w:tc>
      </w:tr>
      <w:tr w:rsidR="001E0693" w14:paraId="2B749CE0" w14:textId="77777777" w:rsidTr="001E0693">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57660679" w14:textId="7D2AE5F8" w:rsidR="001E0693" w:rsidRDefault="00E77A96">
            <w:pPr>
              <w:pStyle w:val="3"/>
              <w:spacing w:before="0" w:after="0"/>
              <w:jc w:val="center"/>
            </w:pPr>
            <w:r>
              <w:t>≥</w:t>
            </w:r>
            <w:r w:rsidR="001E0693">
              <w:t xml:space="preserve"> 12 mm</w:t>
            </w:r>
          </w:p>
        </w:tc>
        <w:tc>
          <w:tcPr>
            <w:tcW w:w="2317" w:type="dxa"/>
            <w:tcBorders>
              <w:top w:val="single" w:sz="4" w:space="0" w:color="auto"/>
              <w:left w:val="single" w:sz="4" w:space="0" w:color="auto"/>
              <w:bottom w:val="single" w:sz="4" w:space="0" w:color="auto"/>
              <w:right w:val="single" w:sz="4" w:space="0" w:color="auto"/>
            </w:tcBorders>
            <w:hideMark/>
          </w:tcPr>
          <w:p w14:paraId="00134347" w14:textId="466B7D09" w:rsidR="001E0693" w:rsidRDefault="00ED788E">
            <w:pPr>
              <w:pStyle w:val="3"/>
              <w:spacing w:before="0" w:after="0"/>
              <w:jc w:val="center"/>
            </w:pPr>
            <w:r>
              <w:t>≥</w:t>
            </w:r>
            <w:r w:rsidR="001E0693">
              <w:t xml:space="preserve"> 905</w:t>
            </w:r>
          </w:p>
        </w:tc>
        <w:tc>
          <w:tcPr>
            <w:tcW w:w="2317" w:type="dxa"/>
            <w:tcBorders>
              <w:top w:val="single" w:sz="4" w:space="0" w:color="auto"/>
              <w:left w:val="single" w:sz="4" w:space="0" w:color="auto"/>
              <w:bottom w:val="single" w:sz="4" w:space="0" w:color="auto"/>
              <w:right w:val="single" w:sz="4" w:space="0" w:color="auto"/>
            </w:tcBorders>
            <w:hideMark/>
          </w:tcPr>
          <w:p w14:paraId="7E089CCF" w14:textId="77777777" w:rsidR="001E0693" w:rsidRDefault="001E0693">
            <w:pPr>
              <w:pStyle w:val="3"/>
              <w:spacing w:before="0" w:after="0"/>
              <w:jc w:val="center"/>
            </w:pPr>
            <w:r>
              <w:t>0.11</w:t>
            </w:r>
          </w:p>
        </w:tc>
      </w:tr>
    </w:tbl>
    <w:p w14:paraId="43C2966C" w14:textId="03422284" w:rsidR="00DB0F73" w:rsidRPr="00DB0F73" w:rsidRDefault="00A75921" w:rsidP="00DB0F73">
      <w:pPr>
        <w:widowControl/>
        <w:autoSpaceDE/>
        <w:autoSpaceDN/>
        <w:adjustRightInd/>
        <w:spacing w:before="100" w:beforeAutospacing="1" w:after="100" w:afterAutospacing="1"/>
        <w:rPr>
          <w:rFonts w:cs="Times New Roman"/>
        </w:rPr>
      </w:pPr>
      <w:r>
        <w:t xml:space="preserve">A web based </w:t>
      </w:r>
      <w:r w:rsidR="00B166C1">
        <w:t xml:space="preserve">reference </w:t>
      </w:r>
      <w:r>
        <w:t xml:space="preserve">calculator for computing </w:t>
      </w:r>
      <w:r w:rsidR="00CC251F">
        <w:t>C</w:t>
      </w:r>
      <w:r>
        <w:t xml:space="preserve">laim </w:t>
      </w:r>
      <w:r w:rsidR="00CC251F">
        <w:t xml:space="preserve">1 </w:t>
      </w:r>
      <w:r>
        <w:t xml:space="preserve">equations is available at </w:t>
      </w:r>
      <w:hyperlink r:id="rId11" w:history="1">
        <w:r>
          <w:rPr>
            <w:rStyle w:val="Hyperlink"/>
          </w:rPr>
          <w:t>http://www.accumetra.com/NoduleCalculator.html</w:t>
        </w:r>
      </w:hyperlink>
      <w:r w:rsidR="00CB7EAE">
        <w:t>.</w:t>
      </w:r>
    </w:p>
    <w:p w14:paraId="329A050C" w14:textId="77777777" w:rsidR="001E0693" w:rsidRDefault="001E0693" w:rsidP="001E0693">
      <w:pPr>
        <w:widowControl/>
        <w:autoSpaceDE/>
        <w:adjustRightInd/>
        <w:rPr>
          <w:u w:val="single"/>
        </w:rPr>
      </w:pPr>
      <w:r>
        <w:rPr>
          <w:u w:val="single"/>
        </w:rPr>
        <w:t>Clinical Interpretation</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6BA67414"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probability 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 xml:space="preserve">. </w:t>
      </w:r>
    </w:p>
    <w:p w14:paraId="481C1B65" w14:textId="6BC01A06"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probability that the true volume of the nodule is between 314 mm</w:t>
      </w:r>
      <w:r>
        <w:rPr>
          <w:vertAlign w:val="superscript"/>
        </w:rPr>
        <w:t>3</w:t>
      </w:r>
      <w:r>
        <w:t xml:space="preserve"> [500 - (500 x 1.96 x 0.19)] </w:t>
      </w:r>
      <w:r w:rsidR="00AE3660">
        <w:t xml:space="preserve">(8.4 mm diameter) </w:t>
      </w:r>
      <w:r>
        <w:t>and 686 mm</w:t>
      </w:r>
      <w:r>
        <w:rPr>
          <w:vertAlign w:val="superscript"/>
        </w:rPr>
        <w:t>3</w:t>
      </w:r>
      <w:r>
        <w:t xml:space="preserve"> [500 + (500 x 1.96 x 0.19)]</w:t>
      </w:r>
      <w:r w:rsidR="00AE3660">
        <w:t xml:space="preserve"> (</w:t>
      </w:r>
      <w:r w:rsidR="006147C8">
        <w:t>10.9</w:t>
      </w:r>
      <w:r w:rsidR="00AE3660">
        <w:t xml:space="preserve"> mm diameter)</w:t>
      </w:r>
      <w:r>
        <w:t>.</w:t>
      </w:r>
    </w:p>
    <w:p w14:paraId="7953BDE4" w14:textId="51C2BFD0"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There is a 95% probability that the true volume of the nodule is between 580 mm</w:t>
      </w:r>
      <w:r>
        <w:rPr>
          <w:vertAlign w:val="superscript"/>
        </w:rPr>
        <w:t>3</w:t>
      </w:r>
      <w:r>
        <w:t xml:space="preserve"> [800 - (800 x 1.96 x 0.14)]</w:t>
      </w:r>
      <w:r w:rsidR="00AE3660">
        <w:t xml:space="preserve"> (10.3 mm diameter)</w:t>
      </w:r>
      <w:r>
        <w:t xml:space="preserve"> and 1020 mm</w:t>
      </w:r>
      <w:r>
        <w:rPr>
          <w:vertAlign w:val="superscript"/>
        </w:rPr>
        <w:t>3</w:t>
      </w:r>
      <w:r>
        <w:t xml:space="preserve"> [800 + (800 x 1.96 x 0.14)]</w:t>
      </w:r>
      <w:r w:rsidR="00AE3660">
        <w:t xml:space="preserve"> (</w:t>
      </w:r>
      <w:r w:rsidR="006147C8">
        <w:t>12.4</w:t>
      </w:r>
      <w:r w:rsidR="00AE3660">
        <w:t xml:space="preserve"> mm diameter)</w:t>
      </w:r>
      <w:r>
        <w:t>.</w:t>
      </w:r>
    </w:p>
    <w:p w14:paraId="1CA8C99E" w14:textId="77777777" w:rsidR="001E0693" w:rsidRDefault="001E0693" w:rsidP="001E0693">
      <w:pPr>
        <w:widowControl/>
        <w:autoSpaceDE/>
        <w:adjustRightInd/>
        <w:spacing w:after="269"/>
        <w:rPr>
          <w:u w:val="single"/>
        </w:rPr>
      </w:pPr>
      <w:r>
        <w:rPr>
          <w:u w:val="single"/>
        </w:rPr>
        <w:t>Discussion</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w:t>
      </w:r>
      <w:r w:rsidR="001E0693">
        <w:lastRenderedPageBreak/>
        <w:t xml:space="preserve">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59D4DEBA" w14:textId="209C42BC" w:rsidR="00DE4706" w:rsidRDefault="001E0693" w:rsidP="001F4629">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p w14:paraId="564350D4" w14:textId="77777777" w:rsidR="001F4629" w:rsidRPr="001F4629" w:rsidRDefault="001F4629" w:rsidP="001F4629">
      <w:pPr>
        <w:rPr>
          <w:rStyle w:val="StyleVisiontextC000000000969C270"/>
        </w:rPr>
      </w:pPr>
    </w:p>
    <w:p w14:paraId="46C05173" w14:textId="77777777" w:rsidR="001E0693" w:rsidRPr="00CB7EAE" w:rsidRDefault="001E0693" w:rsidP="00CB7EAE">
      <w:pPr>
        <w:pStyle w:val="Heading2"/>
        <w:rPr>
          <w:rStyle w:val="StyleVisiontextC000000000969C320"/>
          <w:sz w:val="36"/>
        </w:rPr>
      </w:pPr>
      <w:bookmarkStart w:id="28" w:name="_Toc450054345"/>
      <w:r w:rsidRPr="00CB7EAE">
        <w:rPr>
          <w:rStyle w:val="StyleVisiontextC000000000969C270"/>
          <w:sz w:val="36"/>
        </w:rPr>
        <w:t>Claim 2</w:t>
      </w:r>
      <w:r w:rsidRPr="00CB7EAE">
        <w:rPr>
          <w:rStyle w:val="StyleVisiontextC000000000969C320"/>
          <w:sz w:val="36"/>
        </w:rPr>
        <w:t>: Nodule volume change between two time points</w:t>
      </w:r>
      <w:bookmarkEnd w:id="28"/>
    </w:p>
    <w:p w14:paraId="5B0175F4" w14:textId="66839687" w:rsidR="001E0693" w:rsidRDefault="001E0693" w:rsidP="00CB7EAE">
      <w:pPr>
        <w:pStyle w:val="Heading2"/>
        <w:ind w:left="360"/>
        <w:rPr>
          <w:rStyle w:val="StyleVisiontextC000000000969C320"/>
          <w:b w:val="0"/>
        </w:rPr>
      </w:pPr>
      <w:bookmarkStart w:id="29" w:name="_Toc429645349"/>
      <w:bookmarkStart w:id="30" w:name="_Toc434737356"/>
      <w:bookmarkStart w:id="31" w:name="_Toc434737459"/>
      <w:bookmarkStart w:id="32" w:name="_Toc447440654"/>
      <w:bookmarkStart w:id="33" w:name="_Toc449880234"/>
      <w:bookmarkStart w:id="34" w:name="_Toc449881276"/>
      <w:bookmarkStart w:id="35" w:name="_Toc449881516"/>
      <w:bookmarkStart w:id="36" w:name="_Toc449881606"/>
      <w:bookmarkStart w:id="37" w:name="_Toc450054346"/>
      <w:r>
        <w:rPr>
          <w:rStyle w:val="StyleVisiontextC000000000969C320"/>
          <w:b w:val="0"/>
        </w:rPr>
        <w:t>For a nodule at time point 1 with diameter ≥6 mm and &lt;12 mm (volume ≥ 113 mm</w:t>
      </w:r>
      <w:r>
        <w:rPr>
          <w:rStyle w:val="StyleVisiontextC000000000969C320"/>
          <w:b w:val="0"/>
          <w:vertAlign w:val="superscript"/>
        </w:rPr>
        <w:t>3</w:t>
      </w:r>
      <w:r>
        <w:rPr>
          <w:rStyle w:val="StyleVisiontextC000000000969C320"/>
          <w:b w:val="0"/>
        </w:rPr>
        <w:t xml:space="preserve"> and &lt; 905 mm</w:t>
      </w:r>
      <w:r>
        <w:rPr>
          <w:rStyle w:val="StyleVisiontextC000000000969C320"/>
          <w:b w:val="0"/>
          <w:vertAlign w:val="superscript"/>
        </w:rPr>
        <w:t>3</w:t>
      </w:r>
      <w:r>
        <w:rPr>
          <w:rStyle w:val="StyleVisiontextC000000000969C320"/>
          <w:b w:val="0"/>
        </w:rPr>
        <w:t>) with measurement coefficients of variation CV1 and CV2 corresponding to the volume</w:t>
      </w:r>
      <w:r w:rsidR="004E2469">
        <w:rPr>
          <w:rStyle w:val="StyleVisiontextC000000000969C320"/>
          <w:b w:val="0"/>
        </w:rPr>
        <w:t>s</w:t>
      </w:r>
      <w:r>
        <w:rPr>
          <w:rStyle w:val="StyleVisiontextC000000000969C320"/>
          <w:b w:val="0"/>
        </w:rPr>
        <w:t xml:space="preserve"> at time point 1 and time point 2, as specified in the table above, the following holds:</w:t>
      </w:r>
      <w:bookmarkEnd w:id="29"/>
      <w:bookmarkEnd w:id="30"/>
      <w:bookmarkEnd w:id="31"/>
      <w:bookmarkEnd w:id="32"/>
      <w:bookmarkEnd w:id="33"/>
      <w:bookmarkEnd w:id="34"/>
      <w:bookmarkEnd w:id="35"/>
      <w:bookmarkEnd w:id="36"/>
      <w:bookmarkEnd w:id="37"/>
    </w:p>
    <w:p w14:paraId="24D8D969" w14:textId="222E42BE" w:rsidR="001E0693" w:rsidRPr="00CB7EAE" w:rsidRDefault="001E0693" w:rsidP="00CB7EAE">
      <w:pPr>
        <w:pStyle w:val="Heading2"/>
        <w:ind w:left="360"/>
        <w:rPr>
          <w:b w:val="0"/>
        </w:rPr>
      </w:pPr>
      <w:bookmarkStart w:id="38" w:name="_Toc429645350"/>
      <w:bookmarkStart w:id="39" w:name="_Toc434737357"/>
      <w:bookmarkStart w:id="40" w:name="_Toc434737460"/>
      <w:bookmarkStart w:id="41" w:name="_Toc447440655"/>
      <w:bookmarkStart w:id="42" w:name="_Toc449880235"/>
      <w:bookmarkStart w:id="43" w:name="_Toc449881277"/>
      <w:bookmarkStart w:id="44" w:name="_Toc449881517"/>
      <w:bookmarkStart w:id="45" w:name="_Toc449881607"/>
      <w:bookmarkStart w:id="46" w:name="_Toc450054347"/>
      <w:r>
        <w:rPr>
          <w:rStyle w:val="StyleVisiontextC000000000969C320"/>
        </w:rPr>
        <w:t>Claim:</w:t>
      </w:r>
      <w:r>
        <w:rPr>
          <w:rStyle w:val="StyleVisiontextC000000000969C320"/>
          <w:b w:val="0"/>
        </w:rPr>
        <w:t xml:space="preserve"> A measured change in nodule volume of X% indicates that a true change in nodule volume has occurred if X &gt; (2.77 x CV1 x 100), with 95% confidence.  To quantify the amount of change, if Y</w:t>
      </w:r>
      <w:r>
        <w:rPr>
          <w:rStyle w:val="StyleVisiontextC000000000969C320"/>
          <w:b w:val="0"/>
          <w:vertAlign w:val="subscript"/>
        </w:rPr>
        <w:t>1</w:t>
      </w:r>
      <w:r>
        <w:rPr>
          <w:rStyle w:val="StyleVisiontextC000000000969C320"/>
          <w:b w:val="0"/>
        </w:rPr>
        <w:t xml:space="preserve"> and Y</w:t>
      </w:r>
      <w:r>
        <w:rPr>
          <w:rStyle w:val="StyleVisiontextC000000000969C320"/>
          <w:b w:val="0"/>
          <w:vertAlign w:val="subscript"/>
        </w:rPr>
        <w:t>2</w:t>
      </w:r>
      <w:r>
        <w:rPr>
          <w:rStyle w:val="StyleVisiontextC000000000969C320"/>
          <w:b w:val="0"/>
        </w:rPr>
        <w:t xml:space="preserve"> are the volume measurements at the two time points, then the 95% confidence interval for the true change is (Y</w:t>
      </w:r>
      <w:r>
        <w:rPr>
          <w:rStyle w:val="StyleVisiontextC000000000969C320"/>
          <w:b w:val="0"/>
          <w:vertAlign w:val="subscript"/>
        </w:rPr>
        <w:t>2</w:t>
      </w:r>
      <w:r>
        <w:rPr>
          <w:rStyle w:val="StyleVisiontextC000000000969C320"/>
          <w:b w:val="0"/>
        </w:rPr>
        <w:t>-Y</w:t>
      </w:r>
      <w:r>
        <w:rPr>
          <w:rStyle w:val="StyleVisiontextC000000000969C320"/>
          <w:b w:val="0"/>
          <w:vertAlign w:val="subscript"/>
        </w:rPr>
        <w:t>1</w:t>
      </w:r>
      <w:r>
        <w:rPr>
          <w:rStyle w:val="StyleVisiontextC000000000969C320"/>
          <w:b w:val="0"/>
        </w:rPr>
        <w:t>) ±</w:t>
      </w:r>
      <w:r>
        <w:rPr>
          <w:b w:val="0"/>
        </w:rPr>
        <w:t xml:space="preserve"> 1.96 </w:t>
      </w:r>
      <w:r>
        <w:rPr>
          <w:b w:val="0"/>
        </w:rPr>
        <w:sym w:font="Symbol" w:char="F0B4"/>
      </w:r>
      <w:r>
        <w:rPr>
          <w:b w:val="0"/>
        </w:rPr>
        <w:t xml:space="preserve"> </w:t>
      </w:r>
      <w:r>
        <w:rPr>
          <w:b w:val="0"/>
        </w:rPr>
        <w:sym w:font="Symbol" w:char="F0D6"/>
      </w:r>
      <w:r>
        <w:rPr>
          <w:b w:val="0"/>
        </w:rPr>
        <w:t>([Y</w:t>
      </w:r>
      <w:r>
        <w:rPr>
          <w:b w:val="0"/>
          <w:vertAlign w:val="subscript"/>
        </w:rPr>
        <w:t xml:space="preserve">1 </w:t>
      </w:r>
      <w:r>
        <w:rPr>
          <w:b w:val="0"/>
        </w:rPr>
        <w:sym w:font="Symbol" w:char="F0B4"/>
      </w:r>
      <w:r>
        <w:rPr>
          <w:b w:val="0"/>
        </w:rPr>
        <w:t xml:space="preserve"> CV1]</w:t>
      </w:r>
      <w:r>
        <w:rPr>
          <w:b w:val="0"/>
          <w:vertAlign w:val="superscript"/>
        </w:rPr>
        <w:t>2</w:t>
      </w:r>
      <w:r>
        <w:rPr>
          <w:b w:val="0"/>
        </w:rPr>
        <w:t xml:space="preserve"> + [Y</w:t>
      </w:r>
      <w:r>
        <w:rPr>
          <w:b w:val="0"/>
          <w:vertAlign w:val="subscript"/>
        </w:rPr>
        <w:t xml:space="preserve">2 </w:t>
      </w:r>
      <w:r>
        <w:rPr>
          <w:b w:val="0"/>
        </w:rPr>
        <w:sym w:font="Symbol" w:char="F0B4"/>
      </w:r>
      <w:r>
        <w:rPr>
          <w:b w:val="0"/>
        </w:rPr>
        <w:t xml:space="preserve"> CV2]</w:t>
      </w:r>
      <w:r>
        <w:rPr>
          <w:b w:val="0"/>
          <w:vertAlign w:val="superscript"/>
        </w:rPr>
        <w:t>2</w:t>
      </w:r>
      <w:r>
        <w:rPr>
          <w:b w:val="0"/>
        </w:rPr>
        <w:t>)</w:t>
      </w:r>
      <w:r>
        <w:rPr>
          <w:rStyle w:val="StyleVisiontextC000000000969C320"/>
          <w:b w:val="0"/>
        </w:rPr>
        <w:t>.</w:t>
      </w:r>
      <w:bookmarkEnd w:id="38"/>
      <w:bookmarkEnd w:id="39"/>
      <w:bookmarkEnd w:id="40"/>
      <w:bookmarkEnd w:id="41"/>
      <w:bookmarkEnd w:id="42"/>
      <w:bookmarkEnd w:id="43"/>
      <w:bookmarkEnd w:id="44"/>
      <w:bookmarkEnd w:id="45"/>
      <w:bookmarkEnd w:id="46"/>
      <w:r>
        <w:rPr>
          <w:rStyle w:val="StyleVisiontextC000000000969C320"/>
          <w:b w:val="0"/>
        </w:rPr>
        <w:t xml:space="preserve"> </w:t>
      </w:r>
    </w:p>
    <w:p w14:paraId="09A9730B" w14:textId="77777777" w:rsidR="00AF472F" w:rsidRDefault="00AF472F" w:rsidP="001E0693">
      <w:pPr>
        <w:rPr>
          <w:b/>
          <w:bCs/>
          <w:color w:val="000000"/>
        </w:rPr>
      </w:pPr>
    </w:p>
    <w:p w14:paraId="2E19466C" w14:textId="61329AAC" w:rsidR="001E0693" w:rsidRDefault="001E0693" w:rsidP="001E0693">
      <w:pPr>
        <w:rPr>
          <w:b/>
          <w:bCs/>
          <w:color w:val="000000"/>
        </w:rPr>
      </w:pPr>
      <w:r>
        <w:rPr>
          <w:b/>
          <w:bCs/>
          <w:color w:val="000000"/>
        </w:rPr>
        <w:t xml:space="preserve">These </w:t>
      </w:r>
      <w:r w:rsidR="00B2098E">
        <w:rPr>
          <w:b/>
          <w:bCs/>
          <w:color w:val="000000"/>
        </w:rPr>
        <w:t>C</w:t>
      </w:r>
      <w:r>
        <w:rPr>
          <w:b/>
          <w:bCs/>
          <w:color w:val="000000"/>
        </w:rPr>
        <w:t xml:space="preserve">laims hold when: </w:t>
      </w:r>
    </w:p>
    <w:p w14:paraId="7F1DE8F5" w14:textId="77777777" w:rsidR="007A1693" w:rsidRDefault="007A1693" w:rsidP="00673C5E">
      <w:pPr>
        <w:numPr>
          <w:ilvl w:val="0"/>
          <w:numId w:val="11"/>
        </w:numPr>
        <w:rPr>
          <w:bCs/>
          <w:color w:val="000000"/>
        </w:rPr>
      </w:pPr>
      <w:r>
        <w:rPr>
          <w:bCs/>
          <w:color w:val="000000"/>
        </w:rPr>
        <w:t>the nodule is completely solid</w:t>
      </w:r>
    </w:p>
    <w:p w14:paraId="56656BAE" w14:textId="397EF8FD" w:rsidR="00673C5E" w:rsidRPr="00CB7EAE" w:rsidRDefault="00673C5E" w:rsidP="00673C5E">
      <w:pPr>
        <w:numPr>
          <w:ilvl w:val="0"/>
          <w:numId w:val="11"/>
        </w:numPr>
        <w:rPr>
          <w:bCs/>
          <w:color w:val="000000"/>
        </w:rPr>
      </w:pPr>
      <w:r w:rsidRPr="00CB7EAE">
        <w:rPr>
          <w:bCs/>
          <w:color w:val="000000"/>
        </w:rPr>
        <w:t xml:space="preserve">the nodule diameter is the longest dimension </w:t>
      </w:r>
      <w:r w:rsidR="004E2469">
        <w:rPr>
          <w:bCs/>
          <w:color w:val="000000"/>
        </w:rPr>
        <w:t xml:space="preserve">in the transverse plane </w:t>
      </w:r>
      <w:r w:rsidRPr="00CB7EAE">
        <w:rPr>
          <w:bCs/>
          <w:color w:val="000000"/>
        </w:rPr>
        <w:t>(use of longest dimension in any plane may result in a lower coefficient of variation)</w:t>
      </w:r>
    </w:p>
    <w:p w14:paraId="0BE0DE69" w14:textId="35352477" w:rsidR="00673C5E" w:rsidRPr="00CB7EAE" w:rsidRDefault="00673C5E" w:rsidP="00673C5E">
      <w:pPr>
        <w:numPr>
          <w:ilvl w:val="0"/>
          <w:numId w:val="11"/>
        </w:numPr>
        <w:rPr>
          <w:bCs/>
          <w:color w:val="000000"/>
        </w:rPr>
      </w:pPr>
      <w:r w:rsidRPr="00CB7EAE">
        <w:rPr>
          <w:bCs/>
          <w:color w:val="000000"/>
        </w:rPr>
        <w:t xml:space="preserve">the nodule shape </w:t>
      </w:r>
      <w:r w:rsidR="00DE4706">
        <w:rPr>
          <w:bCs/>
          <w:color w:val="000000"/>
        </w:rPr>
        <w:t>does not deviate excessively from spherical</w:t>
      </w:r>
      <w:r w:rsidRPr="00CB7EAE">
        <w:rPr>
          <w:bCs/>
          <w:color w:val="000000"/>
        </w:rPr>
        <w:t xml:space="preserve"> (</w:t>
      </w:r>
      <w:r w:rsidR="00486FCC">
        <w:rPr>
          <w:bCs/>
          <w:color w:val="000000"/>
        </w:rPr>
        <w:t xml:space="preserve">the nodule’s shortest diameter in any dimension is at least </w:t>
      </w:r>
      <w:r w:rsidR="007E1ACE">
        <w:rPr>
          <w:bCs/>
          <w:color w:val="000000"/>
        </w:rPr>
        <w:t>6</w:t>
      </w:r>
      <w:r w:rsidR="00486FCC">
        <w:rPr>
          <w:bCs/>
          <w:color w:val="000000"/>
        </w:rPr>
        <w:t>0% of the nodule’s longest diameter in any dimension)</w:t>
      </w:r>
    </w:p>
    <w:p w14:paraId="4C7C4F92" w14:textId="77777777" w:rsidR="001E0693" w:rsidRDefault="001E0693" w:rsidP="001E0693">
      <w:pPr>
        <w:numPr>
          <w:ilvl w:val="0"/>
          <w:numId w:val="11"/>
        </w:numPr>
        <w:rPr>
          <w:bCs/>
          <w:color w:val="000000"/>
        </w:rPr>
      </w:pPr>
      <w:r>
        <w:rPr>
          <w:bCs/>
          <w:color w:val="000000"/>
        </w:rPr>
        <w:t xml:space="preserve">the </w:t>
      </w:r>
      <w:r>
        <w:rPr>
          <w:rFonts w:cs="Arial"/>
          <w:bCs/>
          <w:color w:val="000000"/>
        </w:rPr>
        <w:t>tumor is measurable at both time points (i.e., tumor margins are distinct from surrounding structures of similar attenuation and geometrically simple enough to be segmented using automated software without manual editing)</w:t>
      </w:r>
    </w:p>
    <w:p w14:paraId="58057E5C" w14:textId="77777777" w:rsidR="001E0693" w:rsidRDefault="001E0693" w:rsidP="001E0693">
      <w:pPr>
        <w:numPr>
          <w:ilvl w:val="0"/>
          <w:numId w:val="11"/>
        </w:numPr>
        <w:rPr>
          <w:bCs/>
          <w:color w:val="000000"/>
        </w:rPr>
      </w:pPr>
      <w:r>
        <w:rPr>
          <w:bCs/>
          <w:color w:val="000000"/>
        </w:rPr>
        <w:t xml:space="preserve">the </w:t>
      </w:r>
      <w:r>
        <w:rPr>
          <w:rFonts w:cs="Arial"/>
          <w:bCs/>
          <w:color w:val="000000"/>
        </w:rPr>
        <w:t xml:space="preserve">nodule diameter at the first of the two time points is within one of the given size ranges </w:t>
      </w:r>
    </w:p>
    <w:p w14:paraId="65CD85F5" w14:textId="2D997F0F" w:rsidR="001E0693" w:rsidRDefault="00DB0F73" w:rsidP="001E0693">
      <w:pPr>
        <w:numPr>
          <w:ilvl w:val="0"/>
          <w:numId w:val="11"/>
        </w:numPr>
        <w:rPr>
          <w:bCs/>
          <w:color w:val="000000"/>
        </w:rPr>
      </w:pPr>
      <w:r>
        <w:rPr>
          <w:rFonts w:cs="Arial"/>
          <w:bCs/>
          <w:color w:val="000000"/>
        </w:rPr>
        <w:t>c</w:t>
      </w:r>
      <w:r w:rsidR="001E0693">
        <w:rPr>
          <w:rFonts w:cs="Arial"/>
          <w:bCs/>
          <w:color w:val="000000"/>
        </w:rPr>
        <w:t>hange is calculated as the difference in volume between two time points relative to the volume at the earlier time point</w:t>
      </w:r>
    </w:p>
    <w:p w14:paraId="1898EF7C" w14:textId="77777777" w:rsidR="001E0693" w:rsidRDefault="001E0693" w:rsidP="001E0693">
      <w:pPr>
        <w:numPr>
          <w:ilvl w:val="0"/>
          <w:numId w:val="11"/>
        </w:numPr>
        <w:rPr>
          <w:bCs/>
          <w:color w:val="000000"/>
        </w:rPr>
      </w:pPr>
      <w:r>
        <w:rPr>
          <w:bCs/>
          <w:color w:val="000000"/>
        </w:rPr>
        <w:t>the measurement system (scanner model, software, and operator) is the same at the two time points</w:t>
      </w:r>
    </w:p>
    <w:p w14:paraId="3E28159B" w14:textId="4A33BEF3" w:rsidR="001E0693" w:rsidRDefault="001E0693" w:rsidP="001E0693">
      <w:pPr>
        <w:numPr>
          <w:ilvl w:val="0"/>
          <w:numId w:val="11"/>
        </w:numPr>
        <w:rPr>
          <w:bCs/>
          <w:color w:val="000000"/>
        </w:rPr>
      </w:pPr>
      <w:r>
        <w:rPr>
          <w:bCs/>
          <w:color w:val="000000"/>
        </w:rPr>
        <w:t xml:space="preserve">the </w:t>
      </w:r>
      <w:r w:rsidR="00B2098E">
        <w:rPr>
          <w:bCs/>
          <w:color w:val="000000"/>
        </w:rPr>
        <w:t>Claim</w:t>
      </w:r>
      <w:r>
        <w:rPr>
          <w:bCs/>
          <w:color w:val="000000"/>
        </w:rPr>
        <w:t xml:space="preserve"> for the smaller of the two nodule size time points is applied</w:t>
      </w:r>
    </w:p>
    <w:p w14:paraId="5EE369B9" w14:textId="7E239F38" w:rsidR="001E0693" w:rsidRPr="00754F4C" w:rsidRDefault="001E0693" w:rsidP="00A75921">
      <w:pPr>
        <w:numPr>
          <w:ilvl w:val="0"/>
          <w:numId w:val="11"/>
        </w:numPr>
        <w:rPr>
          <w:bCs/>
          <w:color w:val="000000"/>
        </w:rPr>
      </w:pPr>
      <w:r>
        <w:rPr>
          <w:bCs/>
          <w:color w:val="000000"/>
        </w:rPr>
        <w:t xml:space="preserve">the CT scanner meets the conformance requirements of Section 4 in this Profile </w:t>
      </w:r>
    </w:p>
    <w:bookmarkEnd w:id="4"/>
    <w:bookmarkEnd w:id="5"/>
    <w:p w14:paraId="555BB533" w14:textId="77777777" w:rsidR="001E0693" w:rsidRDefault="001E0693" w:rsidP="001E0693">
      <w:pPr>
        <w:widowControl/>
        <w:autoSpaceDE/>
        <w:adjustRightInd/>
        <w:spacing w:before="269" w:after="269"/>
        <w:rPr>
          <w:u w:val="single"/>
        </w:rPr>
      </w:pPr>
      <w:r>
        <w:rPr>
          <w:u w:val="single"/>
        </w:rPr>
        <w:lastRenderedPageBreak/>
        <w:t>Clinical Interpretation</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3D828099" w:rsidR="001E0693" w:rsidRDefault="001E0693" w:rsidP="001E0693">
      <w:pPr>
        <w:widowControl/>
        <w:autoSpaceDE/>
        <w:adjustRightInd/>
        <w:spacing w:before="269" w:after="269"/>
      </w:pPr>
      <w:r>
        <w:rPr>
          <w:rFonts w:cs="Segoe UI"/>
          <w:b/>
          <w:color w:val="000000"/>
        </w:rPr>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75</w:t>
      </w:r>
      <w:r>
        <w:rPr>
          <w:rFonts w:cs="Segoe UI"/>
        </w:rPr>
        <w:t xml:space="preserve">%) [i.e. (917-524)/524 x 100 = 75%]. </w:t>
      </w:r>
      <w:r w:rsidR="00D91F93">
        <w:rPr>
          <w:rFonts w:cs="Segoe UI"/>
        </w:rPr>
        <w:t>For this</w:t>
      </w:r>
      <w:r>
        <w:rPr>
          <w:rFonts w:cs="Segoe UI"/>
        </w:rPr>
        <w:t xml:space="preserve"> 10 mm nodule at baseline, we apply the CV from the third 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62E26C79" w14:textId="5DB8D416" w:rsidR="001E0693" w:rsidRDefault="001E0693" w:rsidP="001E0693">
      <w:pPr>
        <w:rPr>
          <w:rFonts w:ascii="Segoe UI" w:hAnsi="Segoe UI" w:cs="Segoe UI"/>
          <w:sz w:val="27"/>
          <w:szCs w:val="27"/>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0.29 x 100]</w:t>
      </w:r>
      <w:r>
        <w:rPr>
          <w:rFonts w:cs="Segoe UI"/>
        </w:rPr>
        <w:t xml:space="preserve">; we cannot be confident that this measured change represents a real change in the tumor volume. </w:t>
      </w:r>
    </w:p>
    <w:p w14:paraId="236839BF" w14:textId="77777777" w:rsidR="001E0693" w:rsidRDefault="001E0693" w:rsidP="001E0693">
      <w:pPr>
        <w:widowControl/>
        <w:autoSpaceDE/>
        <w:adjustRightInd/>
        <w:spacing w:before="269" w:after="269"/>
        <w:rPr>
          <w:u w:val="single"/>
        </w:rPr>
      </w:pPr>
      <w:r>
        <w:rPr>
          <w:u w:val="single"/>
        </w:rPr>
        <w:t>Discussion</w:t>
      </w: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two time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24742DAB"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web based calculator for computing </w:t>
      </w:r>
      <w:r w:rsidR="00CC251F">
        <w:t>C</w:t>
      </w:r>
      <w:r>
        <w:t xml:space="preserve">laim </w:t>
      </w:r>
      <w:r w:rsidR="00CC251F">
        <w:t xml:space="preserve">2 </w:t>
      </w:r>
      <w:r>
        <w:t xml:space="preserve">equations is available at </w:t>
      </w:r>
      <w:hyperlink r:id="rId12" w:history="1">
        <w:r>
          <w:rPr>
            <w:rStyle w:val="Hyperlink"/>
          </w:rPr>
          <w:t>http://www.accumetra.com/NoduleCalculator.html</w:t>
        </w:r>
      </w:hyperlink>
      <w:r>
        <w:t>. </w:t>
      </w:r>
    </w:p>
    <w:p w14:paraId="0AD690AD" w14:textId="06D51463" w:rsidR="00581644" w:rsidRPr="00D92917" w:rsidRDefault="00ED0C90" w:rsidP="001E0693">
      <w:pPr>
        <w:pStyle w:val="Heading1"/>
      </w:pPr>
      <w:bookmarkStart w:id="47" w:name="_Toc450054348"/>
      <w:r>
        <w:rPr>
          <w:rStyle w:val="StyleVisiontextC000000000969D500"/>
        </w:rPr>
        <w:lastRenderedPageBreak/>
        <w:t>3</w:t>
      </w:r>
      <w:r w:rsidR="003B5586" w:rsidRPr="00D92917">
        <w:rPr>
          <w:rStyle w:val="StyleVisiontextC000000000969D500"/>
        </w:rPr>
        <w:t xml:space="preserve">. Profile </w:t>
      </w:r>
      <w:bookmarkEnd w:id="6"/>
      <w:r w:rsidR="00E715D9">
        <w:rPr>
          <w:rStyle w:val="StyleVisiontextC000000000969D500"/>
        </w:rPr>
        <w:t>Activities</w:t>
      </w:r>
      <w:bookmarkEnd w:id="47"/>
    </w:p>
    <w:p w14:paraId="7A678908" w14:textId="77777777"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377BC5E0"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8D7932">
        <w:rPr>
          <w:rFonts w:cs="Arial"/>
          <w:kern w:val="24"/>
          <w:lang w:eastAsia="de-DE"/>
        </w:rPr>
        <w:t>meet</w:t>
      </w:r>
      <w:r w:rsidR="00332B2D">
        <w:rPr>
          <w:rFonts w:cs="Arial"/>
          <w:kern w:val="24"/>
          <w:lang w:eastAsia="de-DE"/>
        </w:rPr>
        <w:t>ing</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771FE253"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w:t>
      </w:r>
      <w:r w:rsidR="00047014">
        <w:rPr>
          <w:kern w:val="24"/>
          <w:sz w:val="24"/>
          <w:szCs w:val="24"/>
          <w:lang w:eastAsia="de-DE"/>
        </w:rPr>
        <w:t>2</w:t>
      </w:r>
      <w:r w:rsidRPr="00C248E0">
        <w:rPr>
          <w:kern w:val="24"/>
          <w:sz w:val="24"/>
          <w:szCs w:val="24"/>
          <w:lang w:eastAsia="de-DE"/>
        </w:rPr>
        <w:t xml:space="preserve">: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vMerge w:val="restart"/>
          </w:tcPr>
          <w:p w14:paraId="37AFB548" w14:textId="100BC810" w:rsidR="00DB06ED" w:rsidRPr="00403EA2" w:rsidRDefault="00DB06ED" w:rsidP="00312443">
            <w:pPr>
              <w:spacing w:before="120" w:after="120"/>
              <w:rPr>
                <w:rFonts w:cs="Arial"/>
                <w:kern w:val="24"/>
                <w:lang w:eastAsia="de-DE"/>
              </w:rPr>
            </w:pPr>
            <w:r w:rsidRPr="00403EA2">
              <w:rPr>
                <w:rFonts w:cs="Arial"/>
                <w:kern w:val="24"/>
                <w:lang w:eastAsia="de-DE"/>
              </w:rPr>
              <w:t>Acquisition Device</w:t>
            </w:r>
          </w:p>
        </w:tc>
        <w:tc>
          <w:tcPr>
            <w:tcW w:w="3507" w:type="dxa"/>
          </w:tcPr>
          <w:p w14:paraId="6ACA6C90" w14:textId="550ACB8C" w:rsidR="00DB06ED" w:rsidRPr="00403EA2" w:rsidRDefault="00DB06ED" w:rsidP="00312443">
            <w:pPr>
              <w:widowControl/>
              <w:autoSpaceDE/>
              <w:autoSpaceDN/>
              <w:adjustRightInd/>
              <w:spacing w:before="120" w:after="120"/>
              <w:rPr>
                <w:rFonts w:cs="Arial"/>
                <w:kern w:val="24"/>
                <w:lang w:eastAsia="de-DE"/>
              </w:rPr>
            </w:pPr>
            <w:r>
              <w:rPr>
                <w:rFonts w:cs="Arial"/>
                <w:kern w:val="24"/>
                <w:lang w:eastAsia="de-DE"/>
              </w:rPr>
              <w:t>Periodic Quality Assurance</w:t>
            </w:r>
          </w:p>
        </w:tc>
        <w:tc>
          <w:tcPr>
            <w:tcW w:w="1572" w:type="dxa"/>
          </w:tcPr>
          <w:p w14:paraId="72B3AF3E" w14:textId="1A2FA802" w:rsidR="00DB06ED" w:rsidRDefault="00DB06ED" w:rsidP="00312443">
            <w:pPr>
              <w:widowControl/>
              <w:autoSpaceDE/>
              <w:autoSpaceDN/>
              <w:adjustRightInd/>
              <w:spacing w:before="120" w:after="120"/>
              <w:jc w:val="center"/>
              <w:rPr>
                <w:rFonts w:cs="Arial"/>
                <w:kern w:val="24"/>
                <w:lang w:eastAsia="de-DE"/>
              </w:rPr>
            </w:pPr>
            <w:r>
              <w:rPr>
                <w:rFonts w:cs="Arial"/>
                <w:kern w:val="24"/>
                <w:lang w:eastAsia="de-DE"/>
              </w:rPr>
              <w:t>3.3</w:t>
            </w:r>
          </w:p>
        </w:tc>
      </w:tr>
      <w:tr w:rsidR="00DB06ED" w:rsidRPr="00403EA2" w14:paraId="251FA807" w14:textId="77777777" w:rsidTr="00A019AD">
        <w:trPr>
          <w:cantSplit/>
          <w:trHeight w:val="391"/>
          <w:jc w:val="center"/>
        </w:trPr>
        <w:tc>
          <w:tcPr>
            <w:tcW w:w="3125" w:type="dxa"/>
            <w:vMerge/>
          </w:tcPr>
          <w:p w14:paraId="5DBFE224" w14:textId="16D1F75F"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255357CC" w14:textId="2C854123"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095BE2FD" w14:textId="391C1868"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3.6</w:t>
            </w:r>
          </w:p>
        </w:tc>
      </w:tr>
      <w:tr w:rsidR="00DB06ED" w:rsidRPr="00403EA2" w14:paraId="491564E1" w14:textId="77777777" w:rsidTr="00A019AD">
        <w:trPr>
          <w:cantSplit/>
          <w:trHeight w:val="391"/>
          <w:jc w:val="center"/>
        </w:trPr>
        <w:tc>
          <w:tcPr>
            <w:tcW w:w="3125" w:type="dxa"/>
            <w:vMerge/>
          </w:tcPr>
          <w:p w14:paraId="4A7DDD26"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5999D504" w14:textId="60058182"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 xml:space="preserve">Image Data </w:t>
            </w:r>
            <w:r>
              <w:rPr>
                <w:rFonts w:cs="Arial"/>
                <w:kern w:val="24"/>
                <w:lang w:eastAsia="de-DE"/>
              </w:rPr>
              <w:t>Reconstruction</w:t>
            </w:r>
          </w:p>
        </w:tc>
        <w:tc>
          <w:tcPr>
            <w:tcW w:w="1572" w:type="dxa"/>
          </w:tcPr>
          <w:p w14:paraId="7D8DEEF7" w14:textId="2E2E40FF"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3.7</w:t>
            </w:r>
          </w:p>
        </w:tc>
      </w:tr>
      <w:tr w:rsidR="00DB06ED" w:rsidRPr="00403EA2" w14:paraId="3DF3CF05" w14:textId="77777777" w:rsidTr="00A019AD">
        <w:trPr>
          <w:cantSplit/>
          <w:trHeight w:val="391"/>
          <w:jc w:val="center"/>
        </w:trPr>
        <w:tc>
          <w:tcPr>
            <w:tcW w:w="3125" w:type="dxa"/>
            <w:vMerge w:val="restart"/>
          </w:tcPr>
          <w:p w14:paraId="645CB81A" w14:textId="50E7E524" w:rsidR="00DB06ED" w:rsidRPr="00403EA2" w:rsidRDefault="00DB06ED" w:rsidP="00312443">
            <w:pPr>
              <w:spacing w:before="120" w:after="120"/>
              <w:rPr>
                <w:rFonts w:cs="Arial"/>
                <w:kern w:val="24"/>
                <w:lang w:eastAsia="de-DE"/>
              </w:rPr>
            </w:pPr>
            <w:r w:rsidRPr="00403EA2">
              <w:rPr>
                <w:rFonts w:cs="Arial"/>
                <w:kern w:val="24"/>
                <w:lang w:eastAsia="de-DE"/>
              </w:rPr>
              <w:t>Technologist</w:t>
            </w:r>
          </w:p>
        </w:tc>
        <w:tc>
          <w:tcPr>
            <w:tcW w:w="3507" w:type="dxa"/>
          </w:tcPr>
          <w:p w14:paraId="540FBA5A" w14:textId="083A84A9" w:rsidR="00DB06ED" w:rsidRDefault="00DB06ED" w:rsidP="00312443">
            <w:pPr>
              <w:widowControl/>
              <w:autoSpaceDE/>
              <w:autoSpaceDN/>
              <w:adjustRightInd/>
              <w:spacing w:before="120" w:after="120"/>
              <w:rPr>
                <w:rFonts w:cs="Arial"/>
                <w:kern w:val="24"/>
                <w:lang w:eastAsia="de-DE"/>
              </w:rPr>
            </w:pPr>
            <w:r>
              <w:rPr>
                <w:rFonts w:cs="Arial"/>
                <w:kern w:val="24"/>
                <w:lang w:eastAsia="de-DE"/>
              </w:rPr>
              <w:t>Periodic Quality Assurance</w:t>
            </w:r>
          </w:p>
        </w:tc>
        <w:tc>
          <w:tcPr>
            <w:tcW w:w="1572" w:type="dxa"/>
          </w:tcPr>
          <w:p w14:paraId="7A6CE0AA" w14:textId="6FE4B031" w:rsidR="00DB06ED" w:rsidRDefault="00DB06ED" w:rsidP="00312443">
            <w:pPr>
              <w:widowControl/>
              <w:autoSpaceDE/>
              <w:autoSpaceDN/>
              <w:adjustRightInd/>
              <w:spacing w:before="120" w:after="120"/>
              <w:jc w:val="center"/>
              <w:rPr>
                <w:rFonts w:cs="Arial"/>
                <w:kern w:val="24"/>
                <w:lang w:eastAsia="de-DE"/>
              </w:rPr>
            </w:pPr>
            <w:r>
              <w:rPr>
                <w:rFonts w:cs="Arial"/>
                <w:kern w:val="24"/>
                <w:lang w:eastAsia="de-DE"/>
              </w:rPr>
              <w:t>3.3</w:t>
            </w:r>
          </w:p>
        </w:tc>
      </w:tr>
      <w:tr w:rsidR="00DB06ED" w:rsidRPr="00403EA2" w14:paraId="3F502AEB" w14:textId="77777777" w:rsidTr="00A019AD">
        <w:trPr>
          <w:cantSplit/>
          <w:trHeight w:val="391"/>
          <w:jc w:val="center"/>
        </w:trPr>
        <w:tc>
          <w:tcPr>
            <w:tcW w:w="3125" w:type="dxa"/>
            <w:vMerge/>
          </w:tcPr>
          <w:p w14:paraId="21E77227" w14:textId="3E7CB2E6" w:rsidR="00DB06ED" w:rsidRPr="00403EA2" w:rsidRDefault="00DB06ED" w:rsidP="00312443">
            <w:pPr>
              <w:spacing w:before="120" w:after="120"/>
              <w:rPr>
                <w:rFonts w:cs="Arial"/>
                <w:kern w:val="24"/>
                <w:lang w:eastAsia="de-DE"/>
              </w:rPr>
            </w:pPr>
          </w:p>
        </w:tc>
        <w:tc>
          <w:tcPr>
            <w:tcW w:w="3507" w:type="dxa"/>
          </w:tcPr>
          <w:p w14:paraId="471305C1" w14:textId="74D762AF" w:rsidR="00DB06ED" w:rsidRPr="00403EA2" w:rsidRDefault="00DB06ED" w:rsidP="00312443">
            <w:pPr>
              <w:widowControl/>
              <w:autoSpaceDE/>
              <w:autoSpaceDN/>
              <w:adjustRightInd/>
              <w:spacing w:before="120" w:after="120"/>
              <w:rPr>
                <w:rFonts w:cs="Arial"/>
                <w:kern w:val="24"/>
                <w:lang w:eastAsia="de-DE"/>
              </w:rPr>
            </w:pPr>
            <w:r>
              <w:rPr>
                <w:rFonts w:cs="Arial"/>
                <w:kern w:val="24"/>
                <w:lang w:eastAsia="de-DE"/>
              </w:rPr>
              <w:t>Subject Selection</w:t>
            </w:r>
          </w:p>
        </w:tc>
        <w:tc>
          <w:tcPr>
            <w:tcW w:w="1572" w:type="dxa"/>
          </w:tcPr>
          <w:p w14:paraId="3FD090CF" w14:textId="05F1D966"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3.4</w:t>
            </w:r>
          </w:p>
        </w:tc>
      </w:tr>
      <w:tr w:rsidR="00DB06ED" w:rsidRPr="00403EA2" w14:paraId="4C583D89" w14:textId="77777777" w:rsidTr="00A019AD">
        <w:trPr>
          <w:cantSplit/>
          <w:trHeight w:val="391"/>
          <w:jc w:val="center"/>
        </w:trPr>
        <w:tc>
          <w:tcPr>
            <w:tcW w:w="3125" w:type="dxa"/>
            <w:vMerge/>
          </w:tcPr>
          <w:p w14:paraId="54CBDBFC" w14:textId="51B9BD59"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2BC340FE" w14:textId="77777777"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7CA12012" w14:textId="72599285"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3.5</w:t>
            </w:r>
          </w:p>
        </w:tc>
      </w:tr>
      <w:tr w:rsidR="00DB06ED" w:rsidRPr="00403EA2" w14:paraId="30B1F822" w14:textId="77777777" w:rsidTr="00A019AD">
        <w:trPr>
          <w:cantSplit/>
          <w:trHeight w:val="391"/>
          <w:jc w:val="center"/>
        </w:trPr>
        <w:tc>
          <w:tcPr>
            <w:tcW w:w="3125" w:type="dxa"/>
            <w:vMerge/>
          </w:tcPr>
          <w:p w14:paraId="703D994B"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062EBB00" w14:textId="77777777"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49C8A014" w14:textId="4E9DE2CC"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3.6</w:t>
            </w:r>
          </w:p>
        </w:tc>
      </w:tr>
      <w:tr w:rsidR="00DB06ED" w:rsidRPr="00403EA2" w14:paraId="5F8F9AF1" w14:textId="77777777" w:rsidTr="00A019AD">
        <w:trPr>
          <w:cantSplit/>
          <w:trHeight w:val="391"/>
          <w:jc w:val="center"/>
        </w:trPr>
        <w:tc>
          <w:tcPr>
            <w:tcW w:w="3125" w:type="dxa"/>
            <w:vMerge/>
          </w:tcPr>
          <w:p w14:paraId="3688F42A"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3F0BB17F" w14:textId="77777777" w:rsidR="00DB06ED" w:rsidRPr="00403EA2" w:rsidRDefault="00DB06ED" w:rsidP="0031244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3EA51E7E" w14:textId="75E00D48" w:rsidR="00DB06ED" w:rsidRPr="00403EA2" w:rsidRDefault="00DB06ED" w:rsidP="00312443">
            <w:pPr>
              <w:widowControl/>
              <w:autoSpaceDE/>
              <w:autoSpaceDN/>
              <w:adjustRightInd/>
              <w:spacing w:before="120" w:after="120"/>
              <w:jc w:val="center"/>
              <w:rPr>
                <w:rFonts w:cs="Arial"/>
                <w:kern w:val="24"/>
                <w:lang w:eastAsia="de-DE"/>
              </w:rPr>
            </w:pPr>
            <w:r>
              <w:rPr>
                <w:rFonts w:cs="Arial"/>
                <w:kern w:val="24"/>
                <w:lang w:eastAsia="de-DE"/>
              </w:rPr>
              <w:t>3.7</w:t>
            </w:r>
          </w:p>
        </w:tc>
      </w:tr>
      <w:tr w:rsidR="00DB06ED" w:rsidRPr="00403EA2" w14:paraId="451FC8C6" w14:textId="77777777" w:rsidTr="00A019AD">
        <w:trPr>
          <w:cantSplit/>
          <w:trHeight w:val="391"/>
          <w:jc w:val="center"/>
        </w:trPr>
        <w:tc>
          <w:tcPr>
            <w:tcW w:w="3125" w:type="dxa"/>
            <w:vMerge/>
          </w:tcPr>
          <w:p w14:paraId="38D90154" w14:textId="77777777" w:rsidR="00DB06ED" w:rsidRPr="00403EA2" w:rsidRDefault="00DB06ED" w:rsidP="00312443">
            <w:pPr>
              <w:widowControl/>
              <w:autoSpaceDE/>
              <w:autoSpaceDN/>
              <w:adjustRightInd/>
              <w:spacing w:before="120" w:after="120"/>
              <w:rPr>
                <w:rFonts w:cs="Arial"/>
                <w:kern w:val="24"/>
                <w:lang w:eastAsia="de-DE"/>
              </w:rPr>
            </w:pPr>
          </w:p>
        </w:tc>
        <w:tc>
          <w:tcPr>
            <w:tcW w:w="3507" w:type="dxa"/>
          </w:tcPr>
          <w:p w14:paraId="7814B30D" w14:textId="2DB3730D" w:rsidR="00DB06ED" w:rsidRPr="00403EA2" w:rsidRDefault="00DB06ED" w:rsidP="00312443">
            <w:pPr>
              <w:widowControl/>
              <w:autoSpaceDE/>
              <w:autoSpaceDN/>
              <w:adjustRightInd/>
              <w:spacing w:before="120" w:after="120"/>
              <w:rPr>
                <w:rFonts w:cs="Arial"/>
                <w:kern w:val="24"/>
                <w:lang w:eastAsia="de-DE"/>
              </w:rPr>
            </w:pPr>
            <w:r>
              <w:rPr>
                <w:rFonts w:cs="Arial"/>
                <w:kern w:val="24"/>
                <w:lang w:eastAsia="de-DE"/>
              </w:rPr>
              <w:t>Image Quality Assurance</w:t>
            </w:r>
          </w:p>
        </w:tc>
        <w:tc>
          <w:tcPr>
            <w:tcW w:w="1572" w:type="dxa"/>
          </w:tcPr>
          <w:p w14:paraId="4D25FB20" w14:textId="024F2D24" w:rsidR="00DB06ED" w:rsidRDefault="00DB06ED" w:rsidP="00312443">
            <w:pPr>
              <w:widowControl/>
              <w:autoSpaceDE/>
              <w:autoSpaceDN/>
              <w:adjustRightInd/>
              <w:spacing w:before="120" w:after="120"/>
              <w:jc w:val="center"/>
              <w:rPr>
                <w:rFonts w:cs="Arial"/>
                <w:kern w:val="24"/>
                <w:lang w:eastAsia="de-DE"/>
              </w:rPr>
            </w:pPr>
            <w:r>
              <w:rPr>
                <w:rFonts w:cs="Arial"/>
                <w:kern w:val="24"/>
                <w:lang w:eastAsia="de-DE"/>
              </w:rPr>
              <w:t>3.8</w:t>
            </w:r>
          </w:p>
        </w:tc>
      </w:tr>
      <w:tr w:rsidR="00312443" w:rsidRPr="00403EA2" w14:paraId="6DDB6318" w14:textId="77777777" w:rsidTr="00A019AD">
        <w:trPr>
          <w:cantSplit/>
          <w:trHeight w:val="391"/>
          <w:jc w:val="center"/>
        </w:trPr>
        <w:tc>
          <w:tcPr>
            <w:tcW w:w="3125" w:type="dxa"/>
            <w:vMerge w:val="restart"/>
          </w:tcPr>
          <w:p w14:paraId="2BEE641B" w14:textId="5BB9DA41" w:rsidR="005E1C9C" w:rsidRDefault="00312443" w:rsidP="00312443">
            <w:pPr>
              <w:spacing w:before="120" w:after="120"/>
              <w:rPr>
                <w:rFonts w:cs="Arial"/>
                <w:kern w:val="24"/>
                <w:lang w:eastAsia="de-DE"/>
              </w:rPr>
            </w:pPr>
            <w:r>
              <w:rPr>
                <w:rFonts w:cs="Arial"/>
                <w:kern w:val="24"/>
                <w:lang w:eastAsia="de-DE"/>
              </w:rPr>
              <w:t>Radiologist</w:t>
            </w:r>
          </w:p>
          <w:p w14:paraId="03F6D1B3" w14:textId="77777777" w:rsidR="00312443" w:rsidRPr="005E1C9C" w:rsidRDefault="00312443" w:rsidP="005E1C9C">
            <w:pPr>
              <w:jc w:val="center"/>
              <w:rPr>
                <w:rFonts w:cs="Arial"/>
                <w:lang w:eastAsia="de-DE"/>
              </w:rPr>
            </w:pPr>
          </w:p>
        </w:tc>
        <w:tc>
          <w:tcPr>
            <w:tcW w:w="3507" w:type="dxa"/>
          </w:tcPr>
          <w:p w14:paraId="73832078" w14:textId="016AC272" w:rsidR="00312443" w:rsidRPr="00403EA2" w:rsidRDefault="00312443" w:rsidP="00312443">
            <w:pPr>
              <w:widowControl/>
              <w:autoSpaceDE/>
              <w:autoSpaceDN/>
              <w:adjustRightInd/>
              <w:spacing w:before="120" w:after="120"/>
              <w:rPr>
                <w:rFonts w:cs="Arial"/>
                <w:kern w:val="24"/>
                <w:lang w:eastAsia="de-DE"/>
              </w:rPr>
            </w:pPr>
            <w:r>
              <w:rPr>
                <w:rFonts w:cs="Arial"/>
                <w:kern w:val="24"/>
                <w:lang w:eastAsia="de-DE"/>
              </w:rPr>
              <w:t>Subject Selection</w:t>
            </w:r>
          </w:p>
        </w:tc>
        <w:tc>
          <w:tcPr>
            <w:tcW w:w="1572" w:type="dxa"/>
          </w:tcPr>
          <w:p w14:paraId="0881926F" w14:textId="19188BFD" w:rsidR="00312443" w:rsidRDefault="00312443" w:rsidP="00312443">
            <w:pPr>
              <w:widowControl/>
              <w:autoSpaceDE/>
              <w:autoSpaceDN/>
              <w:adjustRightInd/>
              <w:spacing w:before="120" w:after="120"/>
              <w:jc w:val="center"/>
              <w:rPr>
                <w:rFonts w:cs="Arial"/>
                <w:kern w:val="24"/>
                <w:lang w:eastAsia="de-DE"/>
              </w:rPr>
            </w:pPr>
            <w:r>
              <w:rPr>
                <w:rFonts w:cs="Arial"/>
                <w:kern w:val="24"/>
                <w:lang w:eastAsia="de-DE"/>
              </w:rPr>
              <w:t>3.4</w:t>
            </w:r>
          </w:p>
        </w:tc>
      </w:tr>
      <w:tr w:rsidR="00312443" w:rsidRPr="00403EA2" w14:paraId="5AD28B08" w14:textId="77777777" w:rsidTr="00A019AD">
        <w:trPr>
          <w:cantSplit/>
          <w:trHeight w:val="391"/>
          <w:jc w:val="center"/>
        </w:trPr>
        <w:tc>
          <w:tcPr>
            <w:tcW w:w="3125" w:type="dxa"/>
            <w:vMerge/>
          </w:tcPr>
          <w:p w14:paraId="23380138" w14:textId="4DB9D027" w:rsidR="00312443" w:rsidRPr="00403EA2" w:rsidRDefault="00312443" w:rsidP="00312443">
            <w:pPr>
              <w:widowControl/>
              <w:autoSpaceDE/>
              <w:autoSpaceDN/>
              <w:adjustRightInd/>
              <w:spacing w:before="120" w:after="120"/>
              <w:rPr>
                <w:rFonts w:cs="Arial"/>
                <w:kern w:val="24"/>
                <w:lang w:eastAsia="de-DE"/>
              </w:rPr>
            </w:pPr>
          </w:p>
        </w:tc>
        <w:tc>
          <w:tcPr>
            <w:tcW w:w="3507" w:type="dxa"/>
          </w:tcPr>
          <w:p w14:paraId="369389E0" w14:textId="77777777"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551D299F" w14:textId="44AAD7B1"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3.5</w:t>
            </w:r>
          </w:p>
        </w:tc>
      </w:tr>
      <w:tr w:rsidR="00312443" w:rsidRPr="00403EA2" w14:paraId="1F33ABBA" w14:textId="77777777" w:rsidTr="00A019AD">
        <w:trPr>
          <w:cantSplit/>
          <w:trHeight w:val="391"/>
          <w:jc w:val="center"/>
        </w:trPr>
        <w:tc>
          <w:tcPr>
            <w:tcW w:w="3125" w:type="dxa"/>
            <w:vMerge/>
          </w:tcPr>
          <w:p w14:paraId="59EAAC47" w14:textId="77777777" w:rsidR="00312443" w:rsidRDefault="00312443" w:rsidP="00312443">
            <w:pPr>
              <w:widowControl/>
              <w:autoSpaceDE/>
              <w:autoSpaceDN/>
              <w:adjustRightInd/>
              <w:spacing w:before="120" w:after="120"/>
              <w:rPr>
                <w:rFonts w:cs="Arial"/>
                <w:kern w:val="24"/>
                <w:lang w:eastAsia="de-DE"/>
              </w:rPr>
            </w:pPr>
          </w:p>
        </w:tc>
        <w:tc>
          <w:tcPr>
            <w:tcW w:w="3507" w:type="dxa"/>
          </w:tcPr>
          <w:p w14:paraId="1ADFF92F" w14:textId="7DCF0233"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1D674E4D" w14:textId="09946241"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3.6</w:t>
            </w:r>
          </w:p>
        </w:tc>
      </w:tr>
      <w:tr w:rsidR="00312443" w:rsidRPr="00403EA2" w14:paraId="09A579E4" w14:textId="77777777" w:rsidTr="00A019AD">
        <w:trPr>
          <w:cantSplit/>
          <w:trHeight w:val="391"/>
          <w:jc w:val="center"/>
        </w:trPr>
        <w:tc>
          <w:tcPr>
            <w:tcW w:w="3125" w:type="dxa"/>
            <w:vMerge/>
          </w:tcPr>
          <w:p w14:paraId="0B9D6A4D" w14:textId="77777777" w:rsidR="00312443" w:rsidRDefault="00312443" w:rsidP="00312443">
            <w:pPr>
              <w:widowControl/>
              <w:autoSpaceDE/>
              <w:autoSpaceDN/>
              <w:adjustRightInd/>
              <w:spacing w:before="120" w:after="120"/>
              <w:rPr>
                <w:rFonts w:cs="Arial"/>
                <w:kern w:val="24"/>
                <w:lang w:eastAsia="de-DE"/>
              </w:rPr>
            </w:pPr>
          </w:p>
        </w:tc>
        <w:tc>
          <w:tcPr>
            <w:tcW w:w="3507" w:type="dxa"/>
          </w:tcPr>
          <w:p w14:paraId="3103CB84" w14:textId="1C8A17AE"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79A3529E" w14:textId="78BB2D4C"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3.7</w:t>
            </w:r>
          </w:p>
        </w:tc>
      </w:tr>
      <w:tr w:rsidR="00312443" w:rsidRPr="00403EA2" w14:paraId="30533B00" w14:textId="77777777" w:rsidTr="00A019AD">
        <w:trPr>
          <w:cantSplit/>
          <w:trHeight w:val="391"/>
          <w:jc w:val="center"/>
        </w:trPr>
        <w:tc>
          <w:tcPr>
            <w:tcW w:w="3125" w:type="dxa"/>
          </w:tcPr>
          <w:p w14:paraId="5C4565D0" w14:textId="42DC5AF4" w:rsidR="00312443" w:rsidRDefault="00312443" w:rsidP="00312443">
            <w:pPr>
              <w:widowControl/>
              <w:autoSpaceDE/>
              <w:autoSpaceDN/>
              <w:adjustRightInd/>
              <w:spacing w:before="120" w:after="120"/>
              <w:rPr>
                <w:rFonts w:cs="Arial"/>
                <w:kern w:val="24"/>
                <w:lang w:eastAsia="de-DE"/>
              </w:rPr>
            </w:pPr>
            <w:r>
              <w:rPr>
                <w:rFonts w:cs="Arial"/>
                <w:kern w:val="24"/>
                <w:lang w:eastAsia="de-DE"/>
              </w:rPr>
              <w:t>Referring Clinicia</w:t>
            </w:r>
            <w:r w:rsidR="00347DF2">
              <w:rPr>
                <w:rFonts w:cs="Arial"/>
                <w:kern w:val="24"/>
                <w:lang w:eastAsia="de-DE"/>
              </w:rPr>
              <w:t>n</w:t>
            </w:r>
          </w:p>
        </w:tc>
        <w:tc>
          <w:tcPr>
            <w:tcW w:w="3507" w:type="dxa"/>
          </w:tcPr>
          <w:p w14:paraId="6D5FC29D" w14:textId="32A4E7A0" w:rsidR="00312443" w:rsidRDefault="00312443" w:rsidP="00312443">
            <w:pPr>
              <w:widowControl/>
              <w:autoSpaceDE/>
              <w:autoSpaceDN/>
              <w:adjustRightInd/>
              <w:spacing w:before="120" w:after="120"/>
              <w:rPr>
                <w:rFonts w:cs="Arial"/>
                <w:kern w:val="24"/>
                <w:lang w:eastAsia="de-DE"/>
              </w:rPr>
            </w:pPr>
            <w:r>
              <w:rPr>
                <w:rFonts w:cs="Arial"/>
                <w:kern w:val="24"/>
                <w:lang w:eastAsia="de-DE"/>
              </w:rPr>
              <w:t>Subject Selection</w:t>
            </w:r>
          </w:p>
        </w:tc>
        <w:tc>
          <w:tcPr>
            <w:tcW w:w="1572" w:type="dxa"/>
          </w:tcPr>
          <w:p w14:paraId="0DB9EA03" w14:textId="4D2E199E" w:rsidR="00312443" w:rsidRDefault="00312443" w:rsidP="00312443">
            <w:pPr>
              <w:widowControl/>
              <w:autoSpaceDE/>
              <w:autoSpaceDN/>
              <w:adjustRightInd/>
              <w:spacing w:before="120" w:after="120"/>
              <w:jc w:val="center"/>
              <w:rPr>
                <w:rFonts w:cs="Arial"/>
                <w:kern w:val="24"/>
                <w:lang w:eastAsia="de-DE"/>
              </w:rPr>
            </w:pPr>
            <w:r>
              <w:rPr>
                <w:rFonts w:cs="Arial"/>
                <w:kern w:val="24"/>
                <w:lang w:eastAsia="de-DE"/>
              </w:rPr>
              <w:t>3.4</w:t>
            </w:r>
          </w:p>
        </w:tc>
      </w:tr>
      <w:tr w:rsidR="005E1C9C" w:rsidRPr="00403EA2" w14:paraId="29AFE625" w14:textId="77777777" w:rsidTr="00A019AD">
        <w:trPr>
          <w:cantSplit/>
          <w:trHeight w:val="391"/>
          <w:jc w:val="center"/>
        </w:trPr>
        <w:tc>
          <w:tcPr>
            <w:tcW w:w="3125" w:type="dxa"/>
            <w:vMerge w:val="restart"/>
          </w:tcPr>
          <w:p w14:paraId="32CB5E44" w14:textId="6572B1BA" w:rsidR="005E1C9C" w:rsidRPr="00403EA2" w:rsidRDefault="005E1C9C" w:rsidP="005E1C9C">
            <w:pPr>
              <w:widowControl/>
              <w:autoSpaceDE/>
              <w:autoSpaceDN/>
              <w:adjustRightInd/>
              <w:spacing w:before="120" w:after="120"/>
              <w:rPr>
                <w:rFonts w:cs="Arial"/>
                <w:kern w:val="24"/>
                <w:lang w:eastAsia="de-DE"/>
              </w:rPr>
            </w:pPr>
            <w:r>
              <w:rPr>
                <w:rFonts w:cs="Arial"/>
                <w:kern w:val="24"/>
                <w:lang w:eastAsia="de-DE"/>
              </w:rPr>
              <w:t>Image Analyst</w:t>
            </w:r>
          </w:p>
        </w:tc>
        <w:tc>
          <w:tcPr>
            <w:tcW w:w="3507" w:type="dxa"/>
          </w:tcPr>
          <w:p w14:paraId="3EEC236E" w14:textId="3BA1D69D" w:rsidR="005E1C9C" w:rsidRPr="00403EA2" w:rsidRDefault="005E1C9C" w:rsidP="005E1C9C">
            <w:pPr>
              <w:widowControl/>
              <w:autoSpaceDE/>
              <w:autoSpaceDN/>
              <w:adjustRightInd/>
              <w:spacing w:before="120" w:after="120"/>
              <w:rPr>
                <w:rFonts w:cs="Arial"/>
                <w:kern w:val="24"/>
                <w:lang w:eastAsia="de-DE"/>
              </w:rPr>
            </w:pPr>
            <w:r>
              <w:rPr>
                <w:rFonts w:cs="Arial"/>
                <w:kern w:val="24"/>
                <w:lang w:eastAsia="de-DE"/>
              </w:rPr>
              <w:t>Image Quality Assurance</w:t>
            </w:r>
          </w:p>
        </w:tc>
        <w:tc>
          <w:tcPr>
            <w:tcW w:w="1572" w:type="dxa"/>
          </w:tcPr>
          <w:p w14:paraId="04180CCE" w14:textId="4AB3113D" w:rsidR="005E1C9C" w:rsidRDefault="005E1C9C" w:rsidP="005E1C9C">
            <w:pPr>
              <w:widowControl/>
              <w:autoSpaceDE/>
              <w:autoSpaceDN/>
              <w:adjustRightInd/>
              <w:spacing w:before="120" w:after="120"/>
              <w:jc w:val="center"/>
              <w:rPr>
                <w:rFonts w:cs="Arial"/>
                <w:kern w:val="24"/>
                <w:lang w:eastAsia="de-DE"/>
              </w:rPr>
            </w:pPr>
            <w:r>
              <w:rPr>
                <w:rFonts w:cs="Arial"/>
                <w:kern w:val="24"/>
                <w:lang w:eastAsia="de-DE"/>
              </w:rPr>
              <w:t>3.8</w:t>
            </w:r>
          </w:p>
        </w:tc>
      </w:tr>
      <w:tr w:rsidR="005E1C9C" w:rsidRPr="00403EA2" w14:paraId="07BCB9A0" w14:textId="77777777" w:rsidTr="00A019AD">
        <w:trPr>
          <w:cantSplit/>
          <w:trHeight w:val="391"/>
          <w:jc w:val="center"/>
        </w:trPr>
        <w:tc>
          <w:tcPr>
            <w:tcW w:w="3125" w:type="dxa"/>
            <w:vMerge/>
          </w:tcPr>
          <w:p w14:paraId="73B2962D" w14:textId="77777777" w:rsidR="005E1C9C" w:rsidRDefault="005E1C9C" w:rsidP="00312443">
            <w:pPr>
              <w:widowControl/>
              <w:autoSpaceDE/>
              <w:autoSpaceDN/>
              <w:adjustRightInd/>
              <w:spacing w:before="120" w:after="120"/>
              <w:rPr>
                <w:rFonts w:cs="Arial"/>
                <w:kern w:val="24"/>
                <w:lang w:eastAsia="de-DE"/>
              </w:rPr>
            </w:pPr>
          </w:p>
        </w:tc>
        <w:tc>
          <w:tcPr>
            <w:tcW w:w="3507" w:type="dxa"/>
          </w:tcPr>
          <w:p w14:paraId="25383FC6" w14:textId="6F3192B9" w:rsidR="005E1C9C" w:rsidRDefault="005E1C9C" w:rsidP="00312443">
            <w:pPr>
              <w:widowControl/>
              <w:autoSpaceDE/>
              <w:autoSpaceDN/>
              <w:adjustRightInd/>
              <w:spacing w:before="120" w:after="120"/>
              <w:rPr>
                <w:rFonts w:cs="Arial"/>
                <w:kern w:val="24"/>
                <w:lang w:eastAsia="de-DE"/>
              </w:rPr>
            </w:pPr>
            <w:r>
              <w:rPr>
                <w:rFonts w:cs="Arial"/>
                <w:kern w:val="24"/>
                <w:lang w:eastAsia="de-DE"/>
              </w:rPr>
              <w:t>Image Analysis</w:t>
            </w:r>
          </w:p>
        </w:tc>
        <w:tc>
          <w:tcPr>
            <w:tcW w:w="1572" w:type="dxa"/>
          </w:tcPr>
          <w:p w14:paraId="79F3597B" w14:textId="67BB4FAF" w:rsidR="005E1C9C" w:rsidRDefault="005E1C9C" w:rsidP="00312443">
            <w:pPr>
              <w:widowControl/>
              <w:autoSpaceDE/>
              <w:autoSpaceDN/>
              <w:adjustRightInd/>
              <w:spacing w:before="120" w:after="120"/>
              <w:jc w:val="center"/>
              <w:rPr>
                <w:rFonts w:cs="Arial"/>
                <w:kern w:val="24"/>
                <w:lang w:eastAsia="de-DE"/>
              </w:rPr>
            </w:pPr>
            <w:r>
              <w:rPr>
                <w:rFonts w:cs="Arial"/>
                <w:kern w:val="24"/>
                <w:lang w:eastAsia="de-DE"/>
              </w:rPr>
              <w:t>3.10</w:t>
            </w:r>
          </w:p>
        </w:tc>
      </w:tr>
      <w:tr w:rsidR="00312443" w:rsidRPr="00403EA2" w14:paraId="5C7CF2C4" w14:textId="77777777" w:rsidTr="00A019AD">
        <w:trPr>
          <w:cantSplit/>
          <w:trHeight w:val="391"/>
          <w:jc w:val="center"/>
        </w:trPr>
        <w:tc>
          <w:tcPr>
            <w:tcW w:w="3125" w:type="dxa"/>
          </w:tcPr>
          <w:p w14:paraId="4160912B" w14:textId="21423B63" w:rsidR="00312443" w:rsidRPr="00403EA2" w:rsidRDefault="00312443" w:rsidP="005E1C9C">
            <w:pPr>
              <w:widowControl/>
              <w:autoSpaceDE/>
              <w:autoSpaceDN/>
              <w:adjustRightInd/>
              <w:spacing w:before="120" w:after="120"/>
              <w:rPr>
                <w:rFonts w:cs="Arial"/>
                <w:kern w:val="24"/>
                <w:lang w:eastAsia="de-DE"/>
              </w:rPr>
            </w:pPr>
            <w:r w:rsidRPr="00403EA2">
              <w:rPr>
                <w:rFonts w:cs="Arial"/>
                <w:kern w:val="24"/>
                <w:lang w:eastAsia="de-DE"/>
              </w:rPr>
              <w:t xml:space="preserve">Image Analysis </w:t>
            </w:r>
            <w:r w:rsidR="005E1C9C">
              <w:rPr>
                <w:rFonts w:cs="Arial"/>
                <w:kern w:val="24"/>
                <w:lang w:eastAsia="de-DE"/>
              </w:rPr>
              <w:t>Software</w:t>
            </w:r>
          </w:p>
        </w:tc>
        <w:tc>
          <w:tcPr>
            <w:tcW w:w="3507" w:type="dxa"/>
          </w:tcPr>
          <w:p w14:paraId="30ADEB46" w14:textId="77777777" w:rsidR="00312443" w:rsidRPr="00403EA2" w:rsidRDefault="00312443" w:rsidP="00312443">
            <w:pPr>
              <w:widowControl/>
              <w:autoSpaceDE/>
              <w:autoSpaceDN/>
              <w:adjustRightInd/>
              <w:spacing w:before="120" w:after="120"/>
              <w:rPr>
                <w:rFonts w:cs="Arial"/>
                <w:kern w:val="24"/>
                <w:lang w:eastAsia="de-DE"/>
              </w:rPr>
            </w:pPr>
            <w:r w:rsidRPr="00403EA2">
              <w:rPr>
                <w:rFonts w:cs="Arial"/>
                <w:kern w:val="24"/>
                <w:lang w:eastAsia="de-DE"/>
              </w:rPr>
              <w:t>Image Analysis</w:t>
            </w:r>
          </w:p>
        </w:tc>
        <w:tc>
          <w:tcPr>
            <w:tcW w:w="1572" w:type="dxa"/>
          </w:tcPr>
          <w:p w14:paraId="1B27AF4E" w14:textId="55C3BE4B" w:rsidR="00312443" w:rsidRPr="00403EA2" w:rsidRDefault="00312443" w:rsidP="00312443">
            <w:pPr>
              <w:widowControl/>
              <w:autoSpaceDE/>
              <w:autoSpaceDN/>
              <w:adjustRightInd/>
              <w:spacing w:before="120" w:after="120"/>
              <w:jc w:val="center"/>
              <w:rPr>
                <w:rFonts w:cs="Arial"/>
                <w:kern w:val="24"/>
                <w:lang w:eastAsia="de-DE"/>
              </w:rPr>
            </w:pPr>
            <w:r>
              <w:rPr>
                <w:rFonts w:cs="Arial"/>
                <w:kern w:val="24"/>
                <w:lang w:eastAsia="de-DE"/>
              </w:rPr>
              <w:t>3.</w:t>
            </w:r>
            <w:r w:rsidR="005E1C9C">
              <w:rPr>
                <w:rFonts w:cs="Arial"/>
                <w:kern w:val="24"/>
                <w:lang w:eastAsia="de-DE"/>
              </w:rPr>
              <w:t>10</w:t>
            </w:r>
          </w:p>
        </w:tc>
      </w:tr>
    </w:tbl>
    <w:p w14:paraId="3C211CFF" w14:textId="249F4068" w:rsidR="00664158" w:rsidRPr="00900B5E" w:rsidRDefault="00DB06ED" w:rsidP="00664158">
      <w:pPr>
        <w:pStyle w:val="3"/>
        <w:keepNext/>
      </w:pPr>
      <w:r w:rsidRPr="00774E72">
        <w:rPr>
          <w:rStyle w:val="StyleVisioncontentC0000000007015870"/>
          <w:i w:val="0"/>
          <w:color w:val="auto"/>
        </w:rPr>
        <w:t>This Profile is “</w:t>
      </w:r>
      <w:r>
        <w:rPr>
          <w:rStyle w:val="StyleVisioncontentC0000000007015870"/>
          <w:i w:val="0"/>
          <w:color w:val="auto"/>
        </w:rPr>
        <w:t>nodule</w:t>
      </w:r>
      <w:r w:rsidRPr="00774E72">
        <w:rPr>
          <w:rStyle w:val="StyleVisioncontentC0000000007015870"/>
          <w:i w:val="0"/>
          <w:color w:val="auto"/>
        </w:rPr>
        <w:t>-oriented”</w:t>
      </w:r>
      <w:r>
        <w:rPr>
          <w:rStyle w:val="StyleVisioncontentC0000000007015870"/>
          <w:i w:val="0"/>
          <w:color w:val="auto"/>
        </w:rPr>
        <w:t xml:space="preserve"> rather than “patient-oriented”</w:t>
      </w:r>
      <w:r w:rsidRPr="00774E72">
        <w:rPr>
          <w:rStyle w:val="StyleVisioncontentC0000000007015870"/>
          <w:i w:val="0"/>
          <w:color w:val="auto"/>
        </w:rPr>
        <w:t xml:space="preserve">.  </w:t>
      </w:r>
      <w:r w:rsidR="00664158" w:rsidRPr="005613AB">
        <w:rPr>
          <w:lang w:eastAsia="de-DE"/>
        </w:rPr>
        <w:t>The requirements in this Profile do not codify a Standard of Care; they only provide guidance intended to achieve the stated Claim</w:t>
      </w:r>
      <w:r>
        <w:rPr>
          <w:lang w:eastAsia="de-DE"/>
        </w:rPr>
        <w:t>s</w:t>
      </w:r>
      <w:r w:rsidR="00A65198">
        <w:rPr>
          <w:lang w:eastAsia="de-DE"/>
        </w:rPr>
        <w:t xml:space="preserve">. </w:t>
      </w:r>
      <w:r w:rsidR="00664158">
        <w:rPr>
          <w:rFonts w:cs="Arial"/>
          <w:kern w:val="24"/>
          <w:lang w:eastAsia="de-DE"/>
        </w:rPr>
        <w:t xml:space="preserve">Failing to comply with a “shall” in this Profile is a protocol deviation.  Although deviations invalidate the Profile </w:t>
      </w:r>
      <w:r w:rsidR="00664158">
        <w:rPr>
          <w:rFonts w:cs="Arial"/>
          <w:kern w:val="24"/>
          <w:lang w:eastAsia="de-DE"/>
        </w:rPr>
        <w:lastRenderedPageBreak/>
        <w:t>Claim</w:t>
      </w:r>
      <w:r>
        <w:rPr>
          <w:rFonts w:cs="Arial"/>
          <w:kern w:val="24"/>
          <w:lang w:eastAsia="de-DE"/>
        </w:rPr>
        <w:t>s</w:t>
      </w:r>
      <w:r w:rsidR="00664158">
        <w:rPr>
          <w:rFonts w:cs="Arial"/>
          <w:kern w:val="24"/>
          <w:lang w:eastAsia="de-DE"/>
        </w:rPr>
        <w:t xml:space="preserve">, such deviations may be reasonable and unavoidable </w:t>
      </w:r>
      <w:r w:rsidR="00664158">
        <w:rPr>
          <w:lang w:eastAsia="de-DE"/>
        </w:rPr>
        <w:t>and</w:t>
      </w:r>
      <w:r w:rsidR="00664158"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5A20938F">
                <wp:extent cx="5938520" cy="2800350"/>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800350"/>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2E5315" w:rsidRDefault="002E5315">
                              <w:r>
                                <w:rPr>
                                  <w:rFonts w:ascii="Arial" w:hAnsi="Arial" w:cs="Arial"/>
                                  <w:color w:val="000000"/>
                                  <w:sz w:val="18"/>
                                  <w:szCs w:val="18"/>
                                </w:rPr>
                                <w:t>Acquire</w:t>
                              </w:r>
                            </w:p>
                          </w:txbxContent>
                        </wps:txbx>
                        <wps:bodyPr rot="0" vert="horz" wrap="none" lIns="0" tIns="0" rIns="0" bIns="0" anchor="t" anchorCtr="0" upright="1">
                          <a:sp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2E5315" w:rsidRDefault="002E5315">
                              <w:r>
                                <w:rPr>
                                  <w:rFonts w:ascii="Arial" w:hAnsi="Arial" w:cs="Arial"/>
                                  <w:color w:val="000000"/>
                                  <w:sz w:val="18"/>
                                  <w:szCs w:val="18"/>
                                </w:rPr>
                                <w:t xml:space="preserve">Subtract </w:t>
                              </w:r>
                            </w:p>
                          </w:txbxContent>
                        </wps:txbx>
                        <wps:bodyPr rot="0" vert="horz" wrap="none" lIns="0" tIns="0" rIns="0" bIns="0" anchor="t" anchorCtr="0" upright="1">
                          <a:sp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2E5315" w:rsidRDefault="002E5315">
                              <w:r>
                                <w:rPr>
                                  <w:rFonts w:ascii="Arial" w:hAnsi="Arial" w:cs="Arial"/>
                                  <w:color w:val="000000"/>
                                  <w:sz w:val="18"/>
                                  <w:szCs w:val="18"/>
                                </w:rPr>
                                <w:t>volumes</w:t>
                              </w:r>
                            </w:p>
                          </w:txbxContent>
                        </wps:txbx>
                        <wps:bodyPr rot="0" vert="horz" wrap="none" lIns="0" tIns="0" rIns="0" bIns="0" anchor="t" anchorCtr="0" upright="1">
                          <a:sp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2E5315" w:rsidRDefault="002E5315">
                              <w:r>
                                <w:rPr>
                                  <w:rFonts w:ascii="Arial" w:hAnsi="Arial" w:cs="Arial"/>
                                  <w:color w:val="000000"/>
                                  <w:sz w:val="18"/>
                                  <w:szCs w:val="18"/>
                                </w:rPr>
                                <w:t xml:space="preserve">Patient </w:t>
                              </w:r>
                            </w:p>
                          </w:txbxContent>
                        </wps:txbx>
                        <wps:bodyPr rot="0" vert="horz" wrap="none" lIns="0" tIns="0" rIns="0" bIns="0" anchor="t" anchorCtr="0" upright="1">
                          <a:sp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2E5315" w:rsidRDefault="002E5315">
                              <w:r>
                                <w:rPr>
                                  <w:rFonts w:ascii="Arial" w:hAnsi="Arial" w:cs="Arial"/>
                                  <w:color w:val="000000"/>
                                  <w:sz w:val="18"/>
                                  <w:szCs w:val="18"/>
                                </w:rPr>
                                <w:t>Prep</w:t>
                              </w:r>
                            </w:p>
                          </w:txbxContent>
                        </wps:txbx>
                        <wps:bodyPr rot="0" vert="horz" wrap="none" lIns="0" tIns="0" rIns="0" bIns="0" anchor="t" anchorCtr="0" upright="1">
                          <a:sp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2E5315" w:rsidRDefault="002E5315">
                              <w:r>
                                <w:rPr>
                                  <w:rFonts w:ascii="Arial" w:hAnsi="Arial" w:cs="Arial"/>
                                  <w:color w:val="000000"/>
                                  <w:sz w:val="18"/>
                                  <w:szCs w:val="18"/>
                                </w:rPr>
                                <w:t xml:space="preserve">Recon </w:t>
                              </w:r>
                            </w:p>
                          </w:txbxContent>
                        </wps:txbx>
                        <wps:bodyPr rot="0" vert="horz" wrap="none" lIns="0" tIns="0" rIns="0" bIns="0" anchor="t" anchorCtr="0" upright="1">
                          <a:sp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2E5315" w:rsidRDefault="002E5315">
                              <w:r>
                                <w:rPr>
                                  <w:rFonts w:ascii="Arial" w:hAnsi="Arial" w:cs="Arial"/>
                                  <w:color w:val="000000"/>
                                  <w:sz w:val="18"/>
                                  <w:szCs w:val="18"/>
                                </w:rPr>
                                <w:t>and Post</w:t>
                              </w:r>
                            </w:p>
                          </w:txbxContent>
                        </wps:txbx>
                        <wps:bodyPr rot="0" vert="horz" wrap="none" lIns="0" tIns="0" rIns="0" bIns="0" anchor="t" anchorCtr="0" upright="1">
                          <a:sp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2E5315" w:rsidRDefault="002E5315">
                              <w:r>
                                <w:rPr>
                                  <w:rFonts w:ascii="Arial" w:hAnsi="Arial" w:cs="Arial"/>
                                  <w:color w:val="000000"/>
                                  <w:sz w:val="18"/>
                                  <w:szCs w:val="18"/>
                                </w:rPr>
                                <w:t>process</w:t>
                              </w:r>
                            </w:p>
                          </w:txbxContent>
                        </wps:txbx>
                        <wps:bodyPr rot="0" vert="horz" wrap="none" lIns="0" tIns="0" rIns="0" bIns="0" anchor="t" anchorCtr="0" upright="1">
                          <a:sp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2E5315" w:rsidRDefault="002E5315">
                              <w:r>
                                <w:rPr>
                                  <w:rFonts w:ascii="Arial" w:hAnsi="Arial" w:cs="Arial"/>
                                  <w:color w:val="000000"/>
                                  <w:sz w:val="18"/>
                                  <w:szCs w:val="18"/>
                                </w:rPr>
                                <w:t xml:space="preserve">Directly process </w:t>
                              </w:r>
                            </w:p>
                          </w:txbxContent>
                        </wps:txbx>
                        <wps:bodyPr rot="0" vert="horz" wrap="none" lIns="0" tIns="0" rIns="0" bIns="0" anchor="t" anchorCtr="0" upright="1">
                          <a:sp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2E5315" w:rsidRDefault="002E5315">
                              <w:r>
                                <w:rPr>
                                  <w:rFonts w:ascii="Arial" w:hAnsi="Arial" w:cs="Arial"/>
                                  <w:color w:val="000000"/>
                                  <w:sz w:val="18"/>
                                  <w:szCs w:val="18"/>
                                </w:rPr>
                                <w:t xml:space="preserve">images to </w:t>
                              </w:r>
                            </w:p>
                          </w:txbxContent>
                        </wps:txbx>
                        <wps:bodyPr rot="0" vert="horz" wrap="none" lIns="0" tIns="0" rIns="0" bIns="0" anchor="t" anchorCtr="0" upright="1">
                          <a:sp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2E5315" w:rsidRDefault="002E5315">
                              <w:r>
                                <w:rPr>
                                  <w:rFonts w:ascii="Arial" w:hAnsi="Arial" w:cs="Arial"/>
                                  <w:color w:val="000000"/>
                                  <w:sz w:val="18"/>
                                  <w:szCs w:val="18"/>
                                </w:rPr>
                                <w:t>analyze change</w:t>
                              </w:r>
                            </w:p>
                          </w:txbxContent>
                        </wps:txbx>
                        <wps:bodyPr rot="0" vert="horz" wrap="none" lIns="0" tIns="0" rIns="0" bIns="0" anchor="t" anchorCtr="0" upright="1">
                          <a:spAutoFit/>
                        </wps:bodyPr>
                      </wps:wsp>
                      <pic:pic xmlns:pic="http://schemas.openxmlformats.org/drawingml/2006/picture">
                        <pic:nvPicPr>
                          <pic:cNvPr id="33"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2E5315" w:rsidRDefault="002E5315">
                              <w:r>
                                <w:rPr>
                                  <w:rFonts w:ascii="Arial" w:hAnsi="Arial" w:cs="Arial"/>
                                  <w:i/>
                                  <w:iCs/>
                                  <w:color w:val="000000"/>
                                  <w:sz w:val="18"/>
                                  <w:szCs w:val="18"/>
                                </w:rPr>
                                <w:t xml:space="preserve">Obtain images at 2 time points </w:t>
                              </w:r>
                            </w:p>
                          </w:txbxContent>
                        </wps:txbx>
                        <wps:bodyPr rot="0" vert="horz" wrap="none" lIns="0" tIns="0" rIns="0" bIns="0" anchor="t" anchorCtr="0" upright="1">
                          <a:sp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2E5315" w:rsidRDefault="002E5315"/>
                          </w:txbxContent>
                        </wps:txbx>
                        <wps:bodyPr rot="0" vert="horz" wrap="none" lIns="0" tIns="0" rIns="0" bIns="0" anchor="t" anchorCtr="0" upright="1">
                          <a:sp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2E5315" w:rsidRDefault="002E5315">
                              <w:r>
                                <w:rPr>
                                  <w:rFonts w:ascii="Arial" w:hAnsi="Arial" w:cs="Arial"/>
                                  <w:color w:val="000000"/>
                                  <w:sz w:val="12"/>
                                  <w:szCs w:val="12"/>
                                </w:rPr>
                                <w:t>images</w:t>
                              </w:r>
                            </w:p>
                          </w:txbxContent>
                        </wps:txbx>
                        <wps:bodyPr rot="0" vert="horz" wrap="none" lIns="0" tIns="0" rIns="0" bIns="0" anchor="t" anchorCtr="0" upright="1">
                          <a:spAutoFit/>
                        </wps:bodyPr>
                      </wps:wsp>
                      <wps:wsp>
                        <wps:cNvPr id="39" name="Rectangle 56"/>
                        <wps:cNvSpPr>
                          <a:spLocks noChangeArrowheads="1"/>
                        </wps:cNvSpPr>
                        <wps:spPr bwMode="auto">
                          <a:xfrm>
                            <a:off x="5321" y="680"/>
                            <a:ext cx="25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2E5315" w:rsidRDefault="002E5315">
                              <w:r>
                                <w:rPr>
                                  <w:rFonts w:ascii="Arial" w:hAnsi="Arial" w:cs="Arial"/>
                                  <w:i/>
                                  <w:iCs/>
                                  <w:color w:val="000000"/>
                                  <w:sz w:val="18"/>
                                  <w:szCs w:val="18"/>
                                </w:rPr>
                                <w:t>Assess change per target lesion</w:t>
                              </w:r>
                            </w:p>
                          </w:txbxContent>
                        </wps:txbx>
                        <wps:bodyPr rot="0" vert="horz" wrap="none" lIns="0" tIns="0" rIns="0" bIns="0" anchor="t" anchorCtr="0" upright="1">
                          <a:sp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2E5315" w:rsidRDefault="002E5315">
                              <w:r>
                                <w:rPr>
                                  <w:rFonts w:ascii="Arial" w:hAnsi="Arial" w:cs="Arial"/>
                                  <w:color w:val="000000"/>
                                  <w:sz w:val="18"/>
                                  <w:szCs w:val="18"/>
                                </w:rPr>
                                <w:t>OR</w:t>
                              </w:r>
                            </w:p>
                          </w:txbxContent>
                        </wps:txbx>
                        <wps:bodyPr rot="0" vert="horz" wrap="none" lIns="0" tIns="0" rIns="0" bIns="0" anchor="t" anchorCtr="0" upright="1">
                          <a:sp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43" name="Rectangle 60"/>
                        <wps:cNvSpPr>
                          <a:spLocks noChangeArrowheads="1"/>
                        </wps:cNvSpPr>
                        <wps:spPr bwMode="auto">
                          <a:xfrm>
                            <a:off x="2907" y="109"/>
                            <a:ext cx="30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2E5315" w:rsidRDefault="002E5315">
                              <w:r>
                                <w:rPr>
                                  <w:rFonts w:ascii="Arial" w:hAnsi="Arial" w:cs="Arial"/>
                                  <w:i/>
                                  <w:iCs/>
                                  <w:color w:val="000000"/>
                                  <w:sz w:val="18"/>
                                  <w:szCs w:val="18"/>
                                </w:rPr>
                                <w:t>Assess change in target lesion volume</w:t>
                              </w:r>
                            </w:p>
                          </w:txbxContent>
                        </wps:txbx>
                        <wps:bodyPr rot="0" vert="horz" wrap="none" lIns="0" tIns="0" rIns="0" bIns="0" anchor="t" anchorCtr="0" upright="1">
                          <a:sp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2E5315" w:rsidRDefault="002E5315">
                              <w:r>
                                <w:rPr>
                                  <w:rFonts w:ascii="Arial" w:hAnsi="Arial" w:cs="Arial"/>
                                  <w:color w:val="000000"/>
                                  <w:sz w:val="18"/>
                                  <w:szCs w:val="18"/>
                                </w:rPr>
                                <w:t>Volume</w:t>
                              </w:r>
                            </w:p>
                          </w:txbxContent>
                        </wps:txbx>
                        <wps:bodyPr rot="0" vert="horz" wrap="none" lIns="0" tIns="0" rIns="0" bIns="0" anchor="t" anchorCtr="0" upright="1">
                          <a:sp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2E5315" w:rsidRDefault="002E5315">
                              <w:r>
                                <w:rPr>
                                  <w:rFonts w:ascii="Arial" w:hAnsi="Arial" w:cs="Arial"/>
                                  <w:color w:val="000000"/>
                                  <w:sz w:val="18"/>
                                  <w:szCs w:val="18"/>
                                </w:rPr>
                                <w:t>change per</w:t>
                              </w:r>
                            </w:p>
                          </w:txbxContent>
                        </wps:txbx>
                        <wps:bodyPr rot="0" vert="horz" wrap="none" lIns="0" tIns="0" rIns="0" bIns="0" anchor="t" anchorCtr="0" upright="1">
                          <a:sp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2E5315" w:rsidRDefault="002E5315">
                              <w:r>
                                <w:rPr>
                                  <w:rFonts w:ascii="Arial" w:hAnsi="Arial" w:cs="Arial"/>
                                  <w:color w:val="000000"/>
                                  <w:sz w:val="18"/>
                                  <w:szCs w:val="18"/>
                                </w:rPr>
                                <w:t>target</w:t>
                              </w:r>
                            </w:p>
                          </w:txbxContent>
                        </wps:txbx>
                        <wps:bodyPr rot="0" vert="horz" wrap="none" lIns="0" tIns="0" rIns="0" bIns="0" anchor="t" anchorCtr="0" upright="1">
                          <a:sp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2E5315" w:rsidRDefault="002E5315">
                              <w:r>
                                <w:rPr>
                                  <w:rFonts w:ascii="Arial" w:hAnsi="Arial" w:cs="Arial"/>
                                  <w:color w:val="000000"/>
                                  <w:sz w:val="18"/>
                                  <w:szCs w:val="18"/>
                                </w:rPr>
                                <w:t xml:space="preserve">lesion </w:t>
                              </w:r>
                            </w:p>
                          </w:txbxContent>
                        </wps:txbx>
                        <wps:bodyPr rot="0" vert="horz" wrap="none" lIns="0" tIns="0" rIns="0" bIns="0" anchor="t" anchorCtr="0" upright="1">
                          <a:sp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2E5315" w:rsidRDefault="002E5315">
                              <w:r>
                                <w:rPr>
                                  <w:rFonts w:ascii="Arial" w:hAnsi="Arial" w:cs="Arial"/>
                                  <w:color w:val="000000"/>
                                  <w:sz w:val="18"/>
                                  <w:szCs w:val="18"/>
                                </w:rPr>
                                <w:t>v</w:t>
                              </w:r>
                            </w:p>
                          </w:txbxContent>
                        </wps:txbx>
                        <wps:bodyPr rot="0" vert="horz" wrap="none" lIns="0" tIns="0" rIns="0" bIns="0" anchor="t" anchorCtr="0" upright="1">
                          <a:sp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2E5315" w:rsidRDefault="002E5315">
                              <w:r>
                                <w:rPr>
                                  <w:rFonts w:ascii="Arial" w:hAnsi="Arial" w:cs="Arial"/>
                                  <w:color w:val="000000"/>
                                  <w:sz w:val="12"/>
                                  <w:szCs w:val="12"/>
                                </w:rPr>
                                <w:t>t</w:t>
                              </w:r>
                            </w:p>
                          </w:txbxContent>
                        </wps:txbx>
                        <wps:bodyPr rot="0" vert="horz" wrap="none" lIns="0" tIns="0" rIns="0" bIns="0" anchor="t" anchorCtr="0" upright="1">
                          <a:sp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2E5315" w:rsidRDefault="002E5315">
                              <w:r>
                                <w:rPr>
                                  <w:rFonts w:ascii="Arial" w:hAnsi="Arial" w:cs="Arial"/>
                                  <w:color w:val="000000"/>
                                  <w:sz w:val="18"/>
                                  <w:szCs w:val="18"/>
                                </w:rPr>
                                <w:t>Lesion</w:t>
                              </w:r>
                            </w:p>
                          </w:txbxContent>
                        </wps:txbx>
                        <wps:bodyPr rot="0" vert="horz" wrap="none" lIns="0" tIns="0" rIns="0" bIns="0" anchor="t" anchorCtr="0" upright="1">
                          <a:sp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2E5315" w:rsidRDefault="002E5315">
                              <w:r>
                                <w:rPr>
                                  <w:rFonts w:ascii="Arial" w:hAnsi="Arial" w:cs="Arial"/>
                                  <w:color w:val="000000"/>
                                  <w:sz w:val="18"/>
                                  <w:szCs w:val="18"/>
                                </w:rPr>
                                <w:t>volume at</w:t>
                              </w:r>
                            </w:p>
                          </w:txbxContent>
                        </wps:txbx>
                        <wps:bodyPr rot="0" vert="horz" wrap="none" lIns="0" tIns="0" rIns="0" bIns="0" anchor="t" anchorCtr="0" upright="1">
                          <a:sp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2E5315" w:rsidRDefault="002E5315">
                              <w:r>
                                <w:rPr>
                                  <w:rFonts w:ascii="Arial" w:hAnsi="Arial" w:cs="Arial"/>
                                  <w:color w:val="000000"/>
                                  <w:sz w:val="18"/>
                                  <w:szCs w:val="18"/>
                                </w:rPr>
                                <w:t>time</w:t>
                              </w:r>
                            </w:p>
                          </w:txbxContent>
                        </wps:txbx>
                        <wps:bodyPr rot="0" vert="horz" wrap="none" lIns="0" tIns="0" rIns="0" bIns="0" anchor="t" anchorCtr="0" upright="1">
                          <a:sp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2E5315" w:rsidRDefault="002E5315">
                              <w:r>
                                <w:rPr>
                                  <w:rFonts w:ascii="Arial" w:hAnsi="Arial" w:cs="Arial"/>
                                  <w:color w:val="000000"/>
                                  <w:sz w:val="18"/>
                                  <w:szCs w:val="18"/>
                                </w:rPr>
                                <w:t xml:space="preserve">point </w:t>
                              </w:r>
                            </w:p>
                          </w:txbxContent>
                        </wps:txbx>
                        <wps:bodyPr rot="0" vert="horz" wrap="none" lIns="0" tIns="0" rIns="0" bIns="0" anchor="t" anchorCtr="0" upright="1">
                          <a:sp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2E5315" w:rsidRDefault="002E5315">
                              <w:r>
                                <w:rPr>
                                  <w:rFonts w:ascii="Arial" w:hAnsi="Arial" w:cs="Arial"/>
                                  <w:color w:val="000000"/>
                                  <w:sz w:val="18"/>
                                  <w:szCs w:val="18"/>
                                </w:rPr>
                                <w:t>v</w:t>
                              </w:r>
                            </w:p>
                          </w:txbxContent>
                        </wps:txbx>
                        <wps:bodyPr rot="0" vert="horz" wrap="none" lIns="0" tIns="0" rIns="0" bIns="0" anchor="t" anchorCtr="0" upright="1">
                          <a:sp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2E5315" w:rsidRDefault="002E5315">
                              <w:r>
                                <w:rPr>
                                  <w:rFonts w:ascii="Arial" w:hAnsi="Arial" w:cs="Arial"/>
                                  <w:color w:val="000000"/>
                                  <w:sz w:val="12"/>
                                  <w:szCs w:val="12"/>
                                </w:rPr>
                                <w:t>t</w:t>
                              </w:r>
                            </w:p>
                          </w:txbxContent>
                        </wps:txbx>
                        <wps:bodyPr rot="0" vert="horz" wrap="none" lIns="0" tIns="0" rIns="0" bIns="0" anchor="t" anchorCtr="0" upright="1">
                          <a:sp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2E5315" w:rsidRDefault="002E5315">
                              <w:r>
                                <w:rPr>
                                  <w:rFonts w:ascii="Arial" w:hAnsi="Arial" w:cs="Arial"/>
                                  <w:color w:val="000000"/>
                                  <w:sz w:val="18"/>
                                  <w:szCs w:val="18"/>
                                </w:rPr>
                                <w:t>)</w:t>
                              </w:r>
                            </w:p>
                          </w:txbxContent>
                        </wps:txbx>
                        <wps:bodyPr rot="0" vert="horz" wrap="none" lIns="0" tIns="0" rIns="0" bIns="0" anchor="t" anchorCtr="0" upright="1">
                          <a:sp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2E5315" w:rsidRDefault="002E5315">
                              <w:r>
                                <w:rPr>
                                  <w:rFonts w:ascii="Arial" w:hAnsi="Arial" w:cs="Arial"/>
                                  <w:color w:val="000000"/>
                                  <w:sz w:val="18"/>
                                  <w:szCs w:val="18"/>
                                </w:rPr>
                                <w:t xml:space="preserve">Calculate </w:t>
                              </w:r>
                            </w:p>
                          </w:txbxContent>
                        </wps:txbx>
                        <wps:bodyPr rot="0" vert="horz" wrap="none" lIns="0" tIns="0" rIns="0" bIns="0" anchor="t" anchorCtr="0" upright="1">
                          <a:sp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2E5315" w:rsidRDefault="002E5315">
                              <w:r>
                                <w:rPr>
                                  <w:rFonts w:ascii="Arial" w:hAnsi="Arial" w:cs="Arial"/>
                                  <w:color w:val="000000"/>
                                  <w:sz w:val="18"/>
                                  <w:szCs w:val="18"/>
                                </w:rPr>
                                <w:t>volume</w:t>
                              </w:r>
                            </w:p>
                          </w:txbxContent>
                        </wps:txbx>
                        <wps:bodyPr rot="0" vert="horz" wrap="none" lIns="0" tIns="0" rIns="0" bIns="0" anchor="t" anchorCtr="0" upright="1">
                          <a:sp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2E5315" w:rsidRDefault="002E5315">
                              <w:r>
                                <w:rPr>
                                  <w:rFonts w:ascii="Arial" w:hAnsi="Arial" w:cs="Arial"/>
                                  <w:color w:val="000000"/>
                                  <w:sz w:val="18"/>
                                  <w:szCs w:val="18"/>
                                </w:rPr>
                                <w:t xml:space="preserve">Calculate </w:t>
                              </w:r>
                            </w:p>
                          </w:txbxContent>
                        </wps:txbx>
                        <wps:bodyPr rot="0" vert="horz" wrap="none" lIns="0" tIns="0" rIns="0" bIns="0" anchor="t" anchorCtr="0" upright="1">
                          <a:sp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2E5315" w:rsidRDefault="002E5315">
                              <w:r>
                                <w:rPr>
                                  <w:rFonts w:ascii="Arial" w:hAnsi="Arial" w:cs="Arial"/>
                                  <w:color w:val="000000"/>
                                  <w:sz w:val="18"/>
                                  <w:szCs w:val="18"/>
                                </w:rPr>
                                <w:t>volume</w:t>
                              </w:r>
                            </w:p>
                          </w:txbxContent>
                        </wps:txbx>
                        <wps:bodyPr rot="0" vert="horz" wrap="none" lIns="0" tIns="0" rIns="0" bIns="0" anchor="t" anchorCtr="0" upright="1">
                          <a:sp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2E5315" w:rsidRDefault="002E5315">
                              <w:r>
                                <w:rPr>
                                  <w:rFonts w:ascii="Arial" w:hAnsi="Arial" w:cs="Arial"/>
                                  <w:color w:val="000000"/>
                                  <w:sz w:val="12"/>
                                  <w:szCs w:val="12"/>
                                </w:rPr>
                                <w:t xml:space="preserve">volume </w:t>
                              </w:r>
                            </w:p>
                          </w:txbxContent>
                        </wps:txbx>
                        <wps:bodyPr rot="0" vert="horz" wrap="none" lIns="0" tIns="0" rIns="0" bIns="0" anchor="t" anchorCtr="0" upright="1">
                          <a:sp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2E5315" w:rsidRDefault="002E5315">
                              <w:r>
                                <w:rPr>
                                  <w:rFonts w:ascii="Arial" w:hAnsi="Arial" w:cs="Arial"/>
                                  <w:color w:val="000000"/>
                                  <w:sz w:val="12"/>
                                  <w:szCs w:val="12"/>
                                </w:rPr>
                                <w:t>changes</w:t>
                              </w:r>
                            </w:p>
                          </w:txbxContent>
                        </wps:txbx>
                        <wps:bodyPr rot="0" vert="horz" wrap="none" lIns="0" tIns="0" rIns="0" bIns="0" anchor="t" anchorCtr="0" upright="1">
                          <a:sp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2E5315" w:rsidRDefault="002E5315">
                              <w:r>
                                <w:rPr>
                                  <w:rFonts w:ascii="Arial" w:hAnsi="Arial" w:cs="Arial"/>
                                  <w:color w:val="000000"/>
                                  <w:sz w:val="12"/>
                                  <w:szCs w:val="12"/>
                                </w:rPr>
                                <w:t>volumes</w:t>
                              </w:r>
                            </w:p>
                          </w:txbxContent>
                        </wps:txbx>
                        <wps:bodyPr rot="0" vert="horz" wrap="none" lIns="0" tIns="0" rIns="0" bIns="0" anchor="t" anchorCtr="0" upright="1">
                          <a:sp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 o:spid="_x0000_s1027" style="width:467.6pt;height:220.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">
                <o:lock v:ext="edit" aspectratio="t"/>
                <v:rect id="AutoShape 5" o:spid="_x0000_s1028" style="position:absolute;width:9352;height:4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7" o:spid="_x0000_s1029" style="position:absolute;left:22;top:67;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be8MA&#10;AADaAAAADwAAAGRycy9kb3ducmV2LnhtbESPzWrDMBCE74W8g9hAb7XcpoTgWgmlScCHQsgP9LpY&#10;G9uttTKSHDtvXwUCOQ4z8w2Tr0bTigs531hW8JqkIIhLqxuuFJyO25cFCB+QNbaWScGVPKyWk6cc&#10;M20H3tPlECoRIewzVFCH0GVS+rImgz6xHXH0ztYZDFG6SmqHQ4SbVr6l6VwabDgu1NjRV03l36E3&#10;CtZrs72eN/1IrfvF710zq/riR6nn6fj5ASLQGB7he7vQCt7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hbe8MAAADaAAAADwAAAAAAAAAAAAAAAACYAgAAZHJzL2Rv&#10;d25yZXYueG1sUEsFBgAAAAAEAAQA9QAAAIgDAAAAAA==&#10;" fillcolor="#cfc" stroked="f"/>
                <v:rect id="Rectangle 8" o:spid="_x0000_s1030" style="position:absolute;left:22;top:22;width:8799;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ib8A&#10;AADaAAAADwAAAGRycy9kb3ducmV2LnhtbERPTWsCMRC9F/wPYQq91WwtFl2NIoLYgxdXS/E2bMbN&#10;YjJZklS3/74RhB4f73u+7J0VVwqx9azgbViAIK69brlRcDxsXicgYkLWaD2Tgl+KsFwMnuZYan/j&#10;PV2r1IgcwrFEBSalrpQy1oYcxqHviDN39sFhyjA0Uge85XBn5agoPqTDlnODwY7WhupL9ePyjJOt&#10;pl87DJvv0c7YbrXdnvldqZfnfjUDkahP/+KH+1MrGMP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NqJvwAAANoAAAAPAAAAAAAAAAAAAAAAAJgCAABkcnMvZG93bnJl&#10;di54bWxQSwUGAAAAAAQABAD1AAAAhAMAAAAA&#10;" filled="f" strokeweight=".15pt">
                  <v:stroke joinstyle="round" endcap="round"/>
                </v:rect>
                <v:rect id="Rectangle 11" o:spid="_x0000_s1031" style="position:absolute;left:5069;top:549;width:3368;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8vsIA&#10;AADaAAAADwAAAGRycy9kb3ducmV2LnhtbESPT4vCMBTE78J+h/AWvGm6/qcaZRVELyLr6v3RvG3D&#10;Ni+liVr99EYQPA4z8xtmtmhsKS5Ue+NYwVc3AUGcOW04V3D8XXcmIHxA1lg6JgU38rCYf7RmmGp3&#10;5R+6HEIuIoR9igqKEKpUSp8VZNF3XUUcvT9XWwxR1rnUNV4j3JaylyQjadFwXCiwolVB2f/hbBXs&#10;j/3sbga9066/Gd7O4zzszXKnVPuz+Z6CCNSEd/jV3moFI3hei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zy+wgAAANoAAAAPAAAAAAAAAAAAAAAAAJgCAABkcnMvZG93&#10;bnJldi54bWxQSwUGAAAAAAQABAD1AAAAhwMAAAAA&#10;" fillcolor="#cff" stroked="f"/>
                <v:rect id="Rectangle 13" o:spid="_x0000_s1032" style="position:absolute;left:176;top:669;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7q8QA&#10;AADaAAAADwAAAGRycy9kb3ducmV2LnhtbESPW2sCMRSE3wv+h3CEvtVEkbasRhGlUtqHUi/vh+S4&#10;u7o52W6yl/77plDo4zAz3zDL9eAq0VETSs8aphMFgth4W3Ku4XR8eXgGESKyxcozafimAOvV6G6J&#10;mfU9f1J3iLlIEA4ZaihirDMpgynIYZj4mjh5F984jEk2ubQN9gnuKjlT6lE6LDktFFjTtiBzO7RO&#10;g1JvZt9de/O+O399tLNdW86HVuv78bBZgIg0xP/wX/vVaniC3yvp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u6vEAAAA2gAAAA8AAAAAAAAAAAAAAAAAmAIAAGRycy9k&#10;b3ducmV2LnhtbFBLBQYAAAAABAAEAPUAAACJAwAAAAA=&#10;" fillcolor="#ff9" stroked="f"/>
                <v:rect id="Rectangle 16" o:spid="_x0000_s1033" style="position:absolute;left:99;top:757;width:4026;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1F78A&#10;AADaAAAADwAAAGRycy9kb3ducmV2LnhtbERPTWsCMRC9F/wPYQq91WwtlHY1ighiD166tZTehs24&#10;WUwmS5Lq+u+dQ6HHx/terMbg1ZlS7iMbeJpWoIjbaHvuDBw+t4+voHJBtugjk4ErZVgtJ3cLrG28&#10;8Aedm9IpCeFcowFXylBrnVtHAfM0DsTCHWMKWASmTtuEFwkPXs+q6kUH7FkaHA60cdSemt8gM358&#10;8/a1x7T9nu2dH9a73ZGfjXm4H9dzUIXG8i/+c79bA7JVrogf9P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UXvwAAANoAAAAPAAAAAAAAAAAAAAAAAJgCAABkcnMvZG93bnJl&#10;di54bWxQSwUGAAAAAAQABAD1AAAAhAMAAAAA&#10;" filled="f" strokeweight=".15pt">
                  <v:stroke joinstyle="round" endcap="round"/>
                </v:rect>
                <v:rect id="Rectangle 17" o:spid="_x0000_s1034"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18" o:spid="_x0000_s1035" style="position:absolute;left:4981;top:614;width:3368;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A9sMA&#10;AADbAAAADwAAAGRycy9kb3ducmV2LnhtbESPQWsCMRCF7wX/Q5hCbzVbC6VdjSKC2IOXbi2lt2Ez&#10;bhaTyZKkuv5751DobR7zvjdvFqsxeHWmlPvIBp6mFSjiNtqeOwOHz+3jK6hckC36yGTgShlWy8nd&#10;AmsbL/xB56Z0SkI412jAlTLUWufWUcA8jQOx7I4xBSwiU6dtwouEB69nVfWiA/YsFxwOtHHUnprf&#10;IDV+fPP2tce0/Z7tnR/Wu92Rn415uB/Xc1CFxvJv/qPfrXDSXn6RAf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YA9sMAAADbAAAADwAAAAAAAAAAAAAAAACYAgAAZHJzL2Rv&#10;d25yZXYueG1sUEsFBgAAAAAEAAQA9QAAAIgDAAAAAA==&#10;" filled="f" strokeweight=".15pt">
                  <v:stroke joinstyle="round" endcap="round"/>
                </v:rect>
                <v:rect id="Rectangle 19" o:spid="_x0000_s1036"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BO8EA&#10;AADbAAAADwAAAGRycy9kb3ducmV2LnhtbERP32vCMBB+H+x/CDfYy9BUEZFqlDEQxmCiVfT1aM60&#10;LrmUJrP1vzeDgW/38f28xap3VlypDbVnBaNhBoK49Lpmo+CwXw9mIEJE1mg9k4IbBVgtn58WmGvf&#10;8Y6uRTQihXDIUUEVY5NLGcqKHIahb4gTd/atw5hga6RusUvhzspxlk2lw5pTQ4UNfVRU/hS/TsG3&#10;NWurJwUdN/vN23h76i78ZZR6fenf5yAi9fEh/nd/6jR/BH+/p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uQTvBAAAA2wAAAA8AAAAAAAAAAAAAAAAAmAIAAGRycy9kb3du&#10;cmV2LnhtbFBLBQYAAAAABAAEAPUAAACGAwAAAAA=&#10;" fillcolor="#e8eef7" stroked="f"/>
                <v:rect id="Rectangle 20" o:spid="_x0000_s1037" style="position:absolute;left:2052;top:1130;width:800;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7GsMA&#10;AADbAAAADwAAAGRycy9kb3ducmV2LnhtbESPQWsCMRCF7wX/QxjBW826BWlXo0hB7MFLty3F27AZ&#10;N4vJZElSXf99IwjeZnjve/NmuR6cFWcKsfOsYDYtQBA3XnfcKvj+2j6/gogJWaP1TAquFGG9Gj0t&#10;sdL+wp90rlMrcgjHChWYlPpKytgYchinvifO2tEHhymvoZU64CWHOyvLophLhx3nCwZ7ejfUnOo/&#10;l2scbP32s8ew/S33xvab3e7IL0pNxsNmASLRkB7mO/2hM1fC7Zc8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7GsMAAADbAAAADwAAAAAAAAAAAAAAAACYAgAAZHJzL2Rv&#10;d25yZXYueG1sUEsFBgAAAAAEAAQA9QAAAIgDAAAAAA==&#10;" filled="f" strokeweight=".15pt">
                  <v:stroke joinstyle="round" endcap="round"/>
                </v:rect>
                <v:rect id="Rectangle 21" o:spid="_x0000_s1038" style="position:absolute;left:2150;top:1338;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979F027" w14:textId="77777777" w:rsidR="002E5315" w:rsidRDefault="002E5315">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io8EA&#10;AADbAAAADwAAAGRycy9kb3ducmV2LnhtbERP32vCMBB+H/g/hBN8GTNVZEg1igjCEJStynw9mlva&#10;mVxKk9n63y+DgW/38f285bp3VtyoDbVnBZNxBoK49Lpmo+B82r3MQYSIrNF6JgV3CrBeDZ6WmGvf&#10;8QfdimhECuGQo4IqxiaXMpQVOQxj3xAn7su3DmOCrZG6xS6FOyunWfYqHdacGipsaFtReS1+nIKD&#10;NTurZwV9Hk/H5+n7pfvmvVFqNOw3CxCR+vgQ/7vfdJo/g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4qPBAAAA2wAAAA8AAAAAAAAAAAAAAAAAmAIAAGRycy9kb3du&#10;cmV2LnhtbFBLBQYAAAAABAAEAPUAAACGAwAAAAA=&#10;" fillcolor="#e8eef7" stroked="f"/>
                <v:rect id="Rectangle 23" o:spid="_x0000_s1040" style="position:absolute;left:7208;top:1020;width:954;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24" o:spid="_x0000_s1041" style="position:absolute;left:7362;top:1130;width:6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6D903FA3" w14:textId="77777777" w:rsidR="002E5315" w:rsidRDefault="002E5315">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BADAA5D" w14:textId="77777777" w:rsidR="002E5315" w:rsidRDefault="002E5315">
                        <w:proofErr w:type="gramStart"/>
                        <w:r>
                          <w:rPr>
                            <w:rFonts w:ascii="Arial" w:hAnsi="Arial" w:cs="Arial"/>
                            <w:color w:val="000000"/>
                            <w:sz w:val="18"/>
                            <w:szCs w:val="18"/>
                          </w:rPr>
                          <w:t>volumes</w:t>
                        </w:r>
                        <w:proofErr w:type="gramEnd"/>
                      </w:p>
                    </w:txbxContent>
                  </v:textbox>
                </v:rect>
                <v:rect id="Rectangle 26" o:spid="_x0000_s1043"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27" o:spid="_x0000_s1044" style="position:absolute;left:154;top:1130;width:702;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8" o:spid="_x0000_s1045" style="position:absolute;left:241;top:1239;width:5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F906FFD" w14:textId="77777777" w:rsidR="002E5315" w:rsidRDefault="002E5315">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DCA593F" w14:textId="77777777" w:rsidR="002E5315" w:rsidRDefault="002E5315">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V8cQA&#10;AADbAAAADwAAAGRycy9kb3ducmV2LnhtbESPUWvCMBSF3wf7D+EKvgxNLUNGZxQZCDJQtI75emnu&#10;0mpyU5rMdv/eDAZ7PJxzvsNZrAZnxY260HhWMJtmIIgrrxs2Cj5Om8kLiBCRNVrPpOCHAqyWjw8L&#10;LLTv+Ui3MhqRIBwKVFDH2BZShqomh2HqW+LkffnOYUyyM1J32Ce4szLPsrl02HBaqLGlt5qqa/nt&#10;FOys2Vj9XNLn/rR/yg/n/sLvRqnxaFi/gog0xP/wX3urFeQ5/H5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FfHEAAAA2wAAAA8AAAAAAAAAAAAAAAAAmAIAAGRycy9k&#10;b3ducmV2LnhtbFBLBQYAAAAABAAEAPUAAACJAwAAAAA=&#10;" fillcolor="#e8eef7" stroked="f"/>
                <v:rect id="Rectangle 31" o:spid="_x0000_s1048" style="position:absolute;left:3028;top:1130;width:944;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UPMMA&#10;AADbAAAADwAAAGRycy9kb3ducmV2LnhtbESPQWsCMRCF70L/Q5hCb5rtCmJXo0hB7MFLV0vpbdiM&#10;m8VksiSpbv99IwgeH2/e9+Yt14Oz4kIhdp4VvE4KEMSN1x23Co6H7XgOIiZkjdYzKfijCOvV02iJ&#10;lfZX/qRLnVqRIRwrVGBS6ispY2PIYZz4njh7Jx8cpixDK3XAa4Y7K8uimEmHHecGgz29G2rO9a/L&#10;b/zY+u1rj2H7Xe6N7Te73YmnSr08D5sFiERDehzf0x9aQTmF25YM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hUPMMAAADbAAAADwAAAAAAAAAAAAAAAACYAgAAZHJzL2Rv&#10;d25yZXYueG1sUEsFBgAAAAAEAAQA9QAAAIgDAAAAAA==&#10;" filled="f" strokeweight=".15pt">
                  <v:stroke joinstyle="round" endcap="round"/>
                </v:rect>
                <v:rect id="Rectangle 32" o:spid="_x0000_s1049" style="position:absolute;left:3247;top:1338;width:5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E59FC31" w14:textId="77777777" w:rsidR="002E5315" w:rsidRDefault="002E5315">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21B19C1B" w14:textId="77777777" w:rsidR="002E5315" w:rsidRDefault="002E5315">
                        <w:proofErr w:type="gramStart"/>
                        <w:r>
                          <w:rPr>
                            <w:rFonts w:ascii="Arial" w:hAnsi="Arial" w:cs="Arial"/>
                            <w:color w:val="000000"/>
                            <w:sz w:val="18"/>
                            <w:szCs w:val="18"/>
                          </w:rPr>
                          <w:t>and</w:t>
                        </w:r>
                        <w:proofErr w:type="gramEnd"/>
                        <w:r>
                          <w:rPr>
                            <w:rFonts w:ascii="Arial" w:hAnsi="Arial" w:cs="Arial"/>
                            <w:color w:val="000000"/>
                            <w:sz w:val="18"/>
                            <w:szCs w:val="18"/>
                          </w:rPr>
                          <w:t xml:space="preserve"> Post</w:t>
                        </w:r>
                      </w:p>
                    </w:txbxContent>
                  </v:textbox>
                </v:rect>
                <v:rect id="Rectangle 34" o:spid="_x0000_s1051" style="position:absolute;left:3818;top:1546;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68EC75BC" w14:textId="77777777" w:rsidR="002E5315" w:rsidRDefault="002E5315">
                        <w:r>
                          <w:rPr>
                            <w:rFonts w:ascii="Arial" w:hAnsi="Arial" w:cs="Arial"/>
                            <w:color w:val="000000"/>
                            <w:sz w:val="18"/>
                            <w:szCs w:val="18"/>
                          </w:rPr>
                          <w:t>-</w:t>
                        </w:r>
                      </w:p>
                    </w:txbxContent>
                  </v:textbox>
                </v:rect>
                <v:rect id="Rectangle 35" o:spid="_x0000_s1052" style="position:absolute;left:3193;top:1755;width:6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40AA028" w14:textId="77777777" w:rsidR="002E5315" w:rsidRDefault="002E5315">
                        <w:proofErr w:type="gramStart"/>
                        <w:r>
                          <w:rPr>
                            <w:rFonts w:ascii="Arial" w:hAnsi="Arial" w:cs="Arial"/>
                            <w:color w:val="000000"/>
                            <w:sz w:val="18"/>
                            <w:szCs w:val="18"/>
                          </w:rPr>
                          <w:t>process</w:t>
                        </w:r>
                        <w:proofErr w:type="gramEnd"/>
                      </w:p>
                    </w:txbxContent>
                  </v:textbox>
                </v:rect>
                <v:rect id="Rectangle 36" o:spid="_x0000_s1053"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iG8EA&#10;AADbAAAADwAAAGRycy9kb3ducmV2LnhtbERPXWvCMBR9H/gfwhX2MjRdGUOqUUQQhjDZqujrpbmm&#10;1eSmNNF2/355GOzxcL4Xq8FZ8aAuNJ4VvE4zEMSV1w0bBcfDdjIDESKyRuuZFPxQgNVy9LTAQvue&#10;v+lRRiNSCIcCFdQxtoWUoarJYZj6ljhxF985jAl2RuoO+xTurMyz7F06bDg11NjSpqbqVt6dgk9r&#10;tla/lXTaH/Yv+de5v/LOKPU8HtZzEJGG+C/+c39oBXkam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4IhvBAAAA2wAAAA8AAAAAAAAAAAAAAAAAmAIAAGRycy9kb3du&#10;cmV2LnhtbFBLBQYAAAAABAAEAPUAAACGAwAAAAA=&#10;" fillcolor="#e8eef7" stroked="f"/>
                <v:rect id="Rectangle 37" o:spid="_x0000_s1054" style="position:absolute;left:6001;top:2041;width:1393;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j1sQA&#10;AADbAAAADwAAAGRycy9kb3ducmV2LnhtbESPQWsCMRCF74X+hzCF3mrWFUp3axQpiB68uFWkt2Ez&#10;bhaTyZKkuv33plDo8fHmfW/efDk6K64UYu9ZwXRSgCBuve65U3D4XL+8gYgJWaP1TAp+KMJy8fgw&#10;x1r7G+/p2qROZAjHGhWYlIZaytgachgnfiDO3tkHhynL0Ekd8JbhzsqyKF6lw55zg8GBPgy1l+bb&#10;5Te+bFMddxjWp3Jn7LDabM48U+r5aVy9g0g0pv/jv/RWKygr+N2SA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Y9bEAAAA2wAAAA8AAAAAAAAAAAAAAAAAmAIAAGRycy9k&#10;b3ducmV2LnhtbFBLBQYAAAAABAAEAPUAAACJAwAAAAA=&#10;" filled="f" strokeweight=".15pt">
                  <v:stroke joinstyle="round" endcap="round"/>
                </v:rect>
                <v:rect id="Rectangle 38" o:spid="_x0000_s1055" style="position:absolute;left:6078;top:2040;width:12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7044B426" w14:textId="77777777" w:rsidR="002E5315" w:rsidRDefault="002E5315">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FBD77A1" w14:textId="77777777" w:rsidR="002E5315" w:rsidRDefault="002E5315">
                        <w:proofErr w:type="gramStart"/>
                        <w:r>
                          <w:rPr>
                            <w:rFonts w:ascii="Arial" w:hAnsi="Arial" w:cs="Arial"/>
                            <w:color w:val="000000"/>
                            <w:sz w:val="18"/>
                            <w:szCs w:val="18"/>
                          </w:rPr>
                          <w:t>images</w:t>
                        </w:r>
                        <w:proofErr w:type="gramEnd"/>
                        <w:r>
                          <w:rPr>
                            <w:rFonts w:ascii="Arial" w:hAnsi="Arial" w:cs="Arial"/>
                            <w:color w:val="000000"/>
                            <w:sz w:val="18"/>
                            <w:szCs w:val="18"/>
                          </w:rPr>
                          <w:t xml:space="preserve"> to </w:t>
                        </w:r>
                      </w:p>
                    </w:txbxContent>
                  </v:textbox>
                </v:rect>
                <v:rect id="Rectangle 40" o:spid="_x0000_s1057" style="position:absolute;left:6078;top:2468;width:12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4E71D8F3" w14:textId="77777777" w:rsidR="002E5315" w:rsidRDefault="002E5315">
                        <w:proofErr w:type="gramStart"/>
                        <w:r>
                          <w:rPr>
                            <w:rFonts w:ascii="Arial" w:hAnsi="Arial" w:cs="Arial"/>
                            <w:color w:val="000000"/>
                            <w:sz w:val="18"/>
                            <w:szCs w:val="18"/>
                          </w:rPr>
                          <w:t>analyze</w:t>
                        </w:r>
                        <w:proofErr w:type="gramEnd"/>
                        <w:r>
                          <w:rPr>
                            <w:rFonts w:ascii="Arial" w:hAnsi="Arial" w:cs="Arial"/>
                            <w:color w:val="000000"/>
                            <w:sz w:val="18"/>
                            <w:szCs w:val="18"/>
                          </w:rPr>
                          <w:t xml:space="preserv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8ITDAAAA2wAAAA8AAABkcnMvZG93bnJldi54bWxEj0GLwjAUhO+C/yG8hb1pugqLVKOIqGwX&#10;D64u6PHRPNti81KSqPXfG0HwOMzMN8xk1ppaXMn5yrKCr34Cgji3uuJCwf9+1RuB8AFZY22ZFNzJ&#10;w2za7Uww1fbGf3TdhUJECPsUFZQhNKmUPi/JoO/bhjh6J+sMhihdIbXDW4SbWg6S5FsarDgulNjQ&#10;oqT8vLsYBRdc3Yv1/qh//UFv51m2ydwyV+rzo52PQQRqwzv8av9oBcMhPL/EHyC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bwhMMAAADbAAAADwAAAAAAAAAAAAAAAACf&#10;AgAAZHJzL2Rvd25yZXYueG1sUEsFBgAAAAAEAAQA9wAAAI8DAAAAAA==&#10;">
                  <v:imagedata r:id="rId14" o:title=""/>
                </v:shape>
                <v:rect id="Rectangle 42" o:spid="_x0000_s1059" style="position:absolute;left:1009;top:822;width:243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1773D8E1" w14:textId="77777777" w:rsidR="002E5315" w:rsidRDefault="002E5315">
                        <w:r>
                          <w:rPr>
                            <w:rFonts w:ascii="Arial" w:hAnsi="Arial" w:cs="Arial"/>
                            <w:i/>
                            <w:iCs/>
                            <w:color w:val="000000"/>
                            <w:sz w:val="18"/>
                            <w:szCs w:val="18"/>
                          </w:rPr>
                          <w:t xml:space="preserve">Obtain images at 2 time points </w:t>
                        </w:r>
                      </w:p>
                    </w:txbxContent>
                  </v:textbox>
                </v:rect>
                <v:rect id="Rectangle 49" o:spid="_x0000_s1060" style="position:absolute;left:1196;top:2183;width:141;height:2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782687CE" w14:textId="77777777" w:rsidR="002E5315" w:rsidRDefault="002E5315"/>
                    </w:txbxContent>
                  </v:textbox>
                </v:rect>
                <v:shape id="Freeform 53" o:spid="_x0000_s1061"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u6MUA&#10;AADbAAAADwAAAGRycy9kb3ducmV2LnhtbESPQWvCQBSE74L/YXkFb7qJRdtGNyKlopeK2lLw9si+&#10;bmKzb0N21fTfdwuCx2FmvmHmi87W4kKtrxwrSEcJCOLC6YqNgs+P1fAZhA/IGmvHpOCXPCzyfm+O&#10;mXZX3tPlEIyIEPYZKihDaDIpfVGSRT9yDXH0vl1rMUTZGqlbvEa4reU4SabSYsVxocSGXksqfg5n&#10;q+C0Nl/p22SZ6Nocx0/73Yvc0rtSg4duOQMRqAv38K290Qoep/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27oxQAAANsAAAAPAAAAAAAAAAAAAAAAAJgCAABkcnMv&#10;ZG93bnJldi54bWxQSwUGAAAAAAQABAD1AAAAigM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hoE8MA&#10;AADbAAAADwAAAGRycy9kb3ducmV2LnhtbESP3YrCMBSE7xd8h3AE79ZUhVWqqago7oUU/HmAQ3Ps&#10;j81JaVLtvv1mYcHLYWa+YVbr3tTiSa0rLSuYjCMQxJnVJecKbtfD5wKE88gaa8uk4IccrJPBxwpj&#10;bV98pufF5yJA2MWooPC+iaV0WUEG3dg2xMG729agD7LNpW7xFeCmltMo+pIGSw4LBTa0Kyh7XDqj&#10;IDpNuypF1/R4uqfHbUX7dN8pNRr2myUIT71/h//b31rBbA5/X8IPk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hoE8MAAADbAAAADwAAAAAAAAAAAAAAAACYAgAAZHJzL2Rv&#10;d25yZXYueG1sUEsFBgAAAAAEAAQA9QAAAIgD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CB8C22C" w14:textId="77777777" w:rsidR="002E5315" w:rsidRDefault="002E5315">
                        <w:proofErr w:type="gramStart"/>
                        <w:r>
                          <w:rPr>
                            <w:rFonts w:ascii="Arial" w:hAnsi="Arial" w:cs="Arial"/>
                            <w:color w:val="000000"/>
                            <w:sz w:val="12"/>
                            <w:szCs w:val="12"/>
                          </w:rPr>
                          <w:t>images</w:t>
                        </w:r>
                        <w:proofErr w:type="gramEnd"/>
                      </w:p>
                    </w:txbxContent>
                  </v:textbox>
                </v:rect>
                <v:rect id="Rectangle 56" o:spid="_x0000_s1064" style="position:absolute;left:5321;top:680;width:256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E06766C" w14:textId="77777777" w:rsidR="002E5315" w:rsidRDefault="002E5315">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77A6A443" w14:textId="77777777" w:rsidR="002E5315" w:rsidRDefault="002E5315">
                        <w:r>
                          <w:rPr>
                            <w:rFonts w:ascii="Arial" w:hAnsi="Arial" w:cs="Arial"/>
                            <w:color w:val="000000"/>
                            <w:sz w:val="18"/>
                            <w:szCs w:val="18"/>
                          </w:rPr>
                          <w:t>-</w:t>
                        </w:r>
                      </w:p>
                    </w:txbxContent>
                  </v:textbox>
                </v:rect>
                <v:rect id="Rectangle 58" o:spid="_x0000_s1066" style="position:absolute;left:6550;top:1832;width:2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3209B647" w14:textId="77777777" w:rsidR="002E5315" w:rsidRDefault="002E5315">
                        <w:r>
                          <w:rPr>
                            <w:rFonts w:ascii="Arial" w:hAnsi="Arial" w:cs="Arial"/>
                            <w:color w:val="000000"/>
                            <w:sz w:val="18"/>
                            <w:szCs w:val="18"/>
                          </w:rPr>
                          <w:t>OR</w:t>
                        </w:r>
                      </w:p>
                    </w:txbxContent>
                  </v:textbox>
                </v:rect>
                <v:rect id="Rectangle 59" o:spid="_x0000_s1067" style="position:absolute;left:6813;top:1832;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2C0EA07C" w14:textId="77777777" w:rsidR="002E5315" w:rsidRDefault="002E5315">
                        <w:r>
                          <w:rPr>
                            <w:rFonts w:ascii="Arial" w:hAnsi="Arial" w:cs="Arial"/>
                            <w:color w:val="000000"/>
                            <w:sz w:val="18"/>
                            <w:szCs w:val="18"/>
                          </w:rPr>
                          <w:t>-</w:t>
                        </w:r>
                      </w:p>
                    </w:txbxContent>
                  </v:textbox>
                </v:rect>
                <v:rect id="Rectangle 60" o:spid="_x0000_s1068" style="position:absolute;left:2907;top:109;width:307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1EE5EA1" w14:textId="77777777" w:rsidR="002E5315" w:rsidRDefault="002E5315">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Do8IAAADbAAAADwAAAGRycy9kb3ducmV2LnhtbESPQYvCMBSE78L+h/AW9qapIiJdo4ir&#10;shdBrQePj+ZtW2xeuknU6q83guBxmJlvmMmsNbW4kPOVZQX9XgKCOLe64kLBIVt1xyB8QNZYWyYF&#10;N/Iwm350Jphqe+UdXfahEBHCPkUFZQhNKqXPSzLoe7Yhjt6fdQZDlK6Q2uE1wk0tB0kykgYrjgsl&#10;NrQoKT/tz0bBsd1sxlvP/26B2ZL79/XyJzNKfX22828QgdrwDr/av1rBcAjP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Do8IAAADbAAAADwAAAAAAAAAAAAAA&#10;AAChAgAAZHJzL2Rvd25yZXYueG1sUEsFBgAAAAAEAAQA+QAAAJADAAAAAA==&#10;" strokecolor="#4677bf" strokeweight=".15pt">
                  <v:stroke endcap="round"/>
                </v:line>
                <v:shape id="Freeform 62" o:spid="_x0000_s1070" style="position:absolute;left:6857;top:3390;width:77;height:88;visibility:visible;mso-wrap-style:square;v-text-anchor:top" coordsize="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39cMA&#10;AADbAAAADwAAAGRycy9kb3ducmV2LnhtbESP3WrCQBSE7wu+w3IEb4putPGH6CpVEITSi0Yf4JA9&#10;ZoPZsyG7jfHtu4LQy2Hmm2E2u97WoqPWV44VTCcJCOLC6YpLBZfzcbwC4QOyxtoxKXiQh9128LbB&#10;TLs7/1CXh1LEEvYZKjAhNJmUvjBk0U9cQxy9q2sthijbUuoW77Hc1nKWJAtpseK4YLChg6Hilv9a&#10;Ben3sUpPs/x93oVymVKx/+Avo9Ro2H+uQQTqw3/4RZ905Ob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39cMAAADbAAAADwAAAAAAAAAAAAAAAACYAgAAZHJzL2Rv&#10;d25yZXYueG1sUEsFBgAAAAAEAAQA9QAAAIgDAAAAAA==&#10;" path="m77,l66,88,,22,77,xe" fillcolor="#4677bf" stroked="f">
                  <v:path arrowok="t" o:connecttype="custom" o:connectlocs="77,0;66,88;0,22;77,0" o:connectangles="0,0,0,0"/>
                </v:shape>
                <v:rect id="Rectangle 63" o:spid="_x0000_s1071" style="position:absolute;left:6912;top:3532;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8349109" w14:textId="77777777" w:rsidR="002E5315" w:rsidRDefault="002E5315">
                        <w:r>
                          <w:rPr>
                            <w:rFonts w:ascii="Arial" w:hAnsi="Arial" w:cs="Arial"/>
                            <w:color w:val="000000"/>
                            <w:sz w:val="18"/>
                            <w:szCs w:val="18"/>
                          </w:rPr>
                          <w:t>Volume</w:t>
                        </w:r>
                      </w:p>
                    </w:txbxContent>
                  </v:textbox>
                </v:rect>
                <v:rect id="Rectangle 64" o:spid="_x0000_s1072" style="position:absolute;left:6769;top:3752;width:9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6E7C9189" w14:textId="77777777" w:rsidR="002E5315" w:rsidRDefault="002E5315">
                        <w:proofErr w:type="gramStart"/>
                        <w:r>
                          <w:rPr>
                            <w:rFonts w:ascii="Arial" w:hAnsi="Arial" w:cs="Arial"/>
                            <w:color w:val="000000"/>
                            <w:sz w:val="18"/>
                            <w:szCs w:val="18"/>
                          </w:rPr>
                          <w:t>change</w:t>
                        </w:r>
                        <w:proofErr w:type="gramEnd"/>
                        <w:r>
                          <w:rPr>
                            <w:rFonts w:ascii="Arial" w:hAnsi="Arial" w:cs="Arial"/>
                            <w:color w:val="000000"/>
                            <w:sz w:val="18"/>
                            <w:szCs w:val="18"/>
                          </w:rPr>
                          <w:t xml:space="preserve"> per</w:t>
                        </w:r>
                      </w:p>
                    </w:txbxContent>
                  </v:textbox>
                </v:rect>
                <v:rect id="Rectangle 65" o:spid="_x0000_s1073" style="position:absolute;left:6989;top:3960;width:4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51AD5B2C" w14:textId="77777777" w:rsidR="002E5315" w:rsidRDefault="002E5315">
                        <w:proofErr w:type="gramStart"/>
                        <w:r>
                          <w:rPr>
                            <w:rFonts w:ascii="Arial" w:hAnsi="Arial" w:cs="Arial"/>
                            <w:color w:val="000000"/>
                            <w:sz w:val="18"/>
                            <w:szCs w:val="18"/>
                          </w:rPr>
                          <w:t>target</w:t>
                        </w:r>
                        <w:proofErr w:type="gramEnd"/>
                      </w:p>
                    </w:txbxContent>
                  </v:textbox>
                </v:rect>
                <v:rect id="Rectangle 66" o:spid="_x0000_s1074" style="position:absolute;left:6758;top:4169;width:4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57F47D50" w14:textId="77777777" w:rsidR="002E5315" w:rsidRDefault="002E5315">
                        <w:proofErr w:type="gramStart"/>
                        <w:r>
                          <w:rPr>
                            <w:rFonts w:ascii="Arial" w:hAnsi="Arial" w:cs="Arial"/>
                            <w:color w:val="000000"/>
                            <w:sz w:val="18"/>
                            <w:szCs w:val="18"/>
                          </w:rPr>
                          <w:t>lesion</w:t>
                        </w:r>
                        <w:proofErr w:type="gramEnd"/>
                        <w:r>
                          <w:rPr>
                            <w:rFonts w:ascii="Arial" w:hAnsi="Arial" w:cs="Arial"/>
                            <w:color w:val="000000"/>
                            <w:sz w:val="18"/>
                            <w:szCs w:val="18"/>
                          </w:rPr>
                          <w:t xml:space="preserve"> </w:t>
                        </w:r>
                      </w:p>
                    </w:txbxContent>
                  </v:textbox>
                </v:rect>
                <v:rect id="Rectangle 67" o:spid="_x0000_s1075" style="position:absolute;left:7274;top:4169;width:1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765ABC87" w14:textId="77777777" w:rsidR="002E5315" w:rsidRDefault="002E5315">
                        <w:r>
                          <w:rPr>
                            <w:rFonts w:ascii="Arial" w:hAnsi="Arial" w:cs="Arial"/>
                            <w:color w:val="000000"/>
                            <w:sz w:val="18"/>
                            <w:szCs w:val="18"/>
                          </w:rPr>
                          <w:t>%</w:t>
                        </w:r>
                      </w:p>
                    </w:txbxContent>
                  </v:textbox>
                </v:rect>
                <v:rect id="Rectangle 68" o:spid="_x0000_s1076" style="position:absolute;left:7427;top:4169;width:1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1264941A" w14:textId="147A4624" w:rsidR="002E5315" w:rsidRDefault="002E5315">
                        <w:r>
                          <w:rPr>
                            <w:rFonts w:ascii="Arial" w:hAnsi="Arial" w:cs="Arial"/>
                            <w:color w:val="000000"/>
                            <w:sz w:val="18"/>
                            <w:szCs w:val="18"/>
                          </w:rPr>
                          <w:t>∆</w:t>
                        </w:r>
                      </w:p>
                    </w:txbxContent>
                  </v:textbox>
                </v:rect>
                <v:rect id="Rectangle 69" o:spid="_x0000_s1077" style="position:absolute;left:7548;top:4169;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081FD796" w14:textId="77777777" w:rsidR="002E5315" w:rsidRDefault="002E5315">
                        <w:proofErr w:type="gramStart"/>
                        <w:r>
                          <w:rPr>
                            <w:rFonts w:ascii="Arial" w:hAnsi="Arial" w:cs="Arial"/>
                            <w:color w:val="000000"/>
                            <w:sz w:val="18"/>
                            <w:szCs w:val="18"/>
                          </w:rPr>
                          <w:t>v</w:t>
                        </w:r>
                        <w:proofErr w:type="gramEnd"/>
                      </w:p>
                    </w:txbxContent>
                  </v:textbox>
                </v:rect>
                <v:rect id="Rectangle 70" o:spid="_x0000_s1078" style="position:absolute;left:7636;top:4245;width: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7CB8345F" w14:textId="77777777" w:rsidR="002E5315" w:rsidRDefault="002E5315">
                        <w:proofErr w:type="gramStart"/>
                        <w:r>
                          <w:rPr>
                            <w:rFonts w:ascii="Arial" w:hAnsi="Arial" w:cs="Arial"/>
                            <w:color w:val="000000"/>
                            <w:sz w:val="12"/>
                            <w:szCs w:val="12"/>
                          </w:rPr>
                          <w:t>t</w:t>
                        </w:r>
                        <w:proofErr w:type="gramEnd"/>
                      </w:p>
                    </w:txbxContent>
                  </v:textbox>
                </v:rect>
                <v:line id="Line 71" o:spid="_x0000_s1079" style="position:absolute;visibility:visible;mso-wrap-style:square" from="5573,1646" to="5574,3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uVfsMAAADbAAAADwAAAGRycy9kb3ducmV2LnhtbESPQWsCMRSE70L/Q3hCb5q1VJHVKGKt&#10;eBGs24PHx+a5u7h52Saprv56Iwgeh5n5hpnOW1OLMzlfWVYw6CcgiHOrKy4U/GbfvTEIH5A11pZJ&#10;wZU8zGdvnSmm2l74h877UIgIYZ+igjKEJpXS5yUZ9H3bEEfvaJ3BEKUrpHZ4iXBTy48kGUmDFceF&#10;EhtalpSf9v9GwaHdbsc7z39uidmKB7f16iszSr1328UERKA2vMLP9kYrGH7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lX7DAAAA2wAAAA8AAAAAAAAAAAAA&#10;AAAAoQIAAGRycy9kb3ducmV2LnhtbFBLBQYAAAAABAAEAPkAAACRAwAAAAA=&#10;" strokecolor="#4677bf" strokeweight=".15pt">
                  <v:stroke endcap="round"/>
                </v:line>
                <v:shape id="Freeform 72" o:spid="_x0000_s1080" style="position:absolute;left:5529;top:3401;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RaMQA&#10;AADbAAAADwAAAGRycy9kb3ducmV2LnhtbESPwWrDMBBE74H+g9hCb4mcQEJwI5vQNo17Cnb6AVtr&#10;a5taK2EpjvP3UaHQ4zAzb5hdPplejDT4zrKC5SIBQVxb3XGj4PN8mG9B+ICssbdMCm7kIc8eZjtM&#10;tb1ySWMVGhEh7FNU0IbgUil93ZJBv7COOHrfdjAYohwaqQe8Rrjp5SpJNtJgx3GhRUcvLdU/1cUo&#10;cK9vIyXvX8vTh1y5an8sirIplHp6nPbPIAJN4T/81y60gvUaf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kWjEAAAA2wAAAA8AAAAAAAAAAAAAAAAAmAIAAGRycy9k&#10;b3ducmV2LnhtbFBLBQYAAAAABAAEAPUAAACJAwAAAAA=&#10;" path="m88,l44,88,,,88,xe" fillcolor="#4677bf" stroked="f">
                  <v:path arrowok="t" o:connecttype="custom" o:connectlocs="88,0;44,88;0,0;88,0" o:connectangles="0,0,0,0"/>
                </v:shape>
                <v:rect id="Rectangle 73" o:spid="_x0000_s1081" style="position:absolute;left:5310;top:3532;width:5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727B093" w14:textId="77777777" w:rsidR="002E5315" w:rsidRDefault="002E5315">
                        <w:r>
                          <w:rPr>
                            <w:rFonts w:ascii="Arial" w:hAnsi="Arial" w:cs="Arial"/>
                            <w:color w:val="000000"/>
                            <w:sz w:val="18"/>
                            <w:szCs w:val="18"/>
                          </w:rPr>
                          <w:t>Lesion</w:t>
                        </w:r>
                      </w:p>
                    </w:txbxContent>
                  </v:textbox>
                </v:rect>
                <v:rect id="Rectangle 74" o:spid="_x0000_s1082" style="position:absolute;left:5189;top:3752;width:7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0D94BC78" w14:textId="77777777" w:rsidR="002E5315" w:rsidRDefault="002E5315">
                        <w:proofErr w:type="gramStart"/>
                        <w:r>
                          <w:rPr>
                            <w:rFonts w:ascii="Arial" w:hAnsi="Arial" w:cs="Arial"/>
                            <w:color w:val="000000"/>
                            <w:sz w:val="18"/>
                            <w:szCs w:val="18"/>
                          </w:rPr>
                          <w:t>volume</w:t>
                        </w:r>
                        <w:proofErr w:type="gramEnd"/>
                        <w:r>
                          <w:rPr>
                            <w:rFonts w:ascii="Arial" w:hAnsi="Arial" w:cs="Arial"/>
                            <w:color w:val="000000"/>
                            <w:sz w:val="18"/>
                            <w:szCs w:val="18"/>
                          </w:rPr>
                          <w:t xml:space="preserve"> at</w:t>
                        </w:r>
                      </w:p>
                    </w:txbxContent>
                  </v:textbox>
                </v:rect>
                <v:rect id="Rectangle 75" o:spid="_x0000_s1083" style="position:absolute;left:5409;top:3960;width:34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3FBA1399" w14:textId="77777777" w:rsidR="002E5315" w:rsidRDefault="002E5315">
                        <w:proofErr w:type="gramStart"/>
                        <w:r>
                          <w:rPr>
                            <w:rFonts w:ascii="Arial" w:hAnsi="Arial" w:cs="Arial"/>
                            <w:color w:val="000000"/>
                            <w:sz w:val="18"/>
                            <w:szCs w:val="18"/>
                          </w:rPr>
                          <w:t>time</w:t>
                        </w:r>
                        <w:proofErr w:type="gramEnd"/>
                      </w:p>
                    </w:txbxContent>
                  </v:textbox>
                </v:rect>
                <v:rect id="Rectangle 76" o:spid="_x0000_s1084" style="position:absolute;left:5244;top:4169;width:3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5E8F4258" w14:textId="77777777" w:rsidR="002E5315" w:rsidRDefault="002E5315">
                        <w:proofErr w:type="gramStart"/>
                        <w:r>
                          <w:rPr>
                            <w:rFonts w:ascii="Arial" w:hAnsi="Arial" w:cs="Arial"/>
                            <w:color w:val="000000"/>
                            <w:sz w:val="18"/>
                            <w:szCs w:val="18"/>
                          </w:rPr>
                          <w:t>point</w:t>
                        </w:r>
                        <w:proofErr w:type="gramEnd"/>
                        <w:r>
                          <w:rPr>
                            <w:rFonts w:ascii="Arial" w:hAnsi="Arial" w:cs="Arial"/>
                            <w:color w:val="000000"/>
                            <w:sz w:val="18"/>
                            <w:szCs w:val="18"/>
                          </w:rPr>
                          <w:t xml:space="preserve"> </w:t>
                        </w:r>
                      </w:p>
                    </w:txbxContent>
                  </v:textbox>
                </v:rect>
                <v:rect id="Rectangle 77" o:spid="_x0000_s1085" style="position:absolute;left:5672;top:4169;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10A4D3F4" w14:textId="77777777" w:rsidR="002E5315" w:rsidRDefault="002E5315">
                        <w:r>
                          <w:rPr>
                            <w:rFonts w:ascii="Arial" w:hAnsi="Arial" w:cs="Arial"/>
                            <w:color w:val="000000"/>
                            <w:sz w:val="18"/>
                            <w:szCs w:val="18"/>
                          </w:rPr>
                          <w:t>(</w:t>
                        </w:r>
                      </w:p>
                    </w:txbxContent>
                  </v:textbox>
                </v:rect>
                <v:rect id="Rectangle 78" o:spid="_x0000_s1086" style="position:absolute;left:5727;top:4169;width: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A764D1C" w14:textId="77777777" w:rsidR="002E5315" w:rsidRDefault="002E5315">
                        <w:proofErr w:type="gramStart"/>
                        <w:r>
                          <w:rPr>
                            <w:rFonts w:ascii="Arial" w:hAnsi="Arial" w:cs="Arial"/>
                            <w:color w:val="000000"/>
                            <w:sz w:val="18"/>
                            <w:szCs w:val="18"/>
                          </w:rPr>
                          <w:t>v</w:t>
                        </w:r>
                        <w:proofErr w:type="gramEnd"/>
                      </w:p>
                    </w:txbxContent>
                  </v:textbox>
                </v:rect>
                <v:rect id="Rectangle 79" o:spid="_x0000_s1087" style="position:absolute;left:5815;top:4245;width: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6E343709" w14:textId="77777777" w:rsidR="002E5315" w:rsidRDefault="002E5315">
                        <w:proofErr w:type="gramStart"/>
                        <w:r>
                          <w:rPr>
                            <w:rFonts w:ascii="Arial" w:hAnsi="Arial" w:cs="Arial"/>
                            <w:color w:val="000000"/>
                            <w:sz w:val="12"/>
                            <w:szCs w:val="12"/>
                          </w:rPr>
                          <w:t>t</w:t>
                        </w:r>
                        <w:proofErr w:type="gramEnd"/>
                      </w:p>
                    </w:txbxContent>
                  </v:textbox>
                </v:rect>
                <v:rect id="Rectangle 80" o:spid="_x0000_s1088" style="position:absolute;left:5848;top:4169;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2C819F27" w14:textId="77777777" w:rsidR="002E5315" w:rsidRDefault="002E5315">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3sQA&#10;AADbAAAADwAAAGRycy9kb3ducmV2LnhtbESPQWsCMRSE70L/Q3iCF9GsIiJbo0hBkILSrqVeH5vX&#10;7GrysmxSd/vvm0LB4zAz3zDrbe+suFMbas8KZtMMBHHpdc1Gwcd5P1mBCBFZo/VMCn4owHbzNFhj&#10;rn3H73QvohEJwiFHBVWMTS5lKCtyGKa+IU7el28dxiRbI3WLXYI7K+dZtpQOa04LFTb0UlF5K76d&#10;gqM1e6sXBX2ezqfx/O3SXfnVKDUa9rtnEJH6+Aj/tw9awXIBf1/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kd7EAAAA2wAAAA8AAAAAAAAAAAAAAAAAmAIAAGRycy9k&#10;b3ducmV2LnhtbFBLBQYAAAAABAAEAPUAAACJAwAAAAA=&#10;" fillcolor="#e8eef7" stroked="f"/>
                <v:rect id="Rectangle 82" o:spid="_x0000_s1090" style="position:absolute;left:5156;top:965;width:94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QE8QA&#10;AADbAAAADwAAAGRycy9kb3ducmV2LnhtbESPQWsCMRCF70L/Q5hCb262FsVujSKC2IOXrkrpbdiM&#10;m6XJZEmibv+9KRR6fLx535u3WA3OiiuF2HlW8FyUIIgbrztuFRwP2/EcREzIGq1nUvBDEVbLh9EC&#10;K+1v/EHXOrUiQzhWqMCk1FdSxsaQw1j4njh7Zx8cpixDK3XAW4Y7KydlOZMOO84NBnvaGGq+64vL&#10;b3zZ+vW0x7D9nOyN7de73ZlflHp6HNZvIBIN6f/4L/2uFcym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0BPEAAAA2wAAAA8AAAAAAAAAAAAAAAAAmAIAAGRycy9k&#10;b3ducmV2LnhtbFBLBQYAAAAABAAEAPUAAACJAwAAAAA=&#10;" filled="f" strokeweight=".15pt">
                  <v:stroke joinstyle="round" endcap="round"/>
                </v:rect>
                <v:rect id="Rectangle 83" o:spid="_x0000_s1091" style="position:absolute;left:5266;top:1075;width:7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7967622F" w14:textId="77777777" w:rsidR="002E5315" w:rsidRDefault="002E5315">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DDDCE19" w14:textId="77777777" w:rsidR="002E5315" w:rsidRDefault="002E5315">
                        <w:proofErr w:type="gramStart"/>
                        <w:r>
                          <w:rPr>
                            <w:rFonts w:ascii="Arial" w:hAnsi="Arial" w:cs="Arial"/>
                            <w:color w:val="000000"/>
                            <w:sz w:val="18"/>
                            <w:szCs w:val="18"/>
                          </w:rPr>
                          <w:t>volume</w:t>
                        </w:r>
                        <w:proofErr w:type="gramEnd"/>
                      </w:p>
                    </w:txbxContent>
                  </v:textbox>
                </v:rect>
                <v:rect id="Rectangle 85" o:spid="_x0000_s1093"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Kb28EA&#10;AADbAAAADwAAAGRycy9kb3ducmV2LnhtbERPXWvCMBR9F/Yfwh34IjOdDJFqlDEQRFBclfl6aa5p&#10;XXJTmmjrv18ehD0ezvdi1Tsr7tSG2rOC93EGgrj0umaj4HRcv81AhIis0XomBQ8KsFq+DBaYa9/x&#10;N92LaEQK4ZCjgirGJpcylBU5DGPfECfu4luHMcHWSN1il8KdlZMsm0qHNaeGChv6qqj8LW5Owc6a&#10;tdUfBf3sj/vR5HDurrw1Sg1f+885iEh9/Bc/3RutYJrGpi/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Sm9vBAAAA2wAAAA8AAAAAAAAAAAAAAAAAmAIAAGRycy9kb3du&#10;cmV2LnhtbFBLBQYAAAAABAAEAPUAAACGAwAAAAA=&#10;" fillcolor="#e8eef7" stroked="f"/>
                <v:rect id="Rectangle 86" o:spid="_x0000_s1094" style="position:absolute;left:5102;top:1020;width:943;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aFsMA&#10;AADbAAAADwAAAGRycy9kb3ducmV2LnhtbESPQWsCMRCF7wX/Q5iCt5qtguhqFBHEHrx0VUpvw2bc&#10;LCaTJUl1/femUOjx8eZ9b95y3TsrbhRi61nB+6gAQVx73XKj4HTcvc1AxISs0XomBQ+KsF4NXpZY&#10;an/nT7pVqREZwrFEBSalrpQy1oYcxpHviLN38cFhyjI0Uge8Z7izclwUU+mw5dxgsKOtofpa/bj8&#10;xret5ucDht3X+GBst9nvLzxRavjabxYgEvXp//gv/aEVTOfwuyUD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raFsMAAADbAAAADwAAAAAAAAAAAAAAAACYAgAAZHJzL2Rv&#10;d25yZXYueG1sUEsFBgAAAAAEAAQA9QAAAIgDAAAAAA==&#10;" filled="f" strokeweight=".15pt">
                  <v:stroke joinstyle="round" endcap="round"/>
                </v:rect>
                <v:rect id="Rectangle 87" o:spid="_x0000_s1095" style="position:absolute;left:5211;top:1130;width:7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59247206" w14:textId="77777777" w:rsidR="002E5315" w:rsidRDefault="002E5315">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6D9BB041" w14:textId="77777777" w:rsidR="002E5315" w:rsidRDefault="002E5315">
                        <w:proofErr w:type="gramStart"/>
                        <w:r>
                          <w:rPr>
                            <w:rFonts w:ascii="Arial" w:hAnsi="Arial" w:cs="Arial"/>
                            <w:color w:val="000000"/>
                            <w:sz w:val="18"/>
                            <w:szCs w:val="18"/>
                          </w:rPr>
                          <w:t>volume</w:t>
                        </w:r>
                        <w:proofErr w:type="gramEnd"/>
                      </w:p>
                    </w:txbxContent>
                  </v:textbox>
                </v:rect>
                <v:shape id="Freeform 89" o:spid="_x0000_s1097"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XuMIA&#10;AADbAAAADwAAAGRycy9kb3ducmV2LnhtbESP3WrCQBSE7wt9h+UIvasbvagS3QTtD4hQRM0DHLLH&#10;ZDF7NmRPNX37bqHQy2FmvmHW5eg7daMhusAGZtMMFHEdrOPGQHX+eF6CioJssQtMBr4pQlk8Pqwx&#10;t+HOR7qdpFEJwjFHA61In2sd65Y8xmnoiZN3CYNHSXJotB3wnuC+0/Mse9EeHaeFFnt6bam+nr68&#10;ga0bZ+LIV7SP1eHtLNUn796NeZqMmxUooVH+w3/tnTWwmMPvl/QDd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9e4wgAAANsAAAAPAAAAAAAAAAAAAAAAAJgCAABkcnMvZG93&#10;bnJldi54bWxQSwUGAAAAAAQABAD1AAAAhwM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3P8MA&#10;AADbAAAADwAAAGRycy9kb3ducmV2LnhtbESPQYvCMBSE7wv+h/AEb2taBZVqFJFdEMSFrV68PZtn&#10;W2xeapNq/fdmYcHjMDPfMItVZypxp8aVlhXEwwgEcWZ1ybmC4+H7cwbCeWSNlWVS8CQHq2XvY4GJ&#10;tg/+pXvqcxEg7BJUUHhfJ1K6rCCDbmhr4uBdbGPQB9nkUjf4CHBTyVEUTaTBksNCgTVtCsquaWsU&#10;nE9W2/TZxqPdzz6ednic3NovpQb9bj0H4anz7/B/e6sVTMfw9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h3P8MAAADbAAAADwAAAAAAAAAAAAAAAACYAgAAZHJzL2Rv&#10;d25yZXYueG1sUEsFBgAAAAAEAAQA9QAAAIgD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1EA7CAEB" w14:textId="77777777" w:rsidR="002E5315" w:rsidRDefault="002E5315">
                        <w:proofErr w:type="gramStart"/>
                        <w:r>
                          <w:rPr>
                            <w:rFonts w:ascii="Arial" w:hAnsi="Arial" w:cs="Arial"/>
                            <w:color w:val="000000"/>
                            <w:sz w:val="12"/>
                            <w:szCs w:val="12"/>
                          </w:rPr>
                          <w:t>volume</w:t>
                        </w:r>
                        <w:proofErr w:type="gramEnd"/>
                        <w:r>
                          <w:rPr>
                            <w:rFonts w:ascii="Arial" w:hAnsi="Arial" w:cs="Arial"/>
                            <w:color w:val="000000"/>
                            <w:sz w:val="12"/>
                            <w:szCs w:val="12"/>
                          </w:rPr>
                          <w:t xml:space="preserve"> </w:t>
                        </w:r>
                      </w:p>
                    </w:txbxContent>
                  </v:textbox>
                </v:rect>
                <v:rect id="Rectangle 92" o:spid="_x0000_s1100" style="position:absolute;left:8678;top:1887;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4438E413" w14:textId="77777777" w:rsidR="002E5315" w:rsidRDefault="002E5315">
                        <w:proofErr w:type="gramStart"/>
                        <w:r>
                          <w:rPr>
                            <w:rFonts w:ascii="Arial" w:hAnsi="Arial" w:cs="Arial"/>
                            <w:color w:val="000000"/>
                            <w:sz w:val="12"/>
                            <w:szCs w:val="12"/>
                          </w:rPr>
                          <w:t>changes</w:t>
                        </w:r>
                        <w:proofErr w:type="gramEnd"/>
                      </w:p>
                    </w:txbxContent>
                  </v:textbox>
                </v:rect>
                <v:shape id="Freeform 93" o:spid="_x0000_s1101"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p8MA&#10;AADbAAAADwAAAGRycy9kb3ducmV2LnhtbESPwWrDMBBE74X8g9hAbo3cHNziRgnFEEjwpXb7AVtr&#10;azuxVkZSYjtfXxUKPQ4z84bZ7ifTixs531lW8LROQBDXVnfcKPj8ODy+gPABWWNvmRTM5GG/Wzxs&#10;MdN25JJuVWhEhLDPUEEbwpBJ6euWDPq1HYij922dwRCla6R2OEa46eUmSVJpsOO40OJAeUv1pboa&#10;BUU/3s3p/F6a6xzcgHmh8+pLqdVyensFEWgK/+G/9lEreE7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p8MAAADbAAAADwAAAAAAAAAAAAAAAACYAgAAZHJzL2Rv&#10;d25yZXYueG1sUEsFBgAAAAAEAAQA9QAAAIgD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w8IA&#10;AADbAAAADwAAAGRycy9kb3ducmV2LnhtbESP0YrCMBRE3xf8h3AF39ZEEet2jeIuCPoiVv2Au821&#10;LdvclCZq/XsjCD4OM3OGmS87W4srtb5yrGE0VCCIc2cqLjScjuvPGQgfkA3WjknDnTwsF72POabG&#10;3Tij6yEUIkLYp6ihDKFJpfR5SRb90DXE0Tu71mKIsi2kafEW4baWY6Wm0mLFcaHEhn5Lyv8PF6vh&#10;R5nztttfssR+qXFV/9GOJjutB/1u9Q0iUBfe4Vd7YzQk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vDDwgAAANsAAAAPAAAAAAAAAAAAAAAAAJgCAABkcnMvZG93&#10;bnJldi54bWxQSwUGAAAAAAQABAD1AAAAhwM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3B7BCA1" w14:textId="77777777" w:rsidR="002E5315" w:rsidRDefault="002E5315">
                        <w:proofErr w:type="gramStart"/>
                        <w:r>
                          <w:rPr>
                            <w:rFonts w:ascii="Arial" w:hAnsi="Arial" w:cs="Arial"/>
                            <w:color w:val="000000"/>
                            <w:sz w:val="12"/>
                            <w:szCs w:val="12"/>
                          </w:rPr>
                          <w:t>volumes</w:t>
                        </w:r>
                        <w:proofErr w:type="gramEnd"/>
                      </w:p>
                    </w:txbxContent>
                  </v:textbox>
                </v:rect>
                <v:line id="Line 97" o:spid="_x0000_s1104" style="position:absolute;flip:x;visibility:visible;mso-wrap-style:square" from="7559,1646" to="7680,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AtsUAAADbAAAADwAAAGRycy9kb3ducmV2LnhtbESP3WoCMRSE7wXfIRyhdzWrlKqrUUQt&#10;SCuIPyDeHTbH3cXNyZKkur59IxS8HGbmG2Yya0wlbuR8aVlBr5uAIM6sLjlXcDx8vQ9B+ICssbJM&#10;Ch7kYTZttyaYanvnHd32IRcRwj5FBUUIdSqlzwoy6Lu2Jo7exTqDIUqXS+3wHuGmkv0k+ZQGS44L&#10;Bda0KCi77n+NgqVfberR9fxz2R5636fHh5sv106pt04zH4MI1IRX+L+91goGI3h+iT9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AtsUAAADbAAAADwAAAAAAAAAA&#10;AAAAAAChAgAAZHJzL2Rvd25yZXYueG1sUEsFBgAAAAAEAAQA+QAAAJMDAAAAAA==&#10;" strokecolor="#4677bf" strokeweight=".15pt">
                  <v:stroke endcap="round"/>
                </v:line>
                <v:shape id="Freeform 98" o:spid="_x0000_s1105" style="position:absolute;left:7515;top:3390;width:88;height:88;visibility:visible;mso-wrap-style:square;v-text-anchor:top" coordsize="8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et78A&#10;AADbAAAADwAAAGRycy9kb3ducmV2LnhtbERPzYrCMBC+C/sOYRa8aaoHkW6jiLtqPYl1H2C2mW2L&#10;zSQ0sda3NwfB48f3n60H04qeOt9YVjCbJiCIS6sbrhT8XnaTJQgfkDW2lknBgzysVx+jDFNt73ym&#10;vgiViCHsU1RQh+BSKX1Zk0E/tY44cv+2Mxgi7CqpO7zHcNPKeZIspMGGY0ONjrY1ldfiZhS475+e&#10;kv3f7HSUc1dsDnl+rnKlxp/D5gtEoCG8xS93rhUs4/r4Jf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3B63vwAAANsAAAAPAAAAAAAAAAAAAAAAAJgCAABkcnMvZG93bnJl&#10;di54bWxQSwUGAAAAAAQABAD1AAAAhAM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fldSimple w:instr=" SEQ Figure \* ARABIC ">
        <w:r w:rsidR="000B22D2">
          <w:rPr>
            <w:noProof/>
          </w:rPr>
          <w:t>1</w:t>
        </w:r>
      </w:fldSimple>
      <w:r>
        <w:t xml:space="preserve">: </w:t>
      </w:r>
      <w:r w:rsidR="00380279">
        <w:t>CT Tumor Volumetry</w:t>
      </w:r>
      <w:r w:rsidR="000E6A59">
        <w:t xml:space="preserve"> - Activity Sequence</w:t>
      </w:r>
    </w:p>
    <w:p w14:paraId="0E1B169F" w14:textId="32ECCA25" w:rsidR="00DC62EA" w:rsidRPr="00D92917" w:rsidRDefault="001D75C0" w:rsidP="00BC0B87">
      <w:pPr>
        <w:widowControl/>
        <w:autoSpaceDE/>
        <w:autoSpaceDN/>
        <w:adjustRightInd/>
        <w:spacing w:before="269" w:after="269"/>
      </w:pPr>
      <w:r>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r w:rsidR="007D09DC">
        <w:t xml:space="preserve">one </w:t>
      </w:r>
      <w:r w:rsidR="000E6A59">
        <w:t>or mor</w:t>
      </w:r>
      <w:r w:rsidR="007738DA">
        <w:t>e</w:t>
      </w:r>
      <w:r w:rsidR="000E6A59">
        <w:t xml:space="preserv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DB06ED" w:rsidRPr="00774E72">
        <w:rPr>
          <w:rStyle w:val="StyleVisioncontentC0000000007015870"/>
          <w:rFonts w:cs="Times New Roman"/>
          <w:i w:val="0"/>
          <w:color w:val="auto"/>
          <w:szCs w:val="20"/>
        </w:rPr>
        <w:t xml:space="preserve">The </w:t>
      </w:r>
      <w:r w:rsidR="00DB06ED">
        <w:rPr>
          <w:rStyle w:val="StyleVisioncontentC0000000007015870"/>
          <w:rFonts w:cs="Times New Roman"/>
          <w:i w:val="0"/>
          <w:color w:val="auto"/>
          <w:szCs w:val="20"/>
        </w:rPr>
        <w:t>P</w:t>
      </w:r>
      <w:r w:rsidR="00DB06ED" w:rsidRPr="00774E72">
        <w:rPr>
          <w:rStyle w:val="StyleVisioncontentC0000000007015870"/>
          <w:rFonts w:cs="Times New Roman"/>
          <w:i w:val="0"/>
          <w:color w:val="auto"/>
          <w:szCs w:val="20"/>
        </w:rPr>
        <w:t xml:space="preserve">rofile requires that </w:t>
      </w:r>
      <w:r w:rsidR="00DB06ED">
        <w:rPr>
          <w:rStyle w:val="StyleVisioncontentC0000000007015870"/>
          <w:rFonts w:cs="Times New Roman"/>
          <w:i w:val="0"/>
          <w:color w:val="auto"/>
          <w:szCs w:val="20"/>
        </w:rPr>
        <w:t xml:space="preserve">images of </w:t>
      </w:r>
      <w:r w:rsidR="00DB06ED" w:rsidRPr="00774E72">
        <w:rPr>
          <w:rStyle w:val="StyleVisioncontentC0000000007015870"/>
          <w:rFonts w:cs="Times New Roman"/>
          <w:i w:val="0"/>
          <w:color w:val="auto"/>
          <w:szCs w:val="20"/>
        </w:rPr>
        <w:t xml:space="preserve">a given </w:t>
      </w:r>
      <w:r w:rsidR="00DB06ED">
        <w:rPr>
          <w:rStyle w:val="StyleVisioncontentC0000000007015870"/>
          <w:rFonts w:cs="Times New Roman"/>
          <w:i w:val="0"/>
          <w:color w:val="auto"/>
          <w:szCs w:val="20"/>
        </w:rPr>
        <w:t>nodule</w:t>
      </w:r>
      <w:r w:rsidR="00DB06ED" w:rsidRPr="00774E72">
        <w:rPr>
          <w:rStyle w:val="StyleVisioncontentC0000000007015870"/>
          <w:rFonts w:cs="Times New Roman"/>
          <w:i w:val="0"/>
          <w:color w:val="auto"/>
          <w:szCs w:val="20"/>
        </w:rPr>
        <w:t xml:space="preserve"> be </w:t>
      </w:r>
      <w:r w:rsidR="00DB06ED">
        <w:rPr>
          <w:rStyle w:val="StyleVisioncontentC0000000007015870"/>
          <w:rFonts w:cs="Times New Roman"/>
          <w:i w:val="0"/>
          <w:color w:val="auto"/>
          <w:szCs w:val="20"/>
        </w:rPr>
        <w:t>acquired</w:t>
      </w:r>
      <w:r w:rsidR="00DB06ED" w:rsidRPr="00774E72">
        <w:rPr>
          <w:rStyle w:val="StyleVisioncontentC0000000007015870"/>
          <w:rFonts w:cs="Times New Roman"/>
          <w:i w:val="0"/>
          <w:color w:val="auto"/>
          <w:szCs w:val="20"/>
        </w:rPr>
        <w:t xml:space="preserve"> and processed the same way each time</w:t>
      </w:r>
      <w:r w:rsidR="00DB06ED">
        <w:rPr>
          <w:rStyle w:val="StyleVisioncontentC0000000007015870"/>
          <w:rFonts w:cs="Times New Roman"/>
          <w:i w:val="0"/>
          <w:color w:val="auto"/>
          <w:szCs w:val="20"/>
        </w:rPr>
        <w:t>, and all efforts should be made to achieve this goal</w:t>
      </w:r>
      <w:r w:rsidR="00DB06ED" w:rsidRPr="00774E72">
        <w:rPr>
          <w:rStyle w:val="StyleVisioncontentC0000000007015870"/>
          <w:rFonts w:cs="Times New Roman"/>
          <w:i w:val="0"/>
          <w:color w:val="auto"/>
          <w:szCs w:val="20"/>
        </w:rPr>
        <w:t>.</w:t>
      </w:r>
      <w:r w:rsidR="00DB06ED">
        <w:rPr>
          <w:rStyle w:val="StyleVisioncontentC0000000007015870"/>
          <w:rFonts w:cs="Times New Roman"/>
          <w:i w:val="0"/>
          <w:color w:val="auto"/>
          <w:szCs w:val="20"/>
        </w:rPr>
        <w:t xml:space="preserve"> </w:t>
      </w:r>
      <w:r w:rsidR="00774E72">
        <w:t>Volume c</w:t>
      </w:r>
      <w:r>
        <w:t xml:space="preserve">hange is </w:t>
      </w:r>
      <w:r w:rsidR="00DB06ED">
        <w:t xml:space="preserve">the </w:t>
      </w:r>
      <w:r w:rsidR="0070796B">
        <w:t xml:space="preserve">volume </w:t>
      </w:r>
      <w:r w:rsidR="006B02F9">
        <w:t xml:space="preserve">difference </w:t>
      </w:r>
      <w:r w:rsidR="0070796B">
        <w:t>between the two time points</w:t>
      </w:r>
      <w:r w:rsidR="00774E72">
        <w:t xml:space="preserve"> divided by the </w:t>
      </w:r>
      <w:r w:rsidR="00F45A3D">
        <w:t>volume at the earlier time point</w:t>
      </w:r>
      <w:r w:rsidR="00DB06ED">
        <w:t>, expressed as a percentage</w:t>
      </w:r>
      <w:r>
        <w:t xml:space="preserve">. </w:t>
      </w:r>
      <w:r w:rsidR="00774E72">
        <w:t>T</w:t>
      </w:r>
      <w:r>
        <w:t xml:space="preserve">he change may be interpreted according to a variety </w:t>
      </w:r>
      <w:r w:rsidR="00A65198">
        <w:t>of different response criteria.</w:t>
      </w:r>
      <w:r>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403F9A38" w14:textId="197D4926" w:rsidR="006E156A" w:rsidRDefault="002447EE" w:rsidP="001D5BB1">
      <w:pPr>
        <w:spacing w:before="240" w:after="240"/>
      </w:pPr>
      <w:r>
        <w:t>Th</w:t>
      </w:r>
      <w:r w:rsidR="00151090">
        <w:t xml:space="preserve">is initial </w:t>
      </w:r>
      <w:r>
        <w:t>Profile</w:t>
      </w:r>
      <w:r w:rsidR="00151090">
        <w:t xml:space="preserve"> is expect</w:t>
      </w:r>
      <w:r w:rsidR="00F977FB">
        <w:t>ed</w:t>
      </w:r>
      <w:r w:rsidR="00151090">
        <w:t xml:space="preserve"> to </w:t>
      </w:r>
      <w:r w:rsidR="00AF3EC3">
        <w:t>be revised</w:t>
      </w:r>
      <w:r w:rsidR="00151090">
        <w:t xml:space="preserve"> as further</w:t>
      </w:r>
      <w:r>
        <w:t xml:space="preserve"> innovation</w:t>
      </w:r>
      <w:r w:rsidR="00151090">
        <w:t xml:space="preserve"> and validation data emerge</w:t>
      </w:r>
      <w:r>
        <w:t>.  The above pipeli</w:t>
      </w:r>
      <w:r w:rsidR="00A65198">
        <w:t xml:space="preserve">ne provides a reference model. </w:t>
      </w:r>
      <w:r>
        <w:t xml:space="preserve">Algorithms which achieve the same </w:t>
      </w:r>
      <w:r w:rsidR="0015294B">
        <w:t xml:space="preserve">or a better </w:t>
      </w:r>
      <w:r>
        <w:t xml:space="preserve">result </w:t>
      </w:r>
      <w:r w:rsidR="0015294B">
        <w:t xml:space="preserve">compared to </w:t>
      </w:r>
      <w:r>
        <w:t xml:space="preserve">the reference model but use different methods are </w:t>
      </w:r>
      <w:r w:rsidR="00151090">
        <w:t xml:space="preserve">expected. </w:t>
      </w:r>
      <w:r w:rsidR="0084560D" w:rsidRPr="0084560D">
        <w:rPr>
          <w:rFonts w:cs="Arial"/>
          <w:kern w:val="24"/>
          <w:lang w:eastAsia="de-DE"/>
        </w:rPr>
        <w:t>The</w:t>
      </w:r>
      <w:r w:rsidR="00A65198">
        <w:rPr>
          <w:rFonts w:cs="Arial"/>
          <w:kern w:val="24"/>
          <w:lang w:eastAsia="de-DE"/>
        </w:rPr>
        <w:t xml:space="preserve"> Profile S</w:t>
      </w:r>
      <w:r w:rsidR="00151090">
        <w:rPr>
          <w:rFonts w:cs="Arial"/>
          <w:kern w:val="24"/>
          <w:lang w:eastAsia="de-DE"/>
        </w:rPr>
        <w:t>pecifications</w:t>
      </w:r>
      <w:r w:rsidR="0084560D" w:rsidRPr="0084560D">
        <w:rPr>
          <w:rFonts w:cs="Arial"/>
          <w:kern w:val="24"/>
          <w:lang w:eastAsia="de-DE"/>
        </w:rPr>
        <w:t xml:space="preserve">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A65198">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63990427" w14:textId="3CC83567" w:rsidR="00CB2A74" w:rsidRDefault="00CB2A74" w:rsidP="00455E0C">
      <w:pPr>
        <w:widowControl/>
        <w:autoSpaceDE/>
        <w:autoSpaceDN/>
        <w:adjustRightInd/>
        <w:spacing w:before="269" w:after="269"/>
        <w:rPr>
          <w:rStyle w:val="StyleVisioncontentC0000000007015870"/>
          <w:rFonts w:cs="Times New Roman"/>
          <w:i w:val="0"/>
          <w:color w:val="auto"/>
          <w:szCs w:val="20"/>
        </w:rPr>
      </w:pPr>
      <w:bookmarkStart w:id="48" w:name="_Toc292350660"/>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w:t>
      </w:r>
      <w:r w:rsidR="007738DA">
        <w:rPr>
          <w:rStyle w:val="StyleVisioncontentC0000000007015870"/>
          <w:rFonts w:cs="Times New Roman"/>
          <w:i w:val="0"/>
          <w:color w:val="auto"/>
          <w:szCs w:val="20"/>
        </w:rPr>
        <w:t>with the same</w:t>
      </w:r>
      <w:r w:rsidR="007D09DC">
        <w:rPr>
          <w:rStyle w:val="StyleVisioncontentC0000000007015870"/>
          <w:rFonts w:cs="Times New Roman"/>
          <w:i w:val="0"/>
          <w:color w:val="auto"/>
          <w:szCs w:val="20"/>
        </w:rPr>
        <w:t xml:space="preserve"> technical parameters </w:t>
      </w:r>
      <w:r w:rsidR="007738DA">
        <w:rPr>
          <w:rStyle w:val="StyleVisioncontentC0000000007015870"/>
          <w:rFonts w:cs="Times New Roman"/>
          <w:i w:val="0"/>
          <w:color w:val="auto"/>
          <w:szCs w:val="20"/>
        </w:rPr>
        <w:t>that were used for the</w:t>
      </w:r>
      <w:r>
        <w:rPr>
          <w:rStyle w:val="StyleVisioncontentC0000000007015870"/>
          <w:rFonts w:cs="Times New Roman"/>
          <w:i w:val="0"/>
          <w:color w:val="auto"/>
          <w:szCs w:val="20"/>
        </w:rPr>
        <w:t xml:space="preserve"> baseline scan of the subject, the parameter values chosen for the baseline scan are</w:t>
      </w:r>
      <w:r w:rsidR="00E61E00">
        <w:rPr>
          <w:rStyle w:val="StyleVisioncontentC0000000007015870"/>
          <w:rFonts w:cs="Times New Roman"/>
          <w:i w:val="0"/>
          <w:color w:val="auto"/>
          <w:szCs w:val="20"/>
        </w:rPr>
        <w:t xml:space="preserve"> particularly </w:t>
      </w:r>
      <w:r w:rsidR="0015294B">
        <w:rPr>
          <w:rStyle w:val="StyleVisioncontentC0000000007015870"/>
          <w:rFonts w:cs="Times New Roman"/>
          <w:i w:val="0"/>
          <w:color w:val="auto"/>
          <w:szCs w:val="20"/>
        </w:rPr>
        <w:t>important</w:t>
      </w:r>
      <w:r w:rsidR="00E61E00">
        <w:rPr>
          <w:rStyle w:val="StyleVisioncontentC0000000007015870"/>
          <w:rFonts w:cs="Times New Roman"/>
          <w:i w:val="0"/>
          <w:color w:val="auto"/>
          <w:szCs w:val="20"/>
        </w:rPr>
        <w:t>.</w:t>
      </w:r>
      <w:r w:rsidR="009018B0">
        <w:rPr>
          <w:rStyle w:val="StyleVisioncontentC0000000007015870"/>
          <w:rFonts w:cs="Times New Roman"/>
          <w:i w:val="0"/>
          <w:color w:val="auto"/>
          <w:szCs w:val="20"/>
        </w:rPr>
        <w:t xml:space="preserve"> In some scenarios, the “baseline” might be defined as a reference point that is not necessarily the first scan of the patient.</w:t>
      </w:r>
    </w:p>
    <w:p w14:paraId="713FAE61" w14:textId="77777777" w:rsidR="00CD4D83" w:rsidRPr="00BC0B87" w:rsidRDefault="00CD4D83" w:rsidP="00CD4D83">
      <w:pPr>
        <w:pStyle w:val="Heading2"/>
      </w:pPr>
      <w:bookmarkStart w:id="49" w:name="_Toc438038779"/>
      <w:bookmarkStart w:id="50" w:name="_Toc450054349"/>
      <w:r w:rsidRPr="00BC0B87">
        <w:lastRenderedPageBreak/>
        <w:t>3.1. Pre-delivery</w:t>
      </w:r>
      <w:bookmarkEnd w:id="49"/>
      <w:bookmarkEnd w:id="50"/>
    </w:p>
    <w:p w14:paraId="3311A42B" w14:textId="77777777" w:rsidR="00CD4D83" w:rsidRPr="00BC0B87" w:rsidRDefault="00CD4D83" w:rsidP="00CD4D83">
      <w:pPr>
        <w:pStyle w:val="BodyText"/>
      </w:pPr>
      <w:r w:rsidRPr="00BC0B87">
        <w:t>This activity describes calibrations, phantom imaging, performance assessments or validations prior to delivery of equipment to a site (e.g. performed at the factory) that are necessary to reliably meet the Profile Claim.</w:t>
      </w:r>
    </w:p>
    <w:p w14:paraId="46D3D2DF" w14:textId="282A6F3B" w:rsidR="00CD4D83" w:rsidRPr="00BC0B87" w:rsidRDefault="00CD4D83" w:rsidP="00CD4D83">
      <w:pPr>
        <w:pStyle w:val="Heading3"/>
      </w:pPr>
      <w:bookmarkStart w:id="51" w:name="_Toc438038780"/>
      <w:r w:rsidRPr="00BC0B87">
        <w:t>3.1.1 Discussion</w:t>
      </w:r>
      <w:bookmarkEnd w:id="51"/>
    </w:p>
    <w:p w14:paraId="474D9944" w14:textId="01F096F5" w:rsidR="00CD4D83" w:rsidRPr="00BC0B87" w:rsidRDefault="00CD4D83" w:rsidP="00CD4D83">
      <w:pPr>
        <w:pStyle w:val="BodyText"/>
      </w:pPr>
      <w:r w:rsidRPr="00BC0B87">
        <w:t>No specific pre-delivery activities are required by this Profile.</w:t>
      </w:r>
    </w:p>
    <w:p w14:paraId="3C27654E" w14:textId="39146D5F" w:rsidR="00CD4D83" w:rsidRPr="00BC0B87" w:rsidRDefault="00CD4D83" w:rsidP="00CD4D83">
      <w:pPr>
        <w:pStyle w:val="Heading2"/>
      </w:pPr>
      <w:bookmarkStart w:id="52" w:name="_Toc438038782"/>
      <w:bookmarkStart w:id="53" w:name="_Toc450054350"/>
      <w:r w:rsidRPr="00BC0B87">
        <w:t>3.2. Installation</w:t>
      </w:r>
      <w:bookmarkEnd w:id="52"/>
      <w:bookmarkEnd w:id="53"/>
    </w:p>
    <w:p w14:paraId="4E6636E7" w14:textId="77777777" w:rsidR="00CD4D83" w:rsidRPr="00BC0B87" w:rsidRDefault="00CD4D83" w:rsidP="00CD4D83">
      <w:pPr>
        <w:pStyle w:val="BodyText"/>
      </w:pPr>
      <w:r w:rsidRPr="00BC0B87">
        <w:t>This activity describes calibrations, phantom imaging, performance assessments or validations following installation of equipment at the site that are necessary to reliably meet the Profile Claim.</w:t>
      </w:r>
    </w:p>
    <w:p w14:paraId="42552664" w14:textId="1583463E" w:rsidR="00CD4D83" w:rsidRPr="00BC0B87" w:rsidRDefault="00CD4D83" w:rsidP="00CD4D83">
      <w:pPr>
        <w:pStyle w:val="Heading3"/>
      </w:pPr>
      <w:bookmarkStart w:id="54" w:name="_Toc438038783"/>
      <w:r w:rsidRPr="00BC0B87">
        <w:t>3.2.1 Discussion</w:t>
      </w:r>
      <w:bookmarkEnd w:id="54"/>
    </w:p>
    <w:p w14:paraId="57AEA870" w14:textId="52EA27E9" w:rsidR="00CD4D83" w:rsidRPr="00BC0B87" w:rsidRDefault="00CD4D83" w:rsidP="00CD4D83">
      <w:pPr>
        <w:pStyle w:val="BodyText"/>
      </w:pPr>
      <w:r w:rsidRPr="00BC0B87">
        <w:t>Equipment vendor guidelines shall be followed. No other specific installation activities are required by this Profile.</w:t>
      </w:r>
    </w:p>
    <w:p w14:paraId="70DF6513" w14:textId="7D730784" w:rsidR="00CD4D83" w:rsidRPr="00BC0B87" w:rsidRDefault="00CD4D83" w:rsidP="00CD4D83">
      <w:pPr>
        <w:pStyle w:val="Heading2"/>
      </w:pPr>
      <w:bookmarkStart w:id="55" w:name="_Toc438038785"/>
      <w:bookmarkStart w:id="56" w:name="_Toc450054351"/>
      <w:r w:rsidRPr="00BC0B87">
        <w:t xml:space="preserve">3.3. Periodic </w:t>
      </w:r>
      <w:r w:rsidR="00DE3521">
        <w:t xml:space="preserve">Equipment </w:t>
      </w:r>
      <w:r w:rsidRPr="00BC0B87">
        <w:t>Q</w:t>
      </w:r>
      <w:r w:rsidR="00DB06ED">
        <w:t xml:space="preserve">uality </w:t>
      </w:r>
      <w:r w:rsidRPr="00BC0B87">
        <w:t>A</w:t>
      </w:r>
      <w:bookmarkEnd w:id="55"/>
      <w:r w:rsidR="00DB06ED">
        <w:t>ssurance</w:t>
      </w:r>
      <w:bookmarkEnd w:id="56"/>
    </w:p>
    <w:p w14:paraId="453585D5" w14:textId="30B0A93E" w:rsidR="00CD4D83" w:rsidRPr="00BC0B87" w:rsidRDefault="00CD4D83" w:rsidP="00CD4D83">
      <w:pPr>
        <w:pStyle w:val="BodyText"/>
      </w:pPr>
      <w:r w:rsidRPr="00BC0B87">
        <w:t>This activity describes performance assessments or validations performed periodically at the site, but not directly associated with a specific subject, that are necessary to reliably meet the Profile Claim.</w:t>
      </w:r>
    </w:p>
    <w:p w14:paraId="315C2701" w14:textId="51C554FF" w:rsidR="00CD4D83" w:rsidRPr="00BC0B87" w:rsidRDefault="00CD4D83" w:rsidP="00CD4D83">
      <w:pPr>
        <w:pStyle w:val="Heading3"/>
      </w:pPr>
      <w:bookmarkStart w:id="57" w:name="_Toc438038786"/>
      <w:r w:rsidRPr="00BC0B87">
        <w:t>3.3.1 Discussion</w:t>
      </w:r>
      <w:bookmarkEnd w:id="57"/>
    </w:p>
    <w:p w14:paraId="3751170C" w14:textId="5D3A097A" w:rsidR="00CD4D83" w:rsidRPr="00CD4D83" w:rsidRDefault="003F683B" w:rsidP="00CF4A05">
      <w:pPr>
        <w:pStyle w:val="BodyText"/>
        <w:rPr>
          <w:highlight w:val="yellow"/>
        </w:rPr>
      </w:pPr>
      <w:r>
        <w:t>Quality control procedures shall be consistent with those generally accepted</w:t>
      </w:r>
      <w:r w:rsidR="009D6C0B">
        <w:t xml:space="preserve"> for routine clinical imaging. Adherence to p</w:t>
      </w:r>
      <w:r>
        <w:t>rocedures specified by the scanner manufacturer and the American College of Radiology CT Accreditation Program (</w:t>
      </w:r>
      <w:hyperlink r:id="rId15" w:history="1">
        <w:r w:rsidRPr="00620E3D">
          <w:rPr>
            <w:rStyle w:val="Hyperlink"/>
          </w:rPr>
          <w:t>http://www.acr.org/~/media/ACR/Documents/Accreditation/CT/Requirements</w:t>
        </w:r>
      </w:hyperlink>
      <w:r>
        <w:t xml:space="preserve">) and scanner </w:t>
      </w:r>
      <w:r w:rsidRPr="003F683B">
        <w:t>manufacturer</w:t>
      </w:r>
      <w:r w:rsidR="00CD4D83" w:rsidRPr="00BC0B87">
        <w:t xml:space="preserve"> </w:t>
      </w:r>
      <w:r w:rsidRPr="00BC0B87">
        <w:t>are recommended</w:t>
      </w:r>
      <w:r w:rsidR="00CD4D83" w:rsidRPr="00BC0B87">
        <w:t xml:space="preserve">. </w:t>
      </w:r>
      <w:r w:rsidR="00CF4A05">
        <w:t xml:space="preserve">Daily quality control must include monitoring of water CT number and standard deviation and artifacts. </w:t>
      </w:r>
      <w:r>
        <w:t>P</w:t>
      </w:r>
      <w:r w:rsidR="00CF4A05">
        <w:t xml:space="preserve">reventive maintenance at appropriate regular intervals </w:t>
      </w:r>
      <w:r>
        <w:t>shall</w:t>
      </w:r>
      <w:r w:rsidR="00CF4A05">
        <w:t xml:space="preserve"> be conducted and documented by a qualified service engineer</w:t>
      </w:r>
      <w:r>
        <w:t xml:space="preserve"> as recommended by the scanner manufacturer</w:t>
      </w:r>
      <w:r w:rsidR="00CF4A05">
        <w:t>.</w:t>
      </w:r>
    </w:p>
    <w:p w14:paraId="210F7F74" w14:textId="77777777" w:rsidR="00CD4D83" w:rsidRPr="00BC0B87" w:rsidRDefault="00CD4D83" w:rsidP="00CD4D83">
      <w:pPr>
        <w:pStyle w:val="Heading2"/>
      </w:pPr>
      <w:bookmarkStart w:id="58" w:name="_Toc438038788"/>
      <w:bookmarkStart w:id="59" w:name="_Toc450054352"/>
      <w:r w:rsidRPr="00BC0B87">
        <w:t>3.4. Subject Selection</w:t>
      </w:r>
      <w:bookmarkEnd w:id="58"/>
      <w:bookmarkEnd w:id="59"/>
    </w:p>
    <w:p w14:paraId="15A1BA1B" w14:textId="2CA09871" w:rsidR="00CD4D83" w:rsidRPr="00BC0B87" w:rsidRDefault="00CD4D83" w:rsidP="001F4629">
      <w:pPr>
        <w:pStyle w:val="BodyText"/>
      </w:pPr>
      <w:r w:rsidRPr="00BC0B87">
        <w:t>This activity describes criteria and procedures related to the selection of appropriate imaging subjects that are necessary to reliably meet the Profile Claim.</w:t>
      </w:r>
      <w:bookmarkStart w:id="60" w:name="_Toc438038789"/>
      <w:r w:rsidRPr="00BC0B87">
        <w:t>3.4.1 Discussion</w:t>
      </w:r>
      <w:bookmarkEnd w:id="60"/>
    </w:p>
    <w:p w14:paraId="46E80F2C" w14:textId="5012AF34"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full cooperation with breath-holding instructions for scanning. Therefore, subjects should be asymptomatic, or at baseline if symptomatic, with respect to c</w:t>
      </w:r>
      <w:r w:rsidR="00A65198">
        <w:rPr>
          <w:rStyle w:val="StyleVisionparagraphC00000000096B1660-contentC00000000096B8550"/>
          <w:i w:val="0"/>
          <w:color w:val="auto"/>
        </w:rPr>
        <w:t xml:space="preserve">ardiac and pulmonary symptoms. </w:t>
      </w:r>
      <w:r w:rsidR="0019196A" w:rsidRPr="00BC0B87">
        <w:rPr>
          <w:rStyle w:val="StyleVisionparagraphC00000000096B1660-contentC00000000096B8550"/>
          <w:i w:val="0"/>
          <w:color w:val="auto"/>
        </w:rPr>
        <w:t xml:space="preserve">If these clinical status conditions cannot be met, such as due to the time-dependent nature of follow-up, the Profile </w:t>
      </w:r>
      <w:r w:rsidR="00F56DC2">
        <w:rPr>
          <w:rStyle w:val="StyleVisionparagraphC00000000096B1660-contentC00000000096B8550"/>
          <w:i w:val="0"/>
          <w:color w:val="auto"/>
        </w:rPr>
        <w:t>C</w:t>
      </w:r>
      <w:r w:rsidR="0019196A" w:rsidRPr="00BC0B87">
        <w:rPr>
          <w:rStyle w:val="StyleVisionparagraphC00000000096B1660-contentC00000000096B8550"/>
          <w:i w:val="0"/>
          <w:color w:val="auto"/>
        </w:rPr>
        <w:t xml:space="preserve">laims </w:t>
      </w:r>
      <w:r w:rsidR="00F56DC2">
        <w:rPr>
          <w:rStyle w:val="StyleVisionparagraphC00000000096B1660-contentC00000000096B8550"/>
          <w:i w:val="0"/>
          <w:color w:val="auto"/>
        </w:rPr>
        <w:t xml:space="preserve">regarding quantitative volumetry </w:t>
      </w:r>
      <w:r w:rsidR="0019196A" w:rsidRPr="00BC0B87">
        <w:rPr>
          <w:rStyle w:val="StyleVisionparagraphC00000000096B1660-contentC00000000096B8550"/>
          <w:i w:val="0"/>
          <w:color w:val="auto"/>
        </w:rPr>
        <w:t xml:space="preserve">may not be valid.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003A3B19"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w:t>
      </w:r>
      <w:r w:rsidRPr="00BC0B87">
        <w:rPr>
          <w:rStyle w:val="StyleVisionparagraphC00000000096B1660-contentC00000000096B8550"/>
          <w:i w:val="0"/>
          <w:color w:val="auto"/>
        </w:rPr>
        <w:lastRenderedPageBreak/>
        <w:t xml:space="preserve">bronchoscopy, thoracic surgery, and radiation therapy. To meet Profile </w:t>
      </w:r>
      <w:r w:rsidR="00F56DC2">
        <w:rPr>
          <w:rStyle w:val="StyleVisionparagraphC00000000096B1660-contentC00000000096B8550"/>
          <w:i w:val="0"/>
          <w:color w:val="auto"/>
        </w:rPr>
        <w:t>C</w:t>
      </w:r>
      <w:r w:rsidRPr="00BC0B87">
        <w:rPr>
          <w:rStyle w:val="StyleVisionparagraphC00000000096B1660-contentC00000000096B8550"/>
          <w:i w:val="0"/>
          <w:color w:val="auto"/>
        </w:rPr>
        <w:t>laims, scans should be performed prior to or at an appropriate time following such procedures.</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61" w:name="_Toc434737463"/>
      <w:r w:rsidR="001F4629">
        <w:rPr>
          <w:rStyle w:val="StyleVisionparagraphC00000000096B1660-contentC00000000096B8550"/>
          <w:i w:val="0"/>
          <w:color w:val="auto"/>
        </w:rPr>
        <w:t xml:space="preserve">laims may not be valid. </w:t>
      </w:r>
    </w:p>
    <w:p w14:paraId="30257EEC" w14:textId="0A2AC94F" w:rsidR="00C46568" w:rsidRPr="00C46568" w:rsidRDefault="0019196A" w:rsidP="00C46568">
      <w:pPr>
        <w:pStyle w:val="Heading3"/>
        <w:spacing w:before="0"/>
        <w:rPr>
          <w:smallCaps/>
          <w:lang w:val="en-US"/>
        </w:rPr>
      </w:pPr>
      <w:r w:rsidRPr="00BC0B87">
        <w:rPr>
          <w:rStyle w:val="SubtleReference"/>
          <w:color w:val="auto"/>
        </w:rPr>
        <w:t>3.4.2 Specification</w:t>
      </w:r>
      <w:bookmarkEnd w:id="61"/>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4C249A" w:rsidRPr="00CF4A05" w14:paraId="02F1099E" w14:textId="77777777" w:rsidTr="007E1ACE">
        <w:trPr>
          <w:trHeight w:val="780"/>
          <w:tblCellSpacing w:w="7" w:type="dxa"/>
        </w:trPr>
        <w:tc>
          <w:tcPr>
            <w:tcW w:w="1373" w:type="dxa"/>
            <w:vMerge w:val="restart"/>
            <w:vAlign w:val="center"/>
          </w:tcPr>
          <w:p w14:paraId="05F61323" w14:textId="77777777" w:rsidR="004C249A" w:rsidRPr="00BC0B87" w:rsidRDefault="004C249A" w:rsidP="00800C03">
            <w:pPr>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4B166770" w14:textId="491E3E3A" w:rsidR="004C249A" w:rsidRPr="00BC0B87" w:rsidRDefault="004C249A"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27BFC4E3" w14:textId="3C05FEA6" w:rsidR="004C249A" w:rsidRPr="00BC0B87" w:rsidRDefault="004C249A" w:rsidP="007E1ACE">
            <w:pPr>
              <w:rPr>
                <w:rStyle w:val="StyleVisiontextC00000000096D9AA0"/>
                <w:i w:val="0"/>
                <w:color w:val="auto"/>
              </w:rPr>
            </w:pPr>
            <w:r w:rsidRPr="00BC0B87">
              <w:rPr>
                <w:rStyle w:val="StyleVisiontablecellC00000000096D9B50-contentC00000000096DE310"/>
                <w:i w:val="0"/>
                <w:color w:val="auto"/>
              </w:rPr>
              <w:t xml:space="preserve">If pulmonary symptoms are present, scanning shall be delayed for a time period that allows resolution of potential reversible CT abnormalities. If scanning is necessary to avoid an excessive delay in follow-up of a known nodule or to evaluate new symptoms, measurements may not be of sufficient quality to fulfill the Profile </w:t>
            </w:r>
            <w:r w:rsidR="00B2098E">
              <w:rPr>
                <w:rStyle w:val="StyleVisiontablecellC00000000096D9B50-contentC00000000096DE310"/>
                <w:i w:val="0"/>
                <w:color w:val="auto"/>
              </w:rPr>
              <w:t>Claim</w:t>
            </w:r>
            <w:r w:rsidRPr="00BC0B87">
              <w:rPr>
                <w:rStyle w:val="StyleVisiontablecellC00000000096D9B50-contentC00000000096DE310"/>
                <w:i w:val="0"/>
                <w:color w:val="auto"/>
              </w:rPr>
              <w:t>s.</w:t>
            </w:r>
          </w:p>
        </w:tc>
      </w:tr>
      <w:tr w:rsidR="004C249A" w:rsidRPr="00CF4A05" w14:paraId="6F550308" w14:textId="77777777" w:rsidTr="001F4629">
        <w:trPr>
          <w:trHeight w:val="780"/>
          <w:tblCellSpacing w:w="7" w:type="dxa"/>
        </w:trPr>
        <w:tc>
          <w:tcPr>
            <w:tcW w:w="1373" w:type="dxa"/>
            <w:vMerge/>
            <w:vAlign w:val="center"/>
          </w:tcPr>
          <w:p w14:paraId="6F19852C" w14:textId="77777777" w:rsidR="004C249A" w:rsidRPr="00BC0B87" w:rsidRDefault="004C249A" w:rsidP="00800C03">
            <w:pPr>
              <w:rPr>
                <w:rStyle w:val="StyleVisioncontentC00000000096DE170"/>
                <w:i w:val="0"/>
                <w:color w:val="auto"/>
              </w:rPr>
            </w:pPr>
          </w:p>
        </w:tc>
        <w:tc>
          <w:tcPr>
            <w:tcW w:w="2056" w:type="dxa"/>
          </w:tcPr>
          <w:p w14:paraId="4116E285" w14:textId="3A6D05CF" w:rsidR="004C249A" w:rsidRPr="00BC0B87" w:rsidRDefault="004C249A"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Technologist</w:t>
            </w:r>
          </w:p>
        </w:tc>
        <w:tc>
          <w:tcPr>
            <w:tcW w:w="6819" w:type="dxa"/>
            <w:vMerge/>
            <w:vAlign w:val="center"/>
          </w:tcPr>
          <w:p w14:paraId="25FCD3C5" w14:textId="77777777" w:rsidR="004C249A" w:rsidRPr="00BC0B87" w:rsidRDefault="004C249A" w:rsidP="00800C03">
            <w:pPr>
              <w:rPr>
                <w:rStyle w:val="StyleVisiontablecellC00000000096D9B50-contentC00000000096DE310"/>
                <w:i w:val="0"/>
                <w:color w:val="auto"/>
              </w:rPr>
            </w:pPr>
          </w:p>
        </w:tc>
      </w:tr>
      <w:tr w:rsidR="004C249A" w:rsidRPr="00CF4A05" w14:paraId="3F52EFE4" w14:textId="77777777" w:rsidTr="001F4629">
        <w:trPr>
          <w:trHeight w:val="885"/>
          <w:tblCellSpacing w:w="7" w:type="dxa"/>
        </w:trPr>
        <w:tc>
          <w:tcPr>
            <w:tcW w:w="1373" w:type="dxa"/>
            <w:vMerge/>
            <w:vAlign w:val="center"/>
          </w:tcPr>
          <w:p w14:paraId="2B623B46" w14:textId="77777777" w:rsidR="004C249A" w:rsidRPr="00BC0B87" w:rsidRDefault="004C249A" w:rsidP="00800C03">
            <w:pPr>
              <w:rPr>
                <w:rStyle w:val="StyleVisioncontentC00000000096DE170"/>
                <w:i w:val="0"/>
                <w:color w:val="auto"/>
              </w:rPr>
            </w:pPr>
          </w:p>
        </w:tc>
        <w:tc>
          <w:tcPr>
            <w:tcW w:w="2056" w:type="dxa"/>
          </w:tcPr>
          <w:p w14:paraId="7288BF86" w14:textId="0384B0F1" w:rsidR="004C249A" w:rsidRPr="00BC0B87" w:rsidRDefault="004C249A"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03286262" w14:textId="77777777" w:rsidR="004C249A" w:rsidRPr="00BC0B87" w:rsidRDefault="004C249A" w:rsidP="00800C03">
            <w:pPr>
              <w:rPr>
                <w:rStyle w:val="StyleVisiontablecellC00000000096D9B50-contentC00000000096DE310"/>
                <w:i w:val="0"/>
                <w:color w:val="auto"/>
              </w:rPr>
            </w:pPr>
          </w:p>
        </w:tc>
      </w:tr>
      <w:tr w:rsidR="00BB2CA5" w:rsidRPr="00CF4A05" w14:paraId="7AE5469A" w14:textId="77777777" w:rsidTr="001F4629">
        <w:trPr>
          <w:trHeight w:val="735"/>
          <w:tblCellSpacing w:w="7" w:type="dxa"/>
        </w:trPr>
        <w:tc>
          <w:tcPr>
            <w:tcW w:w="1373" w:type="dxa"/>
            <w:vMerge w:val="restart"/>
            <w:vAlign w:val="center"/>
          </w:tcPr>
          <w:p w14:paraId="740A9B02" w14:textId="77777777" w:rsidR="00BB2CA5" w:rsidRPr="00BC0B87" w:rsidRDefault="00BB2CA5" w:rsidP="00800C03">
            <w:pPr>
              <w:rPr>
                <w:rStyle w:val="StyleVisioncontentC00000000096DE170"/>
                <w:i w:val="0"/>
                <w:color w:val="auto"/>
              </w:rPr>
            </w:pPr>
            <w:r w:rsidRPr="00BC0B87">
              <w:rPr>
                <w:rStyle w:val="StyleVisioncontentC00000000096DE170"/>
                <w:i w:val="0"/>
                <w:color w:val="auto"/>
              </w:rPr>
              <w:t>Medical Procedures</w:t>
            </w:r>
          </w:p>
        </w:tc>
        <w:tc>
          <w:tcPr>
            <w:tcW w:w="2056" w:type="dxa"/>
          </w:tcPr>
          <w:p w14:paraId="31DDADDD" w14:textId="764E3149" w:rsidR="00BB2CA5" w:rsidRPr="00BC0B87" w:rsidRDefault="00BB2CA5"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55E986CD" w14:textId="749A4C4B" w:rsidR="00BB2CA5" w:rsidRPr="00CF4A05" w:rsidRDefault="00BB2CA5" w:rsidP="00800C03">
            <w:pPr>
              <w:rPr>
                <w:rStyle w:val="StyleVisiontablecellC00000000096D9B50-contentC00000000096DE310"/>
                <w:i w:val="0"/>
                <w:color w:val="auto"/>
              </w:rPr>
            </w:pPr>
            <w:r w:rsidRPr="00BC0B87">
              <w:rPr>
                <w:rStyle w:val="StyleVisiontablecellC00000000096D9B50-contentC00000000096DE310"/>
                <w:i w:val="0"/>
                <w:color w:val="auto"/>
              </w:rPr>
              <w:t xml:space="preserve">Scanning shall be performed prior to or at an appropriate time following procedures that could alter the attenuation of the lung nodule or surrounding lung tissue. If this specification is not met, and the attenuation of the lung or nodule is altered, Profile </w:t>
            </w:r>
            <w:r w:rsidR="00B2098E">
              <w:rPr>
                <w:rStyle w:val="StyleVisiontablecellC00000000096D9B50-contentC00000000096DE310"/>
                <w:i w:val="0"/>
                <w:color w:val="auto"/>
              </w:rPr>
              <w:t>Claim</w:t>
            </w:r>
            <w:r w:rsidRPr="00BC0B87">
              <w:rPr>
                <w:rStyle w:val="StyleVisiontablecellC00000000096D9B50-contentC00000000096DE310"/>
                <w:i w:val="0"/>
                <w:color w:val="auto"/>
              </w:rPr>
              <w:t>s will not be valid.</w:t>
            </w:r>
          </w:p>
        </w:tc>
      </w:tr>
      <w:tr w:rsidR="00BB2CA5" w:rsidRPr="00CF4A05" w14:paraId="645302BF" w14:textId="77777777" w:rsidTr="001F4629">
        <w:trPr>
          <w:trHeight w:val="735"/>
          <w:tblCellSpacing w:w="7" w:type="dxa"/>
        </w:trPr>
        <w:tc>
          <w:tcPr>
            <w:tcW w:w="1373" w:type="dxa"/>
            <w:vMerge/>
            <w:vAlign w:val="center"/>
          </w:tcPr>
          <w:p w14:paraId="7493C0DC" w14:textId="77777777" w:rsidR="00BB2CA5" w:rsidRPr="00BC0B87" w:rsidRDefault="00BB2CA5" w:rsidP="00800C03">
            <w:pPr>
              <w:rPr>
                <w:rStyle w:val="StyleVisioncontentC00000000096DE170"/>
                <w:i w:val="0"/>
                <w:color w:val="auto"/>
              </w:rPr>
            </w:pPr>
          </w:p>
        </w:tc>
        <w:tc>
          <w:tcPr>
            <w:tcW w:w="2056" w:type="dxa"/>
          </w:tcPr>
          <w:p w14:paraId="635A9AD3" w14:textId="30C5BF39" w:rsidR="00BB2CA5" w:rsidRPr="00BC0B87" w:rsidRDefault="00BB2CA5" w:rsidP="00124F25">
            <w:pPr>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287DD" w14:textId="77777777" w:rsidR="00BB2CA5" w:rsidRPr="00BC0B87" w:rsidRDefault="00BB2CA5" w:rsidP="00800C03">
            <w:pPr>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2788B529" w:rsidR="00581644" w:rsidRDefault="00ED0C90" w:rsidP="00E94464">
      <w:pPr>
        <w:pStyle w:val="Heading2"/>
        <w:rPr>
          <w:rStyle w:val="StyleVisiontextC00000000096B03D0"/>
        </w:rPr>
      </w:pPr>
      <w:bookmarkStart w:id="62" w:name="_Toc450054353"/>
      <w:r w:rsidRPr="00CF4A05">
        <w:rPr>
          <w:rStyle w:val="StyleVisiontextC00000000096B03D0"/>
        </w:rPr>
        <w:t>3.</w:t>
      </w:r>
      <w:r w:rsidR="00CD4D83" w:rsidRPr="00CF4A05">
        <w:rPr>
          <w:rStyle w:val="StyleVisiontextC00000000096B03D0"/>
        </w:rPr>
        <w:t>5</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48"/>
      <w:bookmarkEnd w:id="62"/>
    </w:p>
    <w:p w14:paraId="60D72FD1" w14:textId="77777777" w:rsidR="00E10CBB" w:rsidRPr="00306562" w:rsidRDefault="00E10CBB" w:rsidP="00E10CBB">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5C386445" w14:textId="32FF88AD" w:rsidR="00C71DBD" w:rsidRPr="007B66A4" w:rsidRDefault="00ED0C90" w:rsidP="008917C0">
      <w:pPr>
        <w:pStyle w:val="Heading3"/>
        <w:rPr>
          <w:rStyle w:val="SubtleReference"/>
          <w:color w:val="auto"/>
          <w:lang w:val="en-US"/>
        </w:rPr>
      </w:pPr>
      <w:bookmarkStart w:id="63" w:name="_Toc323910793"/>
      <w:bookmarkStart w:id="64" w:name="_Toc323910990"/>
      <w:bookmarkStart w:id="65" w:name="_Toc323911091"/>
      <w:bookmarkStart w:id="66" w:name="_Toc434737464"/>
      <w:r w:rsidRPr="00380279">
        <w:rPr>
          <w:rStyle w:val="SubtleReference"/>
          <w:color w:val="auto"/>
        </w:rPr>
        <w:t>3.</w:t>
      </w:r>
      <w:r w:rsidR="0010152A">
        <w:rPr>
          <w:rStyle w:val="SubtleReference"/>
          <w:color w:val="auto"/>
        </w:rPr>
        <w:t>5</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63"/>
      <w:bookmarkEnd w:id="64"/>
      <w:bookmarkEnd w:id="65"/>
      <w:bookmarkEnd w:id="66"/>
      <w:r w:rsidR="007747A2">
        <w:rPr>
          <w:rStyle w:val="SubtleReference"/>
          <w:color w:val="auto"/>
          <w:lang w:val="en-US"/>
        </w:rPr>
        <w:t xml:space="preserve">  </w:t>
      </w:r>
    </w:p>
    <w:p w14:paraId="7A6BA4D2" w14:textId="596746E6" w:rsidR="00C23029" w:rsidRDefault="005240CE" w:rsidP="00C23029">
      <w:pPr>
        <w:widowControl/>
        <w:autoSpaceDE/>
        <w:autoSpaceDN/>
        <w:adjustRightInd/>
        <w:spacing w:before="269" w:after="269"/>
        <w:rPr>
          <w:rFonts w:cs="Times New Roman"/>
          <w:szCs w:val="20"/>
        </w:rPr>
      </w:pPr>
      <w:r w:rsidRPr="00BC0B87">
        <w:rPr>
          <w:rFonts w:cs="Times New Roman"/>
          <w:b/>
          <w:szCs w:val="20"/>
        </w:rPr>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for CT screening</w:t>
      </w:r>
      <w:r w:rsidR="00BB250D">
        <w:rPr>
          <w:rFonts w:cs="Times New Roman"/>
          <w:szCs w:val="20"/>
        </w:rPr>
        <w:t xml:space="preserve"> </w:t>
      </w:r>
      <w:r w:rsidR="00CD05F0">
        <w:rPr>
          <w:rFonts w:cs="Times New Roman"/>
          <w:szCs w:val="20"/>
        </w:rPr>
        <w:fldChar w:fldCharType="begin"/>
      </w:r>
      <w:r w:rsidR="00CD05F0">
        <w:rPr>
          <w:rFonts w:cs="Times New Roman"/>
          <w:szCs w:val="20"/>
        </w:rPr>
        <w:instrText xml:space="preserve"> ADDIN EN.CITE &lt;EndNote&gt;&lt;Cite&gt;&lt;Author&gt;ACR-STR&lt;/Author&gt;&lt;Year&gt;2014&lt;/Year&gt;&lt;RecNum&gt;2159&lt;/RecNum&gt;&lt;DisplayText&gt;(26)&lt;/DisplayText&gt;&lt;record&gt;&lt;rec-number&gt;2159&lt;/rec-number&gt;&lt;foreign-keys&gt;&lt;key app="EN" db-id="fvzx95zaxvdvakexsaapvr5cefv0sdsfad0d" timestamp="1441226238"&gt;2159&lt;/key&gt;&lt;/foreign-keys&gt;&lt;ref-type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CD05F0">
        <w:rPr>
          <w:rFonts w:cs="Times New Roman"/>
          <w:szCs w:val="20"/>
        </w:rPr>
        <w:fldChar w:fldCharType="separate"/>
      </w:r>
      <w:r w:rsidR="00CD05F0">
        <w:rPr>
          <w:rFonts w:cs="Times New Roman"/>
          <w:noProof/>
          <w:szCs w:val="20"/>
        </w:rPr>
        <w:t>(26)</w:t>
      </w:r>
      <w:r w:rsidR="00CD05F0">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BB250D">
        <w:rPr>
          <w:rFonts w:cs="Times New Roman"/>
          <w:szCs w:val="20"/>
        </w:rPr>
        <w:t xml:space="preserve"> </w: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 </w:instrTex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EN.CITE.DATA </w:instrText>
      </w:r>
      <w:r w:rsidR="00CD05F0">
        <w:rPr>
          <w:rFonts w:cs="Times New Roman"/>
          <w:szCs w:val="20"/>
        </w:rPr>
      </w:r>
      <w:r w:rsidR="00CD05F0">
        <w:rPr>
          <w:rFonts w:cs="Times New Roman"/>
          <w:szCs w:val="20"/>
        </w:rPr>
        <w:fldChar w:fldCharType="end"/>
      </w:r>
      <w:r w:rsidR="00CD05F0">
        <w:rPr>
          <w:rFonts w:cs="Times New Roman"/>
          <w:szCs w:val="20"/>
        </w:rPr>
      </w:r>
      <w:r w:rsidR="00CD05F0">
        <w:rPr>
          <w:rFonts w:cs="Times New Roman"/>
          <w:szCs w:val="20"/>
        </w:rPr>
        <w:fldChar w:fldCharType="separate"/>
      </w:r>
      <w:r w:rsidR="00CD05F0">
        <w:rPr>
          <w:rFonts w:cs="Times New Roman"/>
          <w:noProof/>
          <w:szCs w:val="20"/>
        </w:rPr>
        <w:t>(21, 27, 28)</w:t>
      </w:r>
      <w:r w:rsidR="00CD05F0">
        <w:rPr>
          <w:rFonts w:cs="Times New Roman"/>
          <w:szCs w:val="20"/>
        </w:rPr>
        <w:fldChar w:fldCharType="end"/>
      </w:r>
      <w:r w:rsidR="00EB76EF">
        <w:rPr>
          <w:rFonts w:cs="Times New Roman"/>
          <w:szCs w:val="20"/>
        </w:rPr>
        <w:t xml:space="preserve">. </w:t>
      </w:r>
      <w:r w:rsidR="009241FC">
        <w:rPr>
          <w:rFonts w:cs="Times New Roman"/>
          <w:szCs w:val="20"/>
        </w:rPr>
        <w:t xml:space="preserve">If contrast </w:t>
      </w:r>
      <w:r w:rsidR="00767202">
        <w:rPr>
          <w:rFonts w:cs="Times New Roman"/>
          <w:szCs w:val="20"/>
        </w:rPr>
        <w:t xml:space="preserve">is administered, </w:t>
      </w:r>
      <w:r w:rsidR="00433A54">
        <w:rPr>
          <w:rFonts w:cs="Times New Roman"/>
          <w:szCs w:val="20"/>
        </w:rPr>
        <w:t>nodule</w:t>
      </w:r>
      <w:r w:rsidR="00C23029" w:rsidRPr="001538EE">
        <w:rPr>
          <w:rFonts w:cs="Times New Roman"/>
          <w:szCs w:val="20"/>
        </w:rPr>
        <w:t xml:space="preserve"> measurements will not be</w:t>
      </w:r>
      <w:r w:rsidR="00C23029">
        <w:rPr>
          <w:rFonts w:cs="Times New Roman"/>
          <w:szCs w:val="20"/>
        </w:rPr>
        <w:t xml:space="preserve"> subject to the Profile </w:t>
      </w:r>
      <w:r w:rsidR="00F56DC2">
        <w:rPr>
          <w:rFonts w:cs="Times New Roman"/>
          <w:szCs w:val="20"/>
        </w:rPr>
        <w:t>C</w:t>
      </w:r>
      <w:r w:rsidR="00C23029">
        <w:rPr>
          <w:rFonts w:cs="Times New Roman"/>
          <w:szCs w:val="20"/>
        </w:rPr>
        <w:t>laims.</w:t>
      </w:r>
    </w:p>
    <w:p w14:paraId="38DC1846" w14:textId="1664F57D" w:rsidR="0010152A" w:rsidRPr="001643D9" w:rsidRDefault="0010152A" w:rsidP="0010152A">
      <w:pPr>
        <w:rPr>
          <w:rStyle w:val="StyleVisiontextC0000000009758BC0"/>
          <w:i w:val="0"/>
        </w:rPr>
      </w:pPr>
      <w:bookmarkStart w:id="67" w:name="_Toc323910795"/>
      <w:bookmarkStart w:id="68" w:name="_Toc323910992"/>
      <w:bookmarkStart w:id="69" w:name="_Toc323911093"/>
      <w:r>
        <w:t xml:space="preserve">After obtaining the </w:t>
      </w:r>
      <w:r w:rsidR="00C7581A">
        <w:t>topogram, the technologist should</w:t>
      </w:r>
      <w:r>
        <w:t xml:space="preserve"> evaluate the topogram 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r w:rsidRPr="001643D9">
        <w:t>T</w:t>
      </w:r>
      <w:r w:rsidRPr="001133E7">
        <w:t>o meet Prof</w:t>
      </w:r>
      <w:r>
        <w:t>i</w:t>
      </w:r>
      <w:r w:rsidRPr="001133E7">
        <w:t xml:space="preserve">le </w:t>
      </w:r>
      <w:r w:rsidR="00F56DC2">
        <w:t>C</w:t>
      </w:r>
      <w:r w:rsidRPr="001133E7">
        <w:t xml:space="preserve">laims, the images </w:t>
      </w:r>
      <w:r w:rsidRPr="009905C2">
        <w:t xml:space="preserve">of nodules shall be free from streak and other metal </w:t>
      </w:r>
      <w:r w:rsidRPr="001643D9">
        <w:t>artifacts.</w:t>
      </w:r>
      <w:r w:rsidRPr="001643D9">
        <w:rPr>
          <w:rStyle w:val="StyleVisiontextC0000000009758BC0"/>
          <w:i w:val="0"/>
        </w:rPr>
        <w:t xml:space="preserve"> </w:t>
      </w:r>
      <w:r w:rsidRPr="00027906">
        <w:rPr>
          <w:rStyle w:val="StyleVisiontextC0000000009758BC0"/>
          <w:i w:val="0"/>
        </w:rPr>
        <w:t xml:space="preserve">If such artifacts occur, screening may still be performed, but the Claims of this Profile will not be met for nodules affected by metal artifacts, and the sensitivity for nodule </w:t>
      </w:r>
      <w:r w:rsidRPr="00027906">
        <w:rPr>
          <w:rStyle w:val="StyleVisiontextC0000000009758BC0"/>
          <w:i w:val="0"/>
        </w:rPr>
        <w:lastRenderedPageBreak/>
        <w:t>detection may be reduced.</w:t>
      </w:r>
    </w:p>
    <w:p w14:paraId="6E9C13E9" w14:textId="16DF3A18"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6"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p>
    <w:bookmarkEnd w:id="67"/>
    <w:bookmarkEnd w:id="68"/>
    <w:bookmarkEnd w:id="69"/>
    <w:p w14:paraId="74B4D3B8" w14:textId="7E2062ED"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4E2474AE" w:rsidR="0010152A" w:rsidRDefault="0010152A" w:rsidP="0010152A">
      <w:pPr>
        <w:pStyle w:val="3"/>
        <w:rPr>
          <w:rStyle w:val="StyleVisionparagraphC0000000009756960-contentC000000000975A3D0"/>
          <w:i w:val="0"/>
          <w:color w:val="auto"/>
        </w:rPr>
      </w:pPr>
      <w:r>
        <w:rPr>
          <w:rStyle w:val="StyleVisionparagraphC0000000009756960-contentC000000000975A3D0"/>
          <w:i w:val="0"/>
          <w:color w:val="auto"/>
        </w:rPr>
        <w:t xml:space="preserve">To achieve these goals, subjects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Pr>
          <w:rStyle w:val="StyleVisionparagraphC0000000009756960-contentC000000000975A3D0"/>
          <w:i w:val="0"/>
          <w:color w:val="auto"/>
        </w:rPr>
        <w:t xml:space="preserve">should be adjusted so that the midaxillary line is at the widest part of the gantry. </w:t>
      </w:r>
      <w:r w:rsidRPr="00027906">
        <w:rPr>
          <w:rStyle w:val="StyleVisionparagraphC0000000009756960-contentC000000000975A3D0"/>
          <w:i w:val="0"/>
          <w:color w:val="auto"/>
        </w:rPr>
        <w:t>The use of positioning wedges under the knees and</w:t>
      </w:r>
      <w:r>
        <w:rPr>
          <w:rStyle w:val="StyleVisionparagraphC0000000009756960-contentC000000000975A3D0"/>
          <w:i w:val="0"/>
          <w:color w:val="auto"/>
        </w:rPr>
        <w:t>/or</w:t>
      </w:r>
      <w:r w:rsidRPr="00027906">
        <w:rPr>
          <w:rStyle w:val="StyleVisionparagraphC0000000009756960-contentC000000000975A3D0"/>
          <w:i w:val="0"/>
          <w:color w:val="auto"/>
        </w:rPr>
        <w:t xml:space="preserve"> head </w:t>
      </w:r>
      <w:r>
        <w:rPr>
          <w:rStyle w:val="StyleVisionparagraphC0000000009756960-contentC000000000975A3D0"/>
          <w:i w:val="0"/>
          <w:color w:val="auto"/>
        </w:rPr>
        <w:t xml:space="preserve">may be needed for patient comfort, or may help to better align the spine and shoulders on the table, and </w:t>
      </w:r>
      <w:r w:rsidRPr="00027906">
        <w:rPr>
          <w:rStyle w:val="StyleVisionparagraphC0000000009756960-contentC000000000975A3D0"/>
          <w:i w:val="0"/>
          <w:color w:val="auto"/>
        </w:rPr>
        <w:t>is optional</w:t>
      </w:r>
      <w:r w:rsidRPr="009018B0">
        <w:rPr>
          <w:rStyle w:val="StyleVisionparagraphC0000000009756960-contentC000000000975A3D0"/>
          <w:i w:val="0"/>
          <w:color w:val="auto"/>
        </w:rPr>
        <w:t xml:space="preserve">. </w:t>
      </w:r>
      <w:r>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359C5A34"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In some cases, motion from cardiac pulsation or inability to maintain breath-hold may produce motion artifacts. To meet Profile </w:t>
      </w:r>
      <w:r w:rsidR="00F56DC2">
        <w:rPr>
          <w:rStyle w:val="StyleVisiontextC0000000009758BC0"/>
          <w:b w:val="0"/>
          <w:i w:val="0"/>
        </w:rPr>
        <w:t>C</w:t>
      </w:r>
      <w:r>
        <w:rPr>
          <w:rStyle w:val="StyleVisiontextC0000000009758BC0"/>
          <w:b w:val="0"/>
          <w:i w:val="0"/>
        </w:rPr>
        <w:t>laims</w:t>
      </w:r>
      <w:r w:rsidRPr="009905C2">
        <w:rPr>
          <w:rStyle w:val="StyleVisiontextC0000000009758BC0"/>
          <w:b w:val="0"/>
          <w:i w:val="0"/>
        </w:rPr>
        <w:t xml:space="preserve">, </w:t>
      </w:r>
      <w:r w:rsidRPr="009905C2">
        <w:rPr>
          <w:b w:val="0"/>
        </w:rPr>
        <w:t xml:space="preserve">the images from which volumetric calculations are made shall be free from artifact due to patient motion, with no perceptible </w:t>
      </w:r>
      <w:r>
        <w:rPr>
          <w:b w:val="0"/>
        </w:rPr>
        <w:t xml:space="preserve">motion blurring or </w:t>
      </w:r>
      <w:r w:rsidR="00F56DC2">
        <w:rPr>
          <w:b w:val="0"/>
        </w:rPr>
        <w:t>‘</w:t>
      </w:r>
      <w:r w:rsidRPr="009905C2">
        <w:rPr>
          <w:b w:val="0"/>
        </w:rPr>
        <w:t>double exposure</w:t>
      </w:r>
      <w:r w:rsidR="00F56DC2">
        <w:rPr>
          <w:b w:val="0"/>
        </w:rPr>
        <w:t>’</w:t>
      </w:r>
      <w:r w:rsidRPr="009905C2">
        <w:rPr>
          <w:b w:val="0"/>
        </w:rPr>
        <w:t xml:space="preserve"> appearance of the nodule borders. </w:t>
      </w:r>
      <w:r w:rsidR="00C46568">
        <w:rPr>
          <w:rStyle w:val="StyleVisiontextC0000000009758BC0"/>
          <w:b w:val="0"/>
          <w:i w:val="0"/>
        </w:rPr>
        <w:t>E</w:t>
      </w:r>
      <w:r>
        <w:rPr>
          <w:rStyle w:val="StyleVisiontextC0000000009758BC0"/>
          <w:b w:val="0"/>
          <w:i w:val="0"/>
        </w:rPr>
        <w:t xml:space="preserv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lastRenderedPageBreak/>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70" w:name="_Toc323910794"/>
      <w:bookmarkStart w:id="71" w:name="_Toc323910991"/>
      <w:bookmarkStart w:id="72" w:name="_Toc323911092"/>
    </w:p>
    <w:p w14:paraId="4F90EE1B" w14:textId="403BCBA0" w:rsidR="008917C0" w:rsidRPr="00C46568" w:rsidRDefault="00ED0C90" w:rsidP="00C46568">
      <w:pPr>
        <w:pStyle w:val="Heading3"/>
        <w:rPr>
          <w:smallCaps/>
          <w:lang w:val="en-US"/>
        </w:rPr>
      </w:pPr>
      <w:bookmarkStart w:id="73" w:name="_Toc434737465"/>
      <w:r w:rsidRPr="00380279">
        <w:rPr>
          <w:rStyle w:val="SubtleReference"/>
          <w:color w:val="auto"/>
        </w:rPr>
        <w:t>3.</w:t>
      </w:r>
      <w:r w:rsidR="0010152A">
        <w:rPr>
          <w:rStyle w:val="SubtleReference"/>
          <w:color w:val="auto"/>
        </w:rPr>
        <w:t>5</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70"/>
      <w:bookmarkEnd w:id="71"/>
      <w:bookmarkEnd w:id="72"/>
      <w:bookmarkEnd w:id="73"/>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8"/>
        <w:gridCol w:w="2040"/>
        <w:gridCol w:w="6970"/>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3490DA0B"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Merge w:val="restart"/>
            <w:vAlign w:val="center"/>
          </w:tcPr>
          <w:p w14:paraId="51BBB223" w14:textId="250B605B" w:rsidR="00BB2CA5" w:rsidRPr="00CF4A05" w:rsidRDefault="00BB2CA5" w:rsidP="00BB2CA5">
            <w:pPr>
              <w:rPr>
                <w:rStyle w:val="StyleVisiontextC00000000096D9AA0"/>
                <w:i w:val="0"/>
                <w:color w:val="auto"/>
              </w:rPr>
            </w:pPr>
            <w:r w:rsidRPr="00CF4A05">
              <w:rPr>
                <w:rStyle w:val="StyleVisiontablecellC00000000096D9B50-contentC00000000096DE310"/>
                <w:i w:val="0"/>
                <w:color w:val="auto"/>
              </w:rPr>
              <w:t xml:space="preserve">Intravenous contrast shall </w:t>
            </w:r>
            <w:r w:rsidRPr="00CF4A05">
              <w:rPr>
                <w:rStyle w:val="StyleVisiontablecellC00000000096D9B50-contentC00000000096DE310"/>
                <w:i w:val="0"/>
                <w:color w:val="auto"/>
                <w:u w:val="single"/>
              </w:rPr>
              <w:t>not</w:t>
            </w:r>
            <w:r w:rsidRPr="00CF4A05">
              <w:rPr>
                <w:rStyle w:val="StyleVisiontablecellC00000000096D9B50-contentC00000000096DE310"/>
                <w:i w:val="0"/>
                <w:color w:val="auto"/>
              </w:rPr>
              <w:t xml:space="preserve"> be used for lung cancer screening or follow-up of screen-detected nodules. </w:t>
            </w:r>
            <w:r w:rsidRPr="00BC0B87">
              <w:rPr>
                <w:rFonts w:cs="Times New Roman"/>
                <w:szCs w:val="20"/>
              </w:rPr>
              <w:t xml:space="preserve">If contrast is administered, quantitative nodule measurements will not be subject to the Profile </w:t>
            </w:r>
            <w:r w:rsidR="00DE638F">
              <w:rPr>
                <w:rFonts w:cs="Times New Roman"/>
                <w:szCs w:val="20"/>
              </w:rPr>
              <w:t>C</w:t>
            </w:r>
            <w:r w:rsidRPr="00BC0B87">
              <w:rPr>
                <w:rFonts w:cs="Times New Roman"/>
                <w:szCs w:val="20"/>
              </w:rPr>
              <w:t>laims.</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r w:rsidRPr="00CF4A05">
              <w:rPr>
                <w:rStyle w:val="StyleVisioncontentC000000000975A570"/>
                <w:i w:val="0"/>
                <w:color w:val="auto"/>
              </w:rPr>
              <w:t>Artifact 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2293F659" w14:textId="1EA89484" w:rsidR="00BB2CA5" w:rsidRPr="00CF4A05" w:rsidRDefault="00BB2CA5" w:rsidP="00D43330">
            <w:pPr>
              <w:rPr>
                <w:rStyle w:val="StyleVisiontextC0000000009757300"/>
                <w:i w:val="0"/>
                <w:color w:val="auto"/>
              </w:rPr>
            </w:pPr>
            <w:r w:rsidRPr="00CF4A05">
              <w:rPr>
                <w:rStyle w:val="StyleVisiontextC00000000096D9AA0"/>
                <w:i w:val="0"/>
                <w:color w:val="auto"/>
              </w:rPr>
              <w:t>Metallic objects on or undern</w:t>
            </w:r>
            <w:r w:rsidR="00D43330">
              <w:rPr>
                <w:rStyle w:val="StyleVisiontextC00000000096D9AA0"/>
                <w:i w:val="0"/>
                <w:color w:val="auto"/>
              </w:rPr>
              <w:t>eath the chest and abdomen should</w:t>
            </w:r>
            <w:r w:rsidRPr="00CF4A05">
              <w:rPr>
                <w:rStyle w:val="StyleVisiontextC00000000096D9AA0"/>
                <w:i w:val="0"/>
                <w:color w:val="auto"/>
              </w:rPr>
              <w:t xml:space="preserve"> be removed prior to scanning, and breast shields shall not be used. </w:t>
            </w:r>
          </w:p>
        </w:tc>
      </w:tr>
      <w:tr w:rsidR="00BB2CA5" w:rsidRPr="00CF4A05" w14:paraId="7EE4A9AE" w14:textId="77777777" w:rsidTr="00D43330">
        <w:trPr>
          <w:tblCellSpacing w:w="7" w:type="dxa"/>
        </w:trPr>
        <w:tc>
          <w:tcPr>
            <w:tcW w:w="1738" w:type="dxa"/>
            <w:vAlign w:val="center"/>
          </w:tcPr>
          <w:p w14:paraId="405C23D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6A983251" w:rsidR="00BB2CA5" w:rsidRPr="00CF4A05" w:rsidRDefault="00D43330" w:rsidP="00827A4E">
            <w:pPr>
              <w:rPr>
                <w:rStyle w:val="StyleVisiontextC0000000009757300"/>
                <w:i w:val="0"/>
                <w:color w:val="auto"/>
              </w:rPr>
            </w:pPr>
            <w:r>
              <w:rPr>
                <w:rStyle w:val="StyleVisiontablecellC00000000097573B0-contentC000000000975A8B0"/>
                <w:i w:val="0"/>
                <w:color w:val="auto"/>
              </w:rPr>
              <w:t>The Technologist should</w:t>
            </w:r>
            <w:r w:rsidR="00BB2CA5" w:rsidRPr="00CF4A05">
              <w:rPr>
                <w:rStyle w:val="StyleVisiontablecellC00000000097573B0-contentC000000000975A8B0"/>
                <w:i w:val="0"/>
                <w:color w:val="auto"/>
              </w:rPr>
              <w:t xml:space="preserve"> position the subject s</w:t>
            </w:r>
            <w:r w:rsidR="00BB2CA5" w:rsidRPr="00CF4A05">
              <w:rPr>
                <w:rStyle w:val="StyleVisionparagraphC0000000009756960-contentC000000000975A3D0"/>
                <w:i w:val="0"/>
                <w:color w:val="auto"/>
              </w:rPr>
              <w:t xml:space="preserve">upine with arms overhead, and the sternum positioned over the midline of the table. </w:t>
            </w:r>
            <w:r>
              <w:rPr>
                <w:rStyle w:val="StyleVisionparagraphC0000000009756960-contentC000000000975A3D0"/>
                <w:i w:val="0"/>
                <w:color w:val="auto"/>
              </w:rPr>
              <w:t>Positioning shall be 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05CB603" w14:textId="0AB11794" w:rsidR="00BB2CA5" w:rsidRPr="00CF4A05" w:rsidRDefault="00D43330" w:rsidP="00D43330">
            <w:pPr>
              <w:rPr>
                <w:rStyle w:val="StyleVisiontextC0000000009757300"/>
                <w:i w:val="0"/>
                <w:color w:val="auto"/>
              </w:rPr>
            </w:pPr>
            <w:r>
              <w:t>The Technologist should</w:t>
            </w:r>
            <w:r w:rsidR="00BB2CA5" w:rsidRPr="00BC0B87">
              <w:t xml:space="preserve"> adjust the table height for the mid-axillary plane to pass through the </w:t>
            </w:r>
            <w:r w:rsidR="00BB2CA5" w:rsidRPr="00CF4A05">
              <w:t xml:space="preserve">isocenter of the gantry. </w:t>
            </w:r>
            <w:r>
              <w:rPr>
                <w:rStyle w:val="StyleVisionparagraphC0000000009756960-contentC000000000975A3D0"/>
                <w:i w:val="0"/>
                <w:color w:val="auto"/>
              </w:rPr>
              <w:t>Table position shall be consistent 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BC0B87">
              <w:t>Technologist</w:t>
            </w:r>
          </w:p>
        </w:tc>
        <w:tc>
          <w:tcPr>
            <w:tcW w:w="9431" w:type="dxa"/>
            <w:vAlign w:val="center"/>
          </w:tcPr>
          <w:p w14:paraId="177469C3" w14:textId="72BD7D6A" w:rsidR="00685A28" w:rsidRDefault="00D43330" w:rsidP="00440F53">
            <w:r>
              <w:rPr>
                <w:rStyle w:val="StyleVisiontablecellC0000000009759560-contentC0000000009771EF0"/>
                <w:i w:val="0"/>
                <w:color w:val="auto"/>
              </w:rPr>
              <w:t>The Technologist should</w:t>
            </w:r>
            <w:r w:rsidR="00685A28" w:rsidRPr="00CF4A05">
              <w:rPr>
                <w:rStyle w:val="StyleVisiontablecellC0000000009759560-contentC0000000009771EF0"/>
                <w:i w:val="0"/>
                <w:color w:val="auto"/>
              </w:rPr>
              <w:t xml:space="preserve"> </w:t>
            </w:r>
            <w:r w:rsidR="00685A28" w:rsidRPr="00CF4A05">
              <w:t>instruct the subject in proper breath-hold procedures to achieve maximal inspiration. Providing live voice breath-holding instructions is preferred, and close visual monitoring for compliance with instructions is strongly recommended.</w:t>
            </w:r>
          </w:p>
        </w:tc>
      </w:tr>
    </w:tbl>
    <w:p w14:paraId="57E3F896" w14:textId="77777777" w:rsidR="00233A24" w:rsidRDefault="00233A24" w:rsidP="008917C0">
      <w:pPr>
        <w:pStyle w:val="Heading3"/>
        <w:rPr>
          <w:rStyle w:val="SubtleReference"/>
          <w:color w:val="auto"/>
          <w:lang w:val="en-US"/>
        </w:rPr>
      </w:pPr>
      <w:bookmarkStart w:id="74" w:name="_Toc323910798"/>
      <w:bookmarkStart w:id="75" w:name="_Toc323910995"/>
      <w:bookmarkStart w:id="76" w:name="_Toc323911096"/>
    </w:p>
    <w:p w14:paraId="6D942D26" w14:textId="4DC07F8C" w:rsidR="00581644" w:rsidRPr="00D92917" w:rsidRDefault="00ED0C90" w:rsidP="00D43330">
      <w:pPr>
        <w:pStyle w:val="Heading2"/>
        <w:spacing w:before="0"/>
      </w:pPr>
      <w:bookmarkStart w:id="77" w:name="_Toc292350661"/>
      <w:bookmarkStart w:id="78" w:name="_Toc450054354"/>
      <w:bookmarkEnd w:id="74"/>
      <w:bookmarkEnd w:id="75"/>
      <w:bookmarkEnd w:id="76"/>
      <w:r>
        <w:rPr>
          <w:rStyle w:val="StyleVisiontextC0000000009729F00"/>
        </w:rPr>
        <w:t>3.</w:t>
      </w:r>
      <w:r w:rsidR="008F3F01">
        <w:rPr>
          <w:rStyle w:val="StyleVisiontextC0000000009729F00"/>
        </w:rPr>
        <w:t>6</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77"/>
      <w:bookmarkEnd w:id="78"/>
    </w:p>
    <w:p w14:paraId="6894FCFE" w14:textId="451790E4" w:rsidR="00074688" w:rsidRPr="006A7C47" w:rsidRDefault="00ED0C90" w:rsidP="00074688">
      <w:pPr>
        <w:pStyle w:val="StyleVisionh4"/>
        <w:rPr>
          <w:rStyle w:val="SubtleReference"/>
          <w:b w:val="0"/>
          <w:color w:val="auto"/>
        </w:rPr>
      </w:pPr>
      <w:r w:rsidRPr="006A7C47">
        <w:rPr>
          <w:rStyle w:val="SubtleReference"/>
          <w:b w:val="0"/>
          <w:color w:val="auto"/>
        </w:rPr>
        <w:t>3.</w:t>
      </w:r>
      <w:r w:rsidR="008F3F01">
        <w:rPr>
          <w:rStyle w:val="SubtleReference"/>
          <w:b w:val="0"/>
          <w:color w:val="auto"/>
        </w:rPr>
        <w:t>6</w:t>
      </w:r>
      <w:r w:rsidR="002C076D" w:rsidRPr="006A7C47">
        <w:rPr>
          <w:rStyle w:val="SubtleReference"/>
          <w:b w:val="0"/>
          <w:color w:val="auto"/>
        </w:rPr>
        <w:t xml:space="preserve">.1 </w:t>
      </w:r>
      <w:r w:rsidR="00074688" w:rsidRPr="006A7C47">
        <w:rPr>
          <w:rStyle w:val="SubtleReference"/>
          <w:b w:val="0"/>
          <w:color w:val="auto"/>
        </w:rPr>
        <w:t>Discussion</w:t>
      </w:r>
    </w:p>
    <w:p w14:paraId="36BA9595" w14:textId="50727261"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is expected to</w:t>
      </w:r>
      <w:r w:rsidR="009D377B">
        <w:rPr>
          <w:rStyle w:val="StyleVisioncontentC0000000009723E70"/>
          <w:i w:val="0"/>
          <w:color w:val="auto"/>
        </w:rPr>
        <w:t xml:space="preserve"> further reduce variation</w:t>
      </w:r>
      <w:r w:rsidR="00E24D50">
        <w:rPr>
          <w:rStyle w:val="StyleVisioncontentC0000000009723E70"/>
          <w:i w:val="0"/>
          <w:color w:val="auto"/>
        </w:rPr>
        <w:t xml:space="preserve"> and is strongly recommended</w:t>
      </w:r>
      <w:r w:rsidRPr="00CF74E6">
        <w:rPr>
          <w:rStyle w:val="StyleVisioncontentC0000000009723E70"/>
          <w:i w:val="0"/>
          <w:color w:val="auto"/>
        </w:rPr>
        <w:t xml:space="preserve">. </w:t>
      </w:r>
    </w:p>
    <w:p w14:paraId="2F0951E4" w14:textId="1D53E9BB" w:rsidR="002D56BF" w:rsidRDefault="00E15F07" w:rsidP="00EB26D5">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433A54">
        <w:rPr>
          <w:rStyle w:val="StyleVisioncontentC0000000009723E70"/>
          <w:i w:val="0"/>
          <w:color w:val="auto"/>
        </w:rPr>
        <w:t>nodule</w:t>
      </w:r>
      <w:r w:rsidRPr="00626EBA">
        <w:rPr>
          <w:rStyle w:val="StyleVisioncontentC0000000009723E70"/>
          <w:i w:val="0"/>
          <w:color w:val="auto"/>
        </w:rPr>
        <w:t xml:space="preserve">s. To reduce </w:t>
      </w:r>
      <w:r w:rsidR="00626EBA" w:rsidRPr="00626EBA">
        <w:rPr>
          <w:rStyle w:val="StyleVisioncontentC0000000009723E70"/>
          <w:i w:val="0"/>
          <w:color w:val="auto"/>
        </w:rPr>
        <w:t>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w:t>
      </w:r>
      <w:r w:rsidR="00664C0A">
        <w:rPr>
          <w:rStyle w:val="StyleVisioncontentC0000000009723E70"/>
          <w:i w:val="0"/>
          <w:color w:val="auto"/>
        </w:rPr>
        <w:t xml:space="preserve">follow-up </w:t>
      </w:r>
      <w:r w:rsidR="00CF74E6" w:rsidRPr="00626EBA">
        <w:rPr>
          <w:rStyle w:val="StyleVisioncontentC0000000009723E70"/>
          <w:i w:val="0"/>
          <w:color w:val="auto"/>
        </w:rPr>
        <w:t xml:space="preserve">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664C0A">
        <w:rPr>
          <w:rStyle w:val="StyleVisioncontentC0000000009723E70"/>
          <w:i w:val="0"/>
          <w:color w:val="auto"/>
        </w:rPr>
        <w:t xml:space="preserve"> scan parameters</w:t>
      </w:r>
      <w:r w:rsidR="00CF74E6" w:rsidRPr="00626EBA">
        <w:rPr>
          <w:rStyle w:val="StyleVisioncontentC0000000009723E70"/>
          <w:i w:val="0"/>
          <w:color w:val="auto"/>
        </w:rPr>
        <w:t>.</w:t>
      </w:r>
      <w:r w:rsidR="00CF74E6" w:rsidRPr="00D92917">
        <w:rPr>
          <w:rStyle w:val="StyleVisioncontentC0000000009723E70"/>
          <w:i w:val="0"/>
          <w:color w:val="auto"/>
        </w:rPr>
        <w:t xml:space="preserve">  </w:t>
      </w:r>
      <w:r w:rsidR="006A7C47" w:rsidRPr="00366889">
        <w:rPr>
          <w:rStyle w:val="StyleVisioncontentC0000000009723E70"/>
          <w:i w:val="0"/>
          <w:color w:val="auto"/>
        </w:rPr>
        <w:t xml:space="preserve">Parameter consistency when using the same scanner </w:t>
      </w:r>
      <w:r w:rsidR="00E24D50">
        <w:rPr>
          <w:rStyle w:val="StyleVisioncontentC0000000009723E70"/>
          <w:i w:val="0"/>
          <w:color w:val="auto"/>
        </w:rPr>
        <w:t>brand</w:t>
      </w:r>
      <w:r w:rsidR="006A7C47" w:rsidRPr="00366889">
        <w:rPr>
          <w:rStyle w:val="StyleVisioncontentC0000000009723E70"/>
          <w:i w:val="0"/>
          <w:color w:val="auto"/>
        </w:rPr>
        <w:t xml:space="preserve">/model generally means using the same values.  Parameter consistency when the baseline was </w:t>
      </w:r>
      <w:r w:rsidR="00366889" w:rsidRPr="00366889">
        <w:rPr>
          <w:rStyle w:val="StyleVisioncontentC0000000009723E70"/>
          <w:i w:val="0"/>
          <w:color w:val="auto"/>
        </w:rPr>
        <w:t>acquired</w:t>
      </w:r>
      <w:r w:rsidR="006A7C47" w:rsidRPr="00366889">
        <w:rPr>
          <w:rStyle w:val="StyleVisioncontentC0000000009723E70"/>
          <w:i w:val="0"/>
          <w:color w:val="auto"/>
        </w:rPr>
        <w:t xml:space="preserve"> on a </w:t>
      </w:r>
      <w:r w:rsidR="006A7C47" w:rsidRPr="00366889">
        <w:rPr>
          <w:rStyle w:val="StyleVisioncontentC0000000009723E70"/>
          <w:color w:val="auto"/>
        </w:rPr>
        <w:t>different</w:t>
      </w:r>
      <w:r w:rsidR="006A7C47" w:rsidRPr="00366889">
        <w:rPr>
          <w:rStyle w:val="StyleVisioncontentC0000000009723E70"/>
          <w:i w:val="0"/>
          <w:color w:val="auto"/>
        </w:rPr>
        <w:t xml:space="preserve"> </w:t>
      </w:r>
      <w:r w:rsidR="00E24D50">
        <w:rPr>
          <w:rStyle w:val="StyleVisioncontentC0000000009723E70"/>
          <w:i w:val="0"/>
          <w:color w:val="auto"/>
        </w:rPr>
        <w:t>brand</w:t>
      </w:r>
      <w:r w:rsidR="00366889">
        <w:rPr>
          <w:rStyle w:val="StyleVisioncontentC0000000009723E70"/>
          <w:i w:val="0"/>
          <w:color w:val="auto"/>
        </w:rPr>
        <w:t>/</w:t>
      </w:r>
      <w:r w:rsidR="00366889" w:rsidRPr="00366889">
        <w:rPr>
          <w:rStyle w:val="StyleVisioncontentC0000000009723E70"/>
          <w:i w:val="0"/>
          <w:color w:val="auto"/>
        </w:rPr>
        <w:t xml:space="preserve">model may require some “interpretation” to </w:t>
      </w:r>
      <w:r w:rsidR="00366889">
        <w:rPr>
          <w:rStyle w:val="StyleVisioncontentC0000000009723E70"/>
          <w:i w:val="0"/>
          <w:color w:val="auto"/>
        </w:rPr>
        <w:t>achieve</w:t>
      </w:r>
      <w:r w:rsidR="00366889" w:rsidRPr="00366889">
        <w:rPr>
          <w:rStyle w:val="StyleVisioncontentC0000000009723E70"/>
          <w:i w:val="0"/>
          <w:color w:val="auto"/>
        </w:rPr>
        <w:t xml:space="preserve"> consistent </w:t>
      </w:r>
      <w:r w:rsidR="00366889" w:rsidRPr="00366889">
        <w:rPr>
          <w:rStyle w:val="StyleVisioncontentC0000000009723E70"/>
          <w:i w:val="0"/>
          <w:color w:val="auto"/>
        </w:rPr>
        <w:lastRenderedPageBreak/>
        <w:t xml:space="preserve">performance since the same values may produce different behavior on different models.  The parameter sets </w:t>
      </w:r>
      <w:r w:rsidR="0075442D">
        <w:rPr>
          <w:rStyle w:val="StyleVisioncontentC0000000009723E70"/>
          <w:i w:val="0"/>
          <w:color w:val="auto"/>
        </w:rPr>
        <w:t>in Appendix C</w:t>
      </w:r>
      <w:r w:rsidR="00366889" w:rsidRPr="00366889">
        <w:rPr>
          <w:rStyle w:val="StyleVisioncontentC0000000009723E70"/>
          <w:i w:val="0"/>
          <w:color w:val="auto"/>
        </w:rPr>
        <w:t xml:space="preserve"> may be helpful in this task</w:t>
      </w:r>
      <w:r w:rsidR="00DE638F">
        <w:rPr>
          <w:rStyle w:val="StyleVisioncontentC0000000009723E70"/>
          <w:i w:val="0"/>
          <w:color w:val="auto"/>
        </w:rPr>
        <w:t xml:space="preserve"> </w:t>
      </w:r>
      <w:r w:rsidR="00DE638F" w:rsidRPr="00BC0B87">
        <w:rPr>
          <w:rStyle w:val="StyleVisioncontentC0000000009723E70"/>
          <w:i w:val="0"/>
          <w:color w:val="auto"/>
          <w:highlight w:val="yellow"/>
        </w:rPr>
        <w:t>(to be obtained</w:t>
      </w:r>
      <w:r w:rsidR="00924BC7">
        <w:rPr>
          <w:rStyle w:val="StyleVisioncontentC0000000009723E70"/>
          <w:i w:val="0"/>
          <w:color w:val="auto"/>
          <w:highlight w:val="yellow"/>
        </w:rPr>
        <w:t xml:space="preserve"> where possible</w:t>
      </w:r>
      <w:r w:rsidR="00DE638F" w:rsidRPr="00BC0B87">
        <w:rPr>
          <w:rStyle w:val="StyleVisioncontentC0000000009723E70"/>
          <w:i w:val="0"/>
          <w:color w:val="auto"/>
          <w:highlight w:val="yellow"/>
        </w:rPr>
        <w:t>)</w:t>
      </w:r>
      <w:r w:rsidR="00366889" w:rsidRPr="00366889">
        <w:rPr>
          <w:rStyle w:val="StyleVisioncontentC0000000009723E70"/>
          <w:i w:val="0"/>
          <w:color w:val="auto"/>
        </w:rPr>
        <w:t xml:space="preserve">. </w:t>
      </w:r>
    </w:p>
    <w:p w14:paraId="13976CBA" w14:textId="3C86353F"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should include the entire volume of the lungs, minimizing the volume scanned above and below the lungs to avoid unnecessary radiation exposure.</w:t>
      </w:r>
    </w:p>
    <w:p w14:paraId="3332C754" w14:textId="1EB6A8D8" w:rsidR="006826F1" w:rsidRDefault="00484B35" w:rsidP="00BA50D7">
      <w:pPr>
        <w:pStyle w:val="3"/>
        <w:rPr>
          <w:rStyle w:val="StyleVisiontextC00000000097371F0"/>
          <w:i w:val="0"/>
          <w:color w:val="auto"/>
        </w:rPr>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Detectors</w:t>
      </w:r>
      <w:r>
        <w:rPr>
          <w:rStyle w:val="StyleVisionparagraphC0000000009736A60-contentC0000000009731CD0"/>
          <w:i w:val="0"/>
          <w:color w:val="auto"/>
        </w:rPr>
        <w:t xml:space="preserve"> can influence the scan duration, z-axis resolution, and radiation dose. </w:t>
      </w:r>
      <w:r w:rsidR="009B45AA">
        <w:rPr>
          <w:rStyle w:val="StyleVisionparagraphC0000000009736A60-contentC0000000009731CD0"/>
          <w:i w:val="0"/>
          <w:color w:val="auto"/>
        </w:rPr>
        <w:t>T</w:t>
      </w:r>
      <w:r w:rsidR="002C1B6B">
        <w:rPr>
          <w:rStyle w:val="StyleVisionparagraphC0000000009736A60-contentC0000000009731CD0"/>
          <w:i w:val="0"/>
          <w:color w:val="auto"/>
        </w:rPr>
        <w:t>he use</w:t>
      </w:r>
      <w:r w:rsidR="006826F1">
        <w:rPr>
          <w:rStyle w:val="StyleVisionparagraphC0000000009736A60-contentC0000000009731CD0"/>
          <w:i w:val="0"/>
          <w:color w:val="auto"/>
        </w:rPr>
        <w:t xml:space="preserve"> of CT scanners with a minimum of 16 detectors </w:t>
      </w:r>
      <w:r w:rsidR="005448CC">
        <w:rPr>
          <w:rStyle w:val="StyleVisionparagraphC0000000009736A60-contentC0000000009731CD0"/>
          <w:i w:val="0"/>
          <w:color w:val="auto"/>
        </w:rPr>
        <w:t xml:space="preserve">is </w:t>
      </w:r>
      <w:r w:rsidR="00DE4706">
        <w:rPr>
          <w:rStyle w:val="StyleVisionparagraphC0000000009736A60-contentC0000000009731CD0"/>
          <w:i w:val="0"/>
          <w:color w:val="auto"/>
        </w:rPr>
        <w:t>required</w:t>
      </w:r>
      <w:r w:rsidR="005448CC">
        <w:rPr>
          <w:rStyle w:val="StyleVisionparagraphC0000000009736A60-contentC0000000009731CD0"/>
          <w:i w:val="0"/>
          <w:color w:val="auto"/>
        </w:rPr>
        <w:t xml:space="preserve"> to allow</w:t>
      </w:r>
      <w:r w:rsidR="006826F1">
        <w:rPr>
          <w:rStyle w:val="StyleVisionparagraphC0000000009736A60-contentC0000000009731CD0"/>
          <w:i w:val="0"/>
          <w:color w:val="auto"/>
        </w:rPr>
        <w:t xml:space="preserve"> the </w:t>
      </w:r>
      <w:r w:rsidR="002C1B6B">
        <w:rPr>
          <w:rStyle w:val="StyleVisionparagraphC0000000009736A60-contentC0000000009731CD0"/>
          <w:i w:val="0"/>
          <w:color w:val="auto"/>
        </w:rPr>
        <w:t>C</w:t>
      </w:r>
      <w:r w:rsidR="006826F1">
        <w:rPr>
          <w:rStyle w:val="StyleVisionparagraphC0000000009736A60-contentC0000000009731CD0"/>
          <w:i w:val="0"/>
          <w:color w:val="auto"/>
        </w:rPr>
        <w:t>laims of this</w:t>
      </w:r>
      <w:r w:rsidR="005448CC">
        <w:rPr>
          <w:rStyle w:val="StyleVisionparagraphC0000000009736A60-contentC0000000009731CD0"/>
          <w:i w:val="0"/>
          <w:color w:val="auto"/>
        </w:rPr>
        <w:t xml:space="preserve"> </w:t>
      </w:r>
      <w:r w:rsidR="002C1B6B">
        <w:rPr>
          <w:rStyle w:val="StyleVisionparagraphC0000000009736A60-contentC0000000009731CD0"/>
          <w:i w:val="0"/>
          <w:color w:val="auto"/>
        </w:rPr>
        <w:t>P</w:t>
      </w:r>
      <w:r w:rsidR="005448CC">
        <w:rPr>
          <w:rStyle w:val="StyleVisionparagraphC0000000009736A60-contentC0000000009731CD0"/>
          <w:i w:val="0"/>
          <w:color w:val="auto"/>
        </w:rPr>
        <w:t>rofile to be met</w:t>
      </w:r>
      <w:r w:rsidR="006826F1">
        <w:rPr>
          <w:rStyle w:val="StyleVisionparagraphC0000000009736A60-contentC0000000009731CD0"/>
          <w:i w:val="0"/>
          <w:color w:val="auto"/>
        </w:rPr>
        <w:t xml:space="preserve">. </w:t>
      </w:r>
      <w:r w:rsidR="00664C0A">
        <w:rPr>
          <w:rStyle w:val="StyleVisionparagraphC0000000009736A60-contentC0000000009731CD0"/>
          <w:i w:val="0"/>
          <w:color w:val="auto"/>
        </w:rPr>
        <w:t>A</w:t>
      </w:r>
      <w:r w:rsidR="005448CC">
        <w:rPr>
          <w:rStyle w:val="StyleVisionparagraphC0000000009736A60-contentC0000000009731CD0"/>
          <w:i w:val="0"/>
          <w:color w:val="auto"/>
        </w:rPr>
        <w:t xml:space="preserve"> primary consideration leading to this requirement is the desire </w:t>
      </w:r>
      <w:r w:rsidR="00396F5E">
        <w:rPr>
          <w:rStyle w:val="StyleVisionparagraphC0000000009736A60-contentC0000000009731CD0"/>
          <w:i w:val="0"/>
          <w:color w:val="auto"/>
        </w:rPr>
        <w:t xml:space="preserve">for the </w:t>
      </w:r>
      <w:r w:rsidR="00396F5E" w:rsidRPr="00BC0B87">
        <w:rPr>
          <w:rStyle w:val="StyleVisionparagraphC0000000009736A60-contentC0000000009731CD0"/>
          <w:b/>
          <w:i w:val="0"/>
          <w:color w:val="auto"/>
        </w:rPr>
        <w:t>Scan Duration</w:t>
      </w:r>
      <w:r w:rsidR="00396F5E">
        <w:rPr>
          <w:rStyle w:val="StyleVisionparagraphC0000000009736A60-contentC0000000009731CD0"/>
          <w:i w:val="0"/>
          <w:color w:val="auto"/>
        </w:rPr>
        <w:t xml:space="preserve"> to be no greater than the time for imaging </w:t>
      </w:r>
      <w:r w:rsidR="005448CC">
        <w:rPr>
          <w:rStyle w:val="StyleVisionparagraphC0000000009736A60-contentC0000000009731CD0"/>
          <w:i w:val="0"/>
          <w:color w:val="auto"/>
        </w:rPr>
        <w:t>the entire length of the lungs in a single breath-hold</w:t>
      </w:r>
      <w:r w:rsidR="00396F5E">
        <w:rPr>
          <w:rStyle w:val="StyleVisionparagraphC0000000009736A60-contentC0000000009731CD0"/>
          <w:i w:val="0"/>
          <w:color w:val="auto"/>
        </w:rPr>
        <w:t>,</w:t>
      </w:r>
      <w:r w:rsidR="005448CC">
        <w:rPr>
          <w:rStyle w:val="StyleVisionparagraphC0000000009736A60-contentC0000000009731CD0"/>
          <w:i w:val="0"/>
          <w:color w:val="auto"/>
        </w:rPr>
        <w:t xml:space="preserve"> to minimize motion artifacts, at a pitch that provides adequate z-axis resolution. Published investigations</w:t>
      </w:r>
      <w:r w:rsidR="009C3920">
        <w:rPr>
          <w:rStyle w:val="StyleVisionparagraphC0000000009736A60-contentC0000000009731CD0"/>
          <w:i w:val="0"/>
          <w:color w:val="auto"/>
        </w:rPr>
        <w:t xml:space="preserve"> have demonstrated </w:t>
      </w:r>
      <w:r w:rsidR="009B0268">
        <w:rPr>
          <w:rStyle w:val="StyleVisionparagraphC0000000009736A60-contentC0000000009731CD0"/>
          <w:i w:val="0"/>
          <w:color w:val="auto"/>
        </w:rPr>
        <w:t xml:space="preserve">the </w:t>
      </w:r>
      <w:r w:rsidR="009C3920">
        <w:rPr>
          <w:rStyle w:val="StyleVisionparagraphC0000000009736A60-contentC0000000009731CD0"/>
          <w:i w:val="0"/>
          <w:color w:val="auto"/>
        </w:rPr>
        <w:t xml:space="preserve">accuracy </w:t>
      </w:r>
      <w:r w:rsidR="005448CC">
        <w:rPr>
          <w:rStyle w:val="StyleVisionparagraphC0000000009736A60-contentC0000000009731CD0"/>
          <w:i w:val="0"/>
          <w:color w:val="auto"/>
        </w:rPr>
        <w:t>of CT nodule volumetry</w:t>
      </w:r>
      <w:r w:rsidR="009C3920">
        <w:rPr>
          <w:rStyle w:val="StyleVisionparagraphC0000000009736A60-contentC0000000009731CD0"/>
          <w:i w:val="0"/>
          <w:color w:val="auto"/>
        </w:rPr>
        <w:t xml:space="preserve"> meeting the </w:t>
      </w:r>
      <w:r w:rsidR="00B2098E">
        <w:rPr>
          <w:rStyle w:val="StyleVisionparagraphC0000000009736A60-contentC0000000009731CD0"/>
          <w:i w:val="0"/>
          <w:color w:val="auto"/>
        </w:rPr>
        <w:t>Claim</w:t>
      </w:r>
      <w:r w:rsidR="009C3920">
        <w:rPr>
          <w:rStyle w:val="StyleVisionparagraphC0000000009736A60-contentC0000000009731CD0"/>
          <w:i w:val="0"/>
          <w:color w:val="auto"/>
        </w:rPr>
        <w:t>s of this Profile using 16-detector scanners</w:t>
      </w:r>
      <w:r w:rsidR="009C3920" w:rsidRPr="009B0268">
        <w:rPr>
          <w:rStyle w:val="StyleVisionparagraphC0000000009736A60-contentC0000000009731CD0"/>
          <w:i w:val="0"/>
          <w:color w:val="auto"/>
        </w:rPr>
        <w:t>.</w:t>
      </w:r>
      <w:r w:rsidR="009C3920">
        <w:rPr>
          <w:rStyle w:val="StyleVisionparagraphC0000000009736A60-contentC0000000009731CD0"/>
          <w:i w:val="0"/>
          <w:color w:val="auto"/>
        </w:rPr>
        <w:t xml:space="preserve"> </w:t>
      </w:r>
      <w:r w:rsidR="00A152D0">
        <w:rPr>
          <w:rStyle w:val="StyleVisionparagraphC0000000009736A60-contentC0000000009731CD0"/>
          <w:i w:val="0"/>
          <w:color w:val="auto"/>
        </w:rPr>
        <w:t xml:space="preserve">However, </w:t>
      </w:r>
      <w:r w:rsidR="009040B4">
        <w:rPr>
          <w:rStyle w:val="StyleVisionparagraphC0000000009736A60-contentC0000000009731CD0"/>
          <w:i w:val="0"/>
          <w:color w:val="auto"/>
        </w:rPr>
        <w:t xml:space="preserve">some 16-detector scanners may not meet the conformance requirements </w:t>
      </w:r>
      <w:r w:rsidR="007D258C">
        <w:rPr>
          <w:rStyle w:val="StyleVisionparagraphC0000000009736A60-contentC0000000009731CD0"/>
          <w:i w:val="0"/>
          <w:color w:val="auto"/>
        </w:rPr>
        <w:t xml:space="preserve">(Section 4) </w:t>
      </w:r>
      <w:r w:rsidR="009040B4">
        <w:rPr>
          <w:rStyle w:val="StyleVisionparagraphC0000000009736A60-contentC0000000009731CD0"/>
          <w:i w:val="0"/>
          <w:color w:val="auto"/>
        </w:rPr>
        <w:t>of this Profile</w:t>
      </w:r>
      <w:r w:rsidR="007A5996">
        <w:rPr>
          <w:rStyle w:val="StyleVisionparagraphC0000000009736A60-contentC0000000009731CD0"/>
          <w:i w:val="0"/>
          <w:color w:val="auto"/>
        </w:rPr>
        <w:t xml:space="preserve"> (Rick Avila, Accumetrix, unpublished data)</w:t>
      </w:r>
      <w:r w:rsidR="009040B4">
        <w:rPr>
          <w:rStyle w:val="StyleVisionparagraphC0000000009736A60-contentC0000000009731CD0"/>
          <w:i w:val="0"/>
          <w:color w:val="auto"/>
        </w:rPr>
        <w:t xml:space="preserve">. </w:t>
      </w:r>
      <w:r w:rsidR="007A5996">
        <w:rPr>
          <w:rStyle w:val="StyleVisionparagraphC0000000009736A60-contentC0000000009731CD0"/>
          <w:i w:val="0"/>
          <w:color w:val="auto"/>
        </w:rPr>
        <w:t>Z</w:t>
      </w:r>
      <w:r w:rsidR="009C3920">
        <w:rPr>
          <w:rStyle w:val="StyleVisionparagraphC0000000009736A60-contentC0000000009731CD0"/>
          <w:i w:val="0"/>
          <w:color w:val="auto"/>
        </w:rPr>
        <w:t xml:space="preserve">-axis resolution </w:t>
      </w:r>
      <w:r w:rsidR="00914476">
        <w:rPr>
          <w:rStyle w:val="StyleVisionparagraphC0000000009736A60-contentC0000000009731CD0"/>
          <w:i w:val="0"/>
          <w:color w:val="auto"/>
        </w:rPr>
        <w:t>may be</w:t>
      </w:r>
      <w:r w:rsidR="009C3920">
        <w:rPr>
          <w:rStyle w:val="StyleVisionparagraphC0000000009736A60-contentC0000000009731CD0"/>
          <w:i w:val="0"/>
          <w:color w:val="auto"/>
        </w:rPr>
        <w:t xml:space="preserve"> inadequate for nodule volumetry </w:t>
      </w:r>
      <w:r w:rsidR="00914476">
        <w:rPr>
          <w:rStyle w:val="StyleVisionparagraphC0000000009736A60-contentC0000000009731CD0"/>
          <w:i w:val="0"/>
          <w:color w:val="auto"/>
        </w:rPr>
        <w:t xml:space="preserve">in some patients </w:t>
      </w:r>
      <w:r w:rsidR="009C3920">
        <w:rPr>
          <w:rStyle w:val="StyleVisionparagraphC0000000009736A60-contentC0000000009731CD0"/>
          <w:i w:val="0"/>
          <w:color w:val="auto"/>
        </w:rPr>
        <w:t xml:space="preserve">using scanners with </w:t>
      </w:r>
      <w:r w:rsidR="002C1B6B">
        <w:rPr>
          <w:rStyle w:val="StyleVisionparagraphC0000000009736A60-contentC0000000009731CD0"/>
          <w:i w:val="0"/>
          <w:color w:val="auto"/>
        </w:rPr>
        <w:t xml:space="preserve">fewer than </w:t>
      </w:r>
      <w:r w:rsidR="009C3920">
        <w:rPr>
          <w:rStyle w:val="StyleVisionparagraphC0000000009736A60-contentC0000000009731CD0"/>
          <w:i w:val="0"/>
          <w:color w:val="auto"/>
        </w:rPr>
        <w:t xml:space="preserve">16 detectors and pitch </w:t>
      </w:r>
      <w:r w:rsidR="00914476">
        <w:rPr>
          <w:rStyle w:val="StyleVisionparagraphC0000000009736A60-contentC0000000009731CD0"/>
          <w:i w:val="0"/>
          <w:color w:val="auto"/>
        </w:rPr>
        <w:t>high enough to allow the entire lung to be scanned in a single breath hold</w:t>
      </w:r>
      <w:r w:rsidR="007A5996">
        <w:rPr>
          <w:rStyle w:val="StyleVisionparagraphC0000000009736A60-contentC0000000009731CD0"/>
          <w:i w:val="0"/>
          <w:color w:val="auto"/>
        </w:rPr>
        <w:t xml:space="preserve"> (Rick Avila, Accumetrix, unpublished data)</w:t>
      </w:r>
      <w:r>
        <w:rPr>
          <w:rStyle w:val="StyleVisionparagraphC0000000009736A60-contentC0000000009731CD0"/>
          <w:i w:val="0"/>
          <w:color w:val="auto"/>
        </w:rPr>
        <w:t>, and shall not be used</w:t>
      </w:r>
      <w:r w:rsidR="009C3920">
        <w:rPr>
          <w:rStyle w:val="StyleVisiontextC00000000097371F0"/>
          <w:i w:val="0"/>
          <w:color w:val="auto"/>
        </w:rPr>
        <w:t>.</w:t>
      </w:r>
      <w:r w:rsidR="002C1B6B">
        <w:rPr>
          <w:rStyle w:val="StyleVisiontextC00000000097371F0"/>
          <w:i w:val="0"/>
          <w:color w:val="auto"/>
        </w:rPr>
        <w:t xml:space="preserve"> </w:t>
      </w:r>
    </w:p>
    <w:p w14:paraId="725A7BFB" w14:textId="3190B167" w:rsidR="00396F5E" w:rsidRDefault="00396F5E" w:rsidP="00BA50D7">
      <w:pPr>
        <w:pStyle w:val="3"/>
        <w:rPr>
          <w:rStyle w:val="StyleVisiontextC00000000097371F0"/>
          <w:i w:val="0"/>
          <w:color w:val="auto"/>
        </w:rPr>
      </w:pPr>
      <w:r>
        <w:rPr>
          <w:rStyle w:val="StyleVisiontextC00000000097371F0"/>
          <w:i w:val="0"/>
          <w:color w:val="auto"/>
        </w:rPr>
        <w:t xml:space="preserve">The </w:t>
      </w:r>
      <w:r w:rsidRPr="00BC0B87">
        <w:rPr>
          <w:rStyle w:val="StyleVisiontextC00000000097371F0"/>
          <w:b/>
          <w:i w:val="0"/>
          <w:color w:val="auto"/>
        </w:rPr>
        <w:t>Topogram</w:t>
      </w:r>
      <w:r>
        <w:rPr>
          <w:rStyle w:val="StyleVisiontextC00000000097371F0"/>
          <w:i w:val="0"/>
          <w:color w:val="auto"/>
        </w:rPr>
        <w:t xml:space="preserve"> should be restricted as closely as possible to the anatomic limits of the thorax, using the minimum kV and mA needed to identify relevant anatomic landmarks. Inspecting the topogram also provides the opportunity to remove any external objects that may have been missed prior to positioning the subject on the table.</w:t>
      </w:r>
    </w:p>
    <w:p w14:paraId="3E15BE5A" w14:textId="61CB1F5C" w:rsidR="00B75B92" w:rsidRPr="00BC0B87" w:rsidRDefault="00B75B92" w:rsidP="00BA50D7">
      <w:pPr>
        <w:pStyle w:val="3"/>
        <w:rPr>
          <w:rStyle w:val="StyleVisionparagraphC0000000009736A60-contentC0000000009731CD0"/>
          <w:b/>
          <w:i w:val="0"/>
          <w:color w:val="auto"/>
        </w:rPr>
      </w:pPr>
      <w:r>
        <w:rPr>
          <w:rStyle w:val="StyleVisiontextC00000000097371F0"/>
          <w:i w:val="0"/>
          <w:color w:val="auto"/>
        </w:rPr>
        <w:t xml:space="preserve">In CT screening, </w:t>
      </w:r>
      <w:r w:rsidR="00A701BC">
        <w:rPr>
          <w:rStyle w:val="StyleVisiontextC00000000097371F0"/>
          <w:i w:val="0"/>
          <w:color w:val="auto"/>
        </w:rPr>
        <w:t xml:space="preserve">the </w:t>
      </w:r>
      <w:r w:rsidR="00DF100E">
        <w:rPr>
          <w:rStyle w:val="StyleVisiontextC00000000097371F0"/>
          <w:i w:val="0"/>
          <w:color w:val="auto"/>
        </w:rPr>
        <w:t>choice</w:t>
      </w:r>
      <w:r w:rsidR="00A701BC">
        <w:rPr>
          <w:rStyle w:val="StyleVisiontextC00000000097371F0"/>
          <w:i w:val="0"/>
          <w:color w:val="auto"/>
        </w:rPr>
        <w:t xml:space="preserve"> of scan acquisition parameters is </w:t>
      </w:r>
      <w:r w:rsidR="00787ADA">
        <w:rPr>
          <w:rStyle w:val="StyleVisiontextC00000000097371F0"/>
          <w:i w:val="0"/>
          <w:color w:val="auto"/>
        </w:rPr>
        <w:t>strongly influenced</w:t>
      </w:r>
      <w:r w:rsidR="00A701BC">
        <w:rPr>
          <w:rStyle w:val="StyleVisiontextC00000000097371F0"/>
          <w:i w:val="0"/>
          <w:color w:val="auto"/>
        </w:rPr>
        <w:t xml:space="preserve"> by the desire to minimize </w:t>
      </w:r>
      <w:r>
        <w:rPr>
          <w:rStyle w:val="StyleVisiontextC00000000097371F0"/>
          <w:i w:val="0"/>
          <w:color w:val="auto"/>
        </w:rPr>
        <w:t xml:space="preserve">radiation dose. The </w:t>
      </w:r>
      <w:r w:rsidR="00A701BC">
        <w:rPr>
          <w:rStyle w:val="StyleVisiontextC00000000097371F0"/>
          <w:i w:val="0"/>
          <w:color w:val="auto"/>
        </w:rPr>
        <w:t xml:space="preserve">radiation dose delivered by volumetric CT scanning is </w:t>
      </w:r>
      <w:r w:rsidR="00DF100E">
        <w:rPr>
          <w:rStyle w:val="StyleVisiontextC00000000097371F0"/>
          <w:i w:val="0"/>
          <w:color w:val="auto"/>
        </w:rPr>
        <w:t>indicated by</w:t>
      </w:r>
      <w:r w:rsidR="00A701BC">
        <w:rPr>
          <w:rStyle w:val="StyleVisiontextC00000000097371F0"/>
          <w:i w:val="0"/>
          <w:color w:val="auto"/>
        </w:rPr>
        <w:t xml:space="preserve"> the volume CT </w:t>
      </w:r>
      <w:r w:rsidR="00484B35">
        <w:rPr>
          <w:rStyle w:val="StyleVisiontextC00000000097371F0"/>
          <w:i w:val="0"/>
          <w:color w:val="auto"/>
        </w:rPr>
        <w:t>D</w:t>
      </w:r>
      <w:r w:rsidR="00A701BC">
        <w:rPr>
          <w:rStyle w:val="StyleVisiontextC00000000097371F0"/>
          <w:i w:val="0"/>
          <w:color w:val="auto"/>
        </w:rPr>
        <w:t xml:space="preserve">ose </w:t>
      </w:r>
      <w:r w:rsidR="00484B35">
        <w:rPr>
          <w:rStyle w:val="StyleVisiontextC00000000097371F0"/>
          <w:i w:val="0"/>
          <w:color w:val="auto"/>
        </w:rPr>
        <w:t>I</w:t>
      </w:r>
      <w:r w:rsidR="00A701BC">
        <w:rPr>
          <w:rStyle w:val="StyleVisiontextC00000000097371F0"/>
          <w:i w:val="0"/>
          <w:color w:val="auto"/>
        </w:rPr>
        <w:t>ndex (</w:t>
      </w:r>
      <w:r w:rsidR="00A701BC" w:rsidRPr="00BC0B87">
        <w:rPr>
          <w:rStyle w:val="StyleVisiontextC00000000097371F0"/>
          <w:b/>
          <w:i w:val="0"/>
          <w:color w:val="auto"/>
        </w:rPr>
        <w:t>CTDIvol</w:t>
      </w:r>
      <w:r w:rsidR="00A701BC">
        <w:rPr>
          <w:rStyle w:val="StyleVisiontextC00000000097371F0"/>
          <w:i w:val="0"/>
          <w:color w:val="auto"/>
        </w:rPr>
        <w:t>)</w:t>
      </w:r>
      <w:r w:rsidR="0063748A">
        <w:rPr>
          <w:rStyle w:val="StyleVisiontextC00000000097371F0"/>
          <w:i w:val="0"/>
          <w:color w:val="auto"/>
        </w:rPr>
        <w:t>.</w:t>
      </w:r>
      <w:r w:rsidR="00A701BC">
        <w:rPr>
          <w:rStyle w:val="StyleVisiontextC00000000097371F0"/>
          <w:i w:val="0"/>
          <w:color w:val="auto"/>
        </w:rPr>
        <w:t xml:space="preserve"> </w:t>
      </w:r>
      <w:r w:rsidR="00DF100E">
        <w:rPr>
          <w:rStyle w:val="StyleVisiontextC00000000097371F0"/>
          <w:i w:val="0"/>
          <w:color w:val="auto"/>
        </w:rPr>
        <w:t xml:space="preserve">The </w:t>
      </w:r>
      <w:r w:rsidR="00DF100E" w:rsidRPr="0063748A">
        <w:rPr>
          <w:rStyle w:val="StyleVisiontextC00000000097371F0"/>
          <w:i w:val="0"/>
          <w:color w:val="auto"/>
        </w:rPr>
        <w:t>CTDIvol</w:t>
      </w:r>
      <w:r w:rsidR="00DF100E">
        <w:rPr>
          <w:rStyle w:val="StyleVisiontextC00000000097371F0"/>
          <w:i w:val="0"/>
          <w:color w:val="auto"/>
        </w:rPr>
        <w:t xml:space="preserve"> should be chosen to provide the lowest radiation dose that maintains acceptable image quality for detecting pulmonary nodules. </w:t>
      </w:r>
      <w:r w:rsidR="00521274">
        <w:rPr>
          <w:rStyle w:val="StyleVisiontextC00000000097371F0"/>
          <w:i w:val="0"/>
          <w:color w:val="auto"/>
        </w:rPr>
        <w:t xml:space="preserve">Variability in CT nodule volumetry using low dose techniques is comparable to that of standard dose techniques </w: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 </w:instrTex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EN.CITE.DATA </w:instrText>
      </w:r>
      <w:r w:rsidR="00CD05F0">
        <w:rPr>
          <w:rStyle w:val="StyleVisiontextC00000000097371F0"/>
          <w:i w:val="0"/>
          <w:color w:val="auto"/>
        </w:rPr>
      </w:r>
      <w:r w:rsidR="00CD05F0">
        <w:rPr>
          <w:rStyle w:val="StyleVisiontextC00000000097371F0"/>
          <w:i w:val="0"/>
          <w:color w:val="auto"/>
        </w:rPr>
        <w:fldChar w:fldCharType="end"/>
      </w:r>
      <w:r w:rsidR="00CD05F0">
        <w:rPr>
          <w:rStyle w:val="StyleVisiontextC00000000097371F0"/>
          <w:i w:val="0"/>
          <w:color w:val="auto"/>
        </w:rPr>
      </w:r>
      <w:r w:rsidR="00CD05F0">
        <w:rPr>
          <w:rStyle w:val="StyleVisiontextC00000000097371F0"/>
          <w:i w:val="0"/>
          <w:color w:val="auto"/>
        </w:rPr>
        <w:fldChar w:fldCharType="separate"/>
      </w:r>
      <w:r w:rsidR="00CD05F0">
        <w:rPr>
          <w:rStyle w:val="StyleVisiontextC00000000097371F0"/>
          <w:i w:val="0"/>
          <w:noProof/>
          <w:color w:val="auto"/>
        </w:rPr>
        <w:t>(14, 16-18, 29)</w:t>
      </w:r>
      <w:r w:rsidR="00CD05F0">
        <w:rPr>
          <w:rStyle w:val="StyleVisiontextC00000000097371F0"/>
          <w:i w:val="0"/>
          <w:color w:val="auto"/>
        </w:rPr>
        <w:fldChar w:fldCharType="end"/>
      </w:r>
      <w:r w:rsidR="00396F5E">
        <w:rPr>
          <w:rStyle w:val="StyleVisiontextC00000000097371F0"/>
          <w:i w:val="0"/>
          <w:color w:val="auto"/>
        </w:rPr>
        <w:t>.</w:t>
      </w:r>
      <w:r w:rsidR="00521274">
        <w:rPr>
          <w:rStyle w:val="StyleVisiontextC00000000097371F0"/>
          <w:i w:val="0"/>
          <w:color w:val="auto"/>
        </w:rPr>
        <w:t xml:space="preserve"> </w:t>
      </w:r>
      <w:r w:rsidR="0017167B">
        <w:rPr>
          <w:rStyle w:val="StyleVisiontextC00000000097371F0"/>
          <w:i w:val="0"/>
          <w:color w:val="auto"/>
        </w:rPr>
        <w:t xml:space="preserve">As a general guideline, </w:t>
      </w:r>
      <w:r w:rsidR="00CF619A">
        <w:rPr>
          <w:rStyle w:val="StyleVisiontextC00000000097371F0"/>
          <w:i w:val="0"/>
          <w:color w:val="auto"/>
        </w:rPr>
        <w:t xml:space="preserve">CTDIvol ≤3 mGy should provide sufficient image quality for a person of standard size, defined by the International Commission on Radiation Protection (ICRP) as </w:t>
      </w:r>
      <w:r w:rsidR="00CF619A">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sidR="0063748A">
        <w:rPr>
          <w:rStyle w:val="StyleVisiontextC00000000097371F0"/>
          <w:i w:val="0"/>
          <w:color w:val="auto"/>
        </w:rPr>
        <w:t xml:space="preserve">CTDIvol is determined by the interaction of multiple parameters, including the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Settings for kV, mA, rotation time, and pitch may be varied as needed </w:t>
      </w:r>
      <w:r w:rsidR="0063748A" w:rsidRPr="0017193D">
        <w:rPr>
          <w:rStyle w:val="StyleVisiontextC00000000097371F0"/>
          <w:i w:val="0"/>
          <w:color w:val="auto"/>
        </w:rPr>
        <w:t>to achieve the desired CTDIvol.</w:t>
      </w:r>
      <w:r w:rsidR="0063748A">
        <w:rPr>
          <w:rStyle w:val="StyleVisiontextC00000000097371F0"/>
          <w:i w:val="0"/>
          <w:color w:val="auto"/>
        </w:rPr>
        <w:t xml:space="preserve"> </w:t>
      </w:r>
      <w:r w:rsidR="0063748A" w:rsidRPr="00BC0B87">
        <w:rPr>
          <w:rStyle w:val="StyleVisioncontentC0000000009723E70"/>
          <w:i w:val="0"/>
          <w:color w:val="auto"/>
        </w:rPr>
        <w:t>Pitch</w:t>
      </w:r>
      <w:r w:rsidR="0063748A" w:rsidRPr="00D92917">
        <w:rPr>
          <w:rStyle w:val="StyleVisioncontentC0000000009723E70"/>
          <w:i w:val="0"/>
          <w:color w:val="auto"/>
        </w:rPr>
        <w:t xml:space="preserve"> </w:t>
      </w:r>
      <w:r w:rsidR="0063748A">
        <w:rPr>
          <w:rStyle w:val="StyleVisioncontentC0000000009723E70"/>
          <w:i w:val="0"/>
          <w:color w:val="auto"/>
        </w:rPr>
        <w:t>is</w:t>
      </w:r>
      <w:r w:rsidR="0063748A" w:rsidRPr="00D92917">
        <w:rPr>
          <w:rStyle w:val="StyleVisioncontentC0000000009723E70"/>
          <w:i w:val="0"/>
          <w:color w:val="auto"/>
        </w:rPr>
        <w:t xml:space="preserve"> chosen so as to allow completion of the scan in a single breath hold</w:t>
      </w:r>
      <w:r w:rsidR="0063748A">
        <w:rPr>
          <w:rStyle w:val="StyleVisioncontentC0000000009723E70"/>
          <w:i w:val="0"/>
          <w:color w:val="auto"/>
        </w:rPr>
        <w:t xml:space="preserve"> with adequate spatial resolution along the subject z-axis</w:t>
      </w:r>
      <w:r w:rsidR="0063748A" w:rsidRPr="00D92917">
        <w:rPr>
          <w:rStyle w:val="StyleVisioncontentC0000000009723E70"/>
          <w:i w:val="0"/>
          <w:color w:val="auto"/>
        </w:rPr>
        <w:t xml:space="preserve">. </w:t>
      </w:r>
      <w:r w:rsidR="0063748A">
        <w:rPr>
          <w:rStyle w:val="StyleVisioncontentC0000000009723E70"/>
          <w:i w:val="0"/>
          <w:color w:val="auto"/>
        </w:rPr>
        <w:t>It is recommended that pitch does not exceed 2.0 for CT acquisitions obtained with a single x-ray tube, or the equivalent for acquisitions with dual-source technology.</w:t>
      </w:r>
    </w:p>
    <w:p w14:paraId="6B1C61F3" w14:textId="6093C580" w:rsidR="00B77720" w:rsidRDefault="00B77720" w:rsidP="006E156A">
      <w:pPr>
        <w:pStyle w:val="3"/>
        <w:rPr>
          <w:rStyle w:val="StyleVisioncontentC0000000009723E70"/>
          <w:i w:val="0"/>
          <w:color w:val="auto"/>
        </w:rPr>
      </w:pPr>
      <w:r w:rsidRPr="00BC0B87">
        <w:rPr>
          <w:rStyle w:val="StyleVisioncontentC0000000009723E70"/>
          <w:b/>
          <w:i w:val="0"/>
          <w:color w:val="auto"/>
        </w:rPr>
        <w:t xml:space="preserve">Automatic </w:t>
      </w:r>
      <w:r w:rsidR="00484B35" w:rsidRPr="00BC0B87">
        <w:rPr>
          <w:rStyle w:val="StyleVisioncontentC0000000009723E70"/>
          <w:b/>
          <w:i w:val="0"/>
          <w:color w:val="auto"/>
        </w:rPr>
        <w:t>E</w:t>
      </w:r>
      <w:r w:rsidRPr="00BC0B87">
        <w:rPr>
          <w:rStyle w:val="StyleVisioncontentC0000000009723E70"/>
          <w:b/>
          <w:i w:val="0"/>
          <w:color w:val="auto"/>
        </w:rPr>
        <w:t xml:space="preserve">xposure </w:t>
      </w:r>
      <w:r w:rsidR="00484B35" w:rsidRPr="00BC0B87">
        <w:rPr>
          <w:rStyle w:val="StyleVisioncontentC0000000009723E70"/>
          <w:b/>
          <w:i w:val="0"/>
          <w:color w:val="auto"/>
        </w:rPr>
        <w:t>C</w:t>
      </w:r>
      <w:r w:rsidRPr="00BC0B87">
        <w:rPr>
          <w:rStyle w:val="StyleVisioncontentC0000000009723E70"/>
          <w:b/>
          <w:i w:val="0"/>
          <w:color w:val="auto"/>
        </w:rPr>
        <w:t>ontrol</w:t>
      </w:r>
      <w:r>
        <w:rPr>
          <w:rStyle w:val="StyleVisioncontentC0000000009723E70"/>
          <w:i w:val="0"/>
          <w:color w:val="auto"/>
        </w:rPr>
        <w:t xml:space="preserve"> aim</w:t>
      </w:r>
      <w:r w:rsidR="004444EF">
        <w:rPr>
          <w:rStyle w:val="StyleVisioncontentC0000000009723E70"/>
          <w:i w:val="0"/>
          <w:color w:val="auto"/>
        </w:rPr>
        <w:t>s</w:t>
      </w:r>
      <w:r>
        <w:rPr>
          <w:rStyle w:val="StyleVisioncontentC0000000009723E70"/>
          <w:i w:val="0"/>
          <w:color w:val="auto"/>
        </w:rPr>
        <w:t xml:space="preserve"> to achieve consistent noise levels throughout the lungs by varying the tube current during scan acquisition</w:t>
      </w:r>
      <w:r w:rsidR="00A27EEF">
        <w:rPr>
          <w:rStyle w:val="StyleVisioncontentC0000000009723E70"/>
          <w:i w:val="0"/>
          <w:color w:val="auto"/>
        </w:rPr>
        <w:t xml:space="preserve"> </w:t>
      </w:r>
      <w:r w:rsidR="00CD05F0">
        <w:rPr>
          <w:rStyle w:val="StyleVisioncontentC0000000009723E70"/>
          <w:i w:val="0"/>
          <w:color w:val="auto"/>
        </w:rPr>
        <w:fldChar w:fldCharType="begin"/>
      </w:r>
      <w:r w:rsidR="00CD05F0">
        <w:rPr>
          <w:rStyle w:val="StyleVisioncontentC0000000009723E70"/>
          <w:i w:val="0"/>
          <w:color w:val="auto"/>
        </w:rPr>
        <w:instrText xml:space="preserve"> ADDIN EN.CITE &lt;EndNote&gt;&lt;Cite&gt;&lt;Author&gt;Lee&lt;/Author&gt;&lt;Year&gt;2008&lt;/Year&gt;&lt;RecNum&gt;2162&lt;/RecNum&gt;&lt;DisplayText&gt;(30)&lt;/DisplayText&gt;&lt;record&gt;&lt;rec-number&gt;2162&lt;/rec-number&gt;&lt;foreign-keys&gt;&lt;key app="EN" db-id="fvzx95zaxvdvakexsaapvr5cefv0sdsfad0d" timestamp="1441227826"&gt;2162&lt;/key&gt;&lt;/foreign-keys&gt;&lt;ref-type name="Journal Article"&gt;17&lt;/ref-type&gt;&lt;contributors&gt;&lt;authors&gt;&lt;author&gt;Lee, C. H.&lt;/author&gt;&lt;author&gt;Goo, J. M.&lt;/author&gt;&lt;author&gt;Ye, H. J.&lt;/author&gt;&lt;author&gt;Ye, S. J.&lt;/author&gt;&lt;author&gt;Park, C. M.&lt;/author&gt;&lt;author&gt;Chun, E. J.&lt;/author&gt;&lt;author&gt;Im, J. G.&lt;/author&gt;&lt;/authors&gt;&lt;/contributors&gt;&lt;auth-address&gt;Department of Radiology, Seoul National University College of Medicine and Institute of Radiation Medicine, Jongno-gu, Seoul 110-744, South Korea.&lt;/auth-address&gt;&lt;titles&gt;&lt;title&gt;Radiation dose modulation techniques in the multidetector CT era: from basics to practice&lt;/title&gt;&lt;secondary-title&gt;Radiographics&lt;/secondary-title&gt;&lt;alt-title&gt;Radiographics : a review publication of the Radiological Society of North America, Inc&lt;/alt-title&gt;&lt;/titles&gt;&lt;periodical&gt;&lt;full-title&gt;Radiographics&lt;/full-title&gt;&lt;/periodical&gt;&lt;pages&gt;1451-9&lt;/pages&gt;&lt;volume&gt;28&lt;/volume&gt;&lt;number&gt;5&lt;/number&gt;&lt;keywords&gt;&lt;keyword&gt;*Body Burden&lt;/keyword&gt;&lt;keyword&gt;Humans&lt;/keyword&gt;&lt;keyword&gt;Radiation Injuries/*prevention &amp;amp; control&lt;/keyword&gt;&lt;keyword&gt;Radiation Protection/*methods&lt;/keyword&gt;&lt;keyword&gt;Relative Biological Effectiveness&lt;/keyword&gt;&lt;keyword&gt;Tomography, X-Ray Computed/*instrumentation/*methods&lt;/keyword&gt;&lt;keyword&gt;United States&lt;/keyword&gt;&lt;/keywords&gt;&lt;dates&gt;&lt;year&gt;2008&lt;/year&gt;&lt;pub-dates&gt;&lt;date&gt;Sep-Oct&lt;/date&gt;&lt;/pub-dates&gt;&lt;/dates&gt;&lt;isbn&gt;1527-1323 (Electronic)&amp;#xD;0271-5333 (Linking)&lt;/isbn&gt;&lt;accession-num&gt;18794318&lt;/accession-num&gt;&lt;urls&gt;&lt;related-urls&gt;&lt;url&gt;http://www.ncbi.nlm.nih.gov/pubmed/18794318&lt;/url&gt;&lt;/related-urls&gt;&lt;/urls&gt;&lt;electronic-resource-num&gt;10.1148/rg.285075075&lt;/electronic-resource-num&gt;&lt;/record&gt;&lt;/Cite&gt;&lt;/EndNote&gt;</w:instrText>
      </w:r>
      <w:r w:rsidR="00CD05F0">
        <w:rPr>
          <w:rStyle w:val="StyleVisioncontentC0000000009723E70"/>
          <w:i w:val="0"/>
          <w:color w:val="auto"/>
        </w:rPr>
        <w:fldChar w:fldCharType="separate"/>
      </w:r>
      <w:r w:rsidR="00CD05F0">
        <w:rPr>
          <w:rStyle w:val="StyleVisioncontentC0000000009723E70"/>
          <w:i w:val="0"/>
          <w:noProof/>
          <w:color w:val="auto"/>
        </w:rPr>
        <w:t>(30)</w:t>
      </w:r>
      <w:r w:rsidR="00CD05F0">
        <w:rPr>
          <w:rStyle w:val="StyleVisioncontentC0000000009723E70"/>
          <w:i w:val="0"/>
          <w:color w:val="auto"/>
        </w:rPr>
        <w:fldChar w:fldCharType="end"/>
      </w:r>
      <w:r>
        <w:rPr>
          <w:rStyle w:val="StyleVisioncontentC0000000009723E70"/>
          <w:i w:val="0"/>
          <w:color w:val="auto"/>
        </w:rPr>
        <w:t xml:space="preserve">. </w:t>
      </w:r>
      <w:r w:rsidR="006947A4">
        <w:rPr>
          <w:rStyle w:val="StyleVisioncontentC0000000009723E70"/>
          <w:i w:val="0"/>
          <w:color w:val="auto"/>
        </w:rPr>
        <w:t xml:space="preserve">Use of automatic exposure control is expected to have little effect on Profile </w:t>
      </w:r>
      <w:r w:rsidR="00B2098E">
        <w:rPr>
          <w:rStyle w:val="StyleVisioncontentC0000000009723E70"/>
          <w:i w:val="0"/>
          <w:color w:val="auto"/>
        </w:rPr>
        <w:t>Claim</w:t>
      </w:r>
      <w:r w:rsidR="006947A4">
        <w:rPr>
          <w:rStyle w:val="StyleVisioncontentC0000000009723E70"/>
          <w:i w:val="0"/>
          <w:color w:val="auto"/>
        </w:rPr>
        <w:t xml:space="preserve">s and is considered optional, though as with other acquisition parameters its use should be consistent with baseline. </w:t>
      </w:r>
      <w:r w:rsidR="004444EF">
        <w:rPr>
          <w:rStyle w:val="StyleVisioncontentC0000000009723E70"/>
          <w:i w:val="0"/>
          <w:color w:val="auto"/>
        </w:rPr>
        <w:t>This scanner feature may be a useful tool for reducing unnecessary radiati</w:t>
      </w:r>
      <w:r w:rsidR="006947A4">
        <w:rPr>
          <w:rStyle w:val="StyleVisioncontentC0000000009723E70"/>
          <w:i w:val="0"/>
          <w:color w:val="auto"/>
        </w:rPr>
        <w:t>on exposure in certain patients</w:t>
      </w:r>
      <w:r w:rsidR="004444EF">
        <w:rPr>
          <w:rStyle w:val="StyleVisioncontentC0000000009723E70"/>
          <w:i w:val="0"/>
          <w:color w:val="auto"/>
        </w:rPr>
        <w:t xml:space="preserve">, </w:t>
      </w:r>
      <w:r w:rsidR="006947A4">
        <w:rPr>
          <w:rStyle w:val="StyleVisioncontentC0000000009723E70"/>
          <w:i w:val="0"/>
          <w:color w:val="auto"/>
        </w:rPr>
        <w:t xml:space="preserve">but </w:t>
      </w:r>
      <w:r w:rsidR="004444EF">
        <w:rPr>
          <w:rStyle w:val="StyleVisioncontentC0000000009723E70"/>
          <w:i w:val="0"/>
          <w:color w:val="auto"/>
        </w:rPr>
        <w:t xml:space="preserve">it also </w:t>
      </w:r>
      <w:r w:rsidR="006947A4">
        <w:rPr>
          <w:rStyle w:val="StyleVisioncontentC0000000009723E70"/>
          <w:i w:val="0"/>
          <w:color w:val="auto"/>
        </w:rPr>
        <w:t xml:space="preserve">can </w:t>
      </w:r>
      <w:r w:rsidR="004444EF">
        <w:rPr>
          <w:rStyle w:val="StyleVisioncontentC0000000009723E70"/>
          <w:i w:val="0"/>
          <w:color w:val="auto"/>
        </w:rPr>
        <w:t xml:space="preserve">increase radiation exposure depending on the target noise level, patient size and anatomy, and the method employed by the vendor. </w:t>
      </w:r>
      <w:r w:rsidR="006947A4">
        <w:rPr>
          <w:rStyle w:val="StyleVisioncontentC0000000009723E70"/>
          <w:i w:val="0"/>
          <w:color w:val="auto"/>
        </w:rPr>
        <w:t>These factors should be kept in mind when deciding whether to use automatic exposure control in an individual patient.</w:t>
      </w:r>
    </w:p>
    <w:p w14:paraId="3AE6847D" w14:textId="200CA58E" w:rsidR="00FA7BD1" w:rsidRDefault="00FA7BD1" w:rsidP="007C0203">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lastRenderedPageBreak/>
        <w:t>Nominal Tomographic Section Thickness</w:t>
      </w:r>
      <w:r w:rsidRPr="007C0203">
        <w:rPr>
          <w:rStyle w:val="StyleVisionparagraphC0000000009736A60-contentC0000000009731CD0"/>
          <w:i w:val="0"/>
          <w:color w:val="auto"/>
        </w:rPr>
        <w:t xml:space="preserve"> (T)</w:t>
      </w:r>
      <w:r w:rsidR="00D047E8" w:rsidRPr="007C0203">
        <w:rPr>
          <w:rStyle w:val="StyleVisionparagraphC0000000009736A60-contentC0000000009731CD0"/>
          <w:i w:val="0"/>
          <w:color w:val="auto"/>
        </w:rPr>
        <w:t>, the term preferred by the</w:t>
      </w:r>
      <w:r w:rsidR="002A2346">
        <w:rPr>
          <w:rStyle w:val="StyleVisionparagraphC0000000009736A60-contentC0000000009731CD0"/>
          <w:i w:val="0"/>
          <w:color w:val="auto"/>
        </w:rPr>
        <w:t xml:space="preserve"> International Electrotechnical Commission</w:t>
      </w:r>
      <w:r w:rsidR="00D047E8" w:rsidRPr="007C0203">
        <w:rPr>
          <w:rStyle w:val="StyleVisionparagraphC0000000009736A60-contentC0000000009731CD0"/>
          <w:i w:val="0"/>
          <w:color w:val="auto"/>
        </w:rPr>
        <w:t xml:space="preserve"> </w:t>
      </w:r>
      <w:r w:rsidR="002A2346">
        <w:rPr>
          <w:rStyle w:val="StyleVisionparagraphC0000000009736A60-contentC0000000009731CD0"/>
          <w:i w:val="0"/>
          <w:color w:val="auto"/>
        </w:rPr>
        <w:t>(</w:t>
      </w:r>
      <w:r w:rsidR="007C0203" w:rsidRPr="007C0203">
        <w:rPr>
          <w:rStyle w:val="StyleVisionparagraphC0000000009736A60-contentC0000000009731CD0"/>
          <w:i w:val="0"/>
          <w:color w:val="auto"/>
        </w:rPr>
        <w:t>IEC</w:t>
      </w:r>
      <w:r w:rsidR="002A2346">
        <w:rPr>
          <w:rStyle w:val="StyleVisionparagraphC0000000009736A60-contentC0000000009731CD0"/>
          <w:i w:val="0"/>
          <w:color w:val="auto"/>
        </w:rPr>
        <w:t>)</w:t>
      </w:r>
      <w:r w:rsidR="00D047E8" w:rsidRPr="007C0203">
        <w:rPr>
          <w:rStyle w:val="StyleVisionparagraphC0000000009736A60-contentC0000000009731CD0"/>
          <w:i w:val="0"/>
          <w:color w:val="auto"/>
        </w:rPr>
        <w:t>,</w:t>
      </w:r>
      <w:r w:rsidRPr="007C0203">
        <w:rPr>
          <w:rStyle w:val="StyleVisionparagraphC0000000009736A60-contentC0000000009731CD0"/>
          <w:i w:val="0"/>
          <w:color w:val="auto"/>
        </w:rPr>
        <w:t xml:space="preserve"> </w:t>
      </w:r>
      <w:r w:rsidR="00D047E8" w:rsidRPr="007C0203">
        <w:rPr>
          <w:rStyle w:val="StyleVisionparagraphC0000000009736A60-contentC0000000009731CD0"/>
          <w:i w:val="0"/>
          <w:color w:val="auto"/>
        </w:rPr>
        <w:t xml:space="preserve">is </w:t>
      </w:r>
      <w:r w:rsidR="007C0203" w:rsidRPr="007C0203">
        <w:rPr>
          <w:rStyle w:val="StyleVisionparagraphC0000000009736A60-contentC0000000009731CD0"/>
          <w:i w:val="0"/>
          <w:color w:val="auto"/>
        </w:rPr>
        <w:t>s</w:t>
      </w:r>
      <w:r w:rsidR="00D047E8" w:rsidRPr="007C0203">
        <w:rPr>
          <w:rStyle w:val="StyleVisionparagraphC0000000009736A60-contentC0000000009731CD0"/>
          <w:i w:val="0"/>
          <w:color w:val="auto"/>
        </w:rPr>
        <w:t xml:space="preserve">ometimes also called the </w:t>
      </w:r>
      <w:r w:rsidRPr="007C0203">
        <w:rPr>
          <w:rStyle w:val="StyleVisionparagraphC0000000009736A60-contentC0000000009731CD0"/>
          <w:i w:val="0"/>
          <w:color w:val="auto"/>
        </w:rPr>
        <w:t>Single Collimation Widt</w:t>
      </w:r>
      <w:r w:rsidR="007C0203" w:rsidRPr="007C0203">
        <w:rPr>
          <w:rStyle w:val="StyleVisionparagraphC0000000009736A60-contentC0000000009731CD0"/>
          <w:i w:val="0"/>
          <w:color w:val="auto"/>
        </w:rPr>
        <w:t>h</w:t>
      </w:r>
      <w:r w:rsidR="007C0203" w:rsidRPr="007C0203">
        <w:rPr>
          <w:rStyle w:val="StyleVisionparagraphC0000000009736A60-contentC0000000009731CD0"/>
          <w:rFonts w:cs="Times New Roman"/>
          <w:i w:val="0"/>
          <w:color w:val="auto"/>
          <w:szCs w:val="20"/>
        </w:rPr>
        <w:t xml:space="preserve">.  </w:t>
      </w:r>
      <w:r w:rsidR="00C84CBD">
        <w:rPr>
          <w:rStyle w:val="StyleVisionparagraphC0000000009736A60-contentC0000000009731CD0"/>
          <w:rFonts w:cs="Times New Roman"/>
          <w:i w:val="0"/>
          <w:color w:val="auto"/>
          <w:szCs w:val="20"/>
        </w:rPr>
        <w:t xml:space="preserve">Choices depend on the detector geometry </w:t>
      </w:r>
      <w:r w:rsidR="00623CE8">
        <w:rPr>
          <w:rStyle w:val="StyleVisionparagraphC0000000009736A60-contentC0000000009731CD0"/>
          <w:rFonts w:cs="Times New Roman"/>
          <w:i w:val="0"/>
          <w:color w:val="auto"/>
          <w:szCs w:val="20"/>
        </w:rPr>
        <w:t>inherent in the particular scanner model</w:t>
      </w:r>
      <w:r w:rsidR="00C84CBD">
        <w:rPr>
          <w:rStyle w:val="StyleVisionparagraphC0000000009736A60-contentC0000000009731CD0"/>
          <w:rFonts w:cs="Times New Roman"/>
          <w:i w:val="0"/>
          <w:color w:val="auto"/>
          <w:szCs w:val="20"/>
        </w:rPr>
        <w:t>. The Nominal Tomographic Section Thickness</w:t>
      </w:r>
      <w:r w:rsidR="00C84CBD" w:rsidRPr="007C0203">
        <w:rPr>
          <w:rStyle w:val="StyleVisionparagraphC0000000009736A60-contentC0000000009731CD0"/>
          <w:rFonts w:cs="Times New Roman"/>
          <w:i w:val="0"/>
          <w:color w:val="auto"/>
          <w:szCs w:val="20"/>
        </w:rPr>
        <w:t xml:space="preserve"> </w:t>
      </w:r>
      <w:r w:rsidR="009C53C7" w:rsidRPr="007C0203">
        <w:rPr>
          <w:rStyle w:val="StyleVisionparagraphC0000000009736A60-contentC0000000009731CD0"/>
          <w:rFonts w:cs="Times New Roman"/>
          <w:i w:val="0"/>
          <w:color w:val="auto"/>
          <w:szCs w:val="20"/>
        </w:rPr>
        <w:t xml:space="preserve">affects </w:t>
      </w:r>
      <w:r w:rsidR="007C0203" w:rsidRPr="007C0203">
        <w:rPr>
          <w:rStyle w:val="StyleVisionparagraphC0000000009736A60-contentC0000000009731CD0"/>
          <w:rFonts w:cs="Times New Roman"/>
          <w:i w:val="0"/>
          <w:color w:val="auto"/>
          <w:szCs w:val="20"/>
        </w:rPr>
        <w:t xml:space="preserve">the spatial resolution </w:t>
      </w:r>
      <w:r w:rsidR="009C53C7" w:rsidRPr="007C0203">
        <w:rPr>
          <w:rStyle w:val="StyleVisionparagraphC0000000009736A60-contentC0000000009731CD0"/>
          <w:rFonts w:cs="Times New Roman"/>
          <w:i w:val="0"/>
          <w:color w:val="auto"/>
          <w:szCs w:val="20"/>
        </w:rPr>
        <w:t>along the subject z-axis</w:t>
      </w:r>
      <w:r w:rsidR="00163BCE">
        <w:rPr>
          <w:rStyle w:val="StyleVisionparagraphC0000000009736A60-contentC0000000009731CD0"/>
          <w:rFonts w:cs="Times New Roman"/>
          <w:i w:val="0"/>
          <w:color w:val="auto"/>
          <w:szCs w:val="20"/>
        </w:rPr>
        <w:t xml:space="preserve"> and the available options for reconstructed section thickness</w:t>
      </w:r>
      <w:r w:rsidR="009C53C7" w:rsidRPr="007C0203">
        <w:rPr>
          <w:rStyle w:val="StyleVisionparagraphC0000000009736A60-contentC0000000009731CD0"/>
          <w:rFonts w:cs="Times New Roman"/>
          <w:i w:val="0"/>
          <w:color w:val="auto"/>
          <w:szCs w:val="20"/>
        </w:rPr>
        <w:t xml:space="preserve">. </w:t>
      </w:r>
      <w:r w:rsidR="00B77720">
        <w:rPr>
          <w:rStyle w:val="StyleVisionparagraphC0000000009736A60-contentC0000000009731CD0"/>
          <w:rFonts w:cs="Times New Roman"/>
          <w:i w:val="0"/>
          <w:color w:val="auto"/>
          <w:szCs w:val="20"/>
        </w:rPr>
        <w:t xml:space="preserve">Thinner sections </w:t>
      </w:r>
      <w:r w:rsidR="00A71CF7">
        <w:rPr>
          <w:rStyle w:val="StyleVisionparagraphC0000000009736A60-contentC0000000009731CD0"/>
          <w:rFonts w:cs="Times New Roman"/>
          <w:i w:val="0"/>
          <w:color w:val="auto"/>
          <w:szCs w:val="20"/>
        </w:rPr>
        <w:t>that allow reconstruction of</w:t>
      </w:r>
      <w:r w:rsidR="00B77720">
        <w:rPr>
          <w:rStyle w:val="StyleVisionparagraphC0000000009736A60-contentC0000000009731CD0"/>
          <w:rFonts w:cs="Times New Roman"/>
          <w:i w:val="0"/>
          <w:color w:val="auto"/>
          <w:szCs w:val="20"/>
        </w:rPr>
        <w:t xml:space="preserve"> s</w:t>
      </w:r>
      <w:r w:rsidR="009C53C7" w:rsidRPr="00934276">
        <w:rPr>
          <w:rStyle w:val="StyleVisionparagraphC0000000009736A60-contentC0000000009731CD0"/>
          <w:rFonts w:cs="Times New Roman"/>
          <w:i w:val="0"/>
          <w:color w:val="auto"/>
          <w:szCs w:val="20"/>
        </w:rPr>
        <w:t>maller voxels are preferable</w:t>
      </w:r>
      <w:r w:rsidR="00C84CBD">
        <w:rPr>
          <w:rStyle w:val="StyleVisionparagraphC0000000009736A60-contentC0000000009731CD0"/>
          <w:rFonts w:cs="Times New Roman"/>
          <w:i w:val="0"/>
          <w:color w:val="auto"/>
          <w:szCs w:val="20"/>
        </w:rPr>
        <w:t>,</w:t>
      </w:r>
      <w:r w:rsidR="009C53C7" w:rsidRPr="00934276">
        <w:rPr>
          <w:rStyle w:val="StyleVisionparagraphC0000000009736A60-contentC0000000009731CD0"/>
          <w:rFonts w:cs="Times New Roman"/>
          <w:i w:val="0"/>
          <w:color w:val="auto"/>
          <w:szCs w:val="20"/>
        </w:rPr>
        <w:t xml:space="preserve"> to reduce part</w:t>
      </w:r>
      <w:r w:rsidR="00A82F8D" w:rsidRPr="00934276">
        <w:rPr>
          <w:rStyle w:val="StyleVisionparagraphC0000000009736A60-contentC0000000009731CD0"/>
          <w:rFonts w:cs="Times New Roman"/>
          <w:i w:val="0"/>
          <w:color w:val="auto"/>
          <w:szCs w:val="20"/>
        </w:rPr>
        <w:t xml:space="preserve">ial volume effects and </w:t>
      </w:r>
      <w:r w:rsidR="009C53C7" w:rsidRPr="00934276">
        <w:rPr>
          <w:rStyle w:val="StyleVisionparagraphC0000000009736A60-contentC0000000009731CD0"/>
          <w:rFonts w:cs="Times New Roman"/>
          <w:i w:val="0"/>
          <w:color w:val="auto"/>
          <w:szCs w:val="20"/>
        </w:rPr>
        <w:t xml:space="preserve">provide higher </w:t>
      </w:r>
      <w:r w:rsidR="000616BA" w:rsidRPr="00934276">
        <w:rPr>
          <w:rStyle w:val="StyleVisionparagraphC0000000009736A60-contentC0000000009731CD0"/>
          <w:rFonts w:cs="Times New Roman"/>
          <w:i w:val="0"/>
          <w:color w:val="auto"/>
          <w:szCs w:val="20"/>
        </w:rPr>
        <w:t xml:space="preserve">accuracy </w:t>
      </w:r>
      <w:r w:rsidR="009C53C7" w:rsidRPr="00934276">
        <w:rPr>
          <w:rStyle w:val="StyleVisionparagraphC0000000009736A60-contentC0000000009731CD0"/>
          <w:rFonts w:cs="Times New Roman"/>
          <w:i w:val="0"/>
          <w:color w:val="auto"/>
          <w:szCs w:val="20"/>
        </w:rPr>
        <w:t xml:space="preserve">due to </w:t>
      </w:r>
      <w:r w:rsidR="00A71CF7">
        <w:rPr>
          <w:rStyle w:val="StyleVisionparagraphC0000000009736A60-contentC0000000009731CD0"/>
          <w:rFonts w:cs="Times New Roman"/>
          <w:i w:val="0"/>
          <w:color w:val="auto"/>
          <w:szCs w:val="20"/>
        </w:rPr>
        <w:t>greater</w:t>
      </w:r>
      <w:r w:rsidR="009C53C7" w:rsidRPr="00934276">
        <w:rPr>
          <w:rStyle w:val="StyleVisionparagraphC0000000009736A60-contentC0000000009731CD0"/>
          <w:rFonts w:cs="Times New Roman"/>
          <w:i w:val="0"/>
          <w:color w:val="auto"/>
          <w:szCs w:val="20"/>
        </w:rPr>
        <w:t xml:space="preserve"> spatial resolution.</w:t>
      </w:r>
      <w:r w:rsidR="00BB7D29">
        <w:rPr>
          <w:rStyle w:val="StyleVisionparagraphC0000000009736A60-contentC0000000009731CD0"/>
          <w:rFonts w:cs="Times New Roman"/>
          <w:i w:val="0"/>
          <w:color w:val="auto"/>
          <w:szCs w:val="20"/>
        </w:rPr>
        <w:t xml:space="preserve"> </w:t>
      </w:r>
      <w:r w:rsidR="006A66FC">
        <w:rPr>
          <w:rStyle w:val="StyleVisionparagraphC0000000009736A60-contentC0000000009731CD0"/>
          <w:rFonts w:cs="Times New Roman"/>
          <w:i w:val="0"/>
          <w:color w:val="auto"/>
          <w:szCs w:val="20"/>
        </w:rPr>
        <w:t xml:space="preserve">The Nominal Tomographic Section Thickness should allow a </w:t>
      </w:r>
      <w:r w:rsidR="003D37BE">
        <w:rPr>
          <w:rStyle w:val="StyleVisionparagraphC0000000009736A60-contentC0000000009731CD0"/>
          <w:rFonts w:cs="Times New Roman"/>
          <w:i w:val="0"/>
          <w:color w:val="auto"/>
          <w:szCs w:val="20"/>
        </w:rPr>
        <w:t xml:space="preserve">reconstructed slice thickness </w:t>
      </w:r>
      <w:r w:rsidR="006A66FC">
        <w:rPr>
          <w:rStyle w:val="StyleVisionparagraphC0000000009736A60-contentC0000000009731CD0"/>
          <w:rFonts w:cs="Times New Roman"/>
          <w:i w:val="0"/>
          <w:color w:val="auto"/>
          <w:szCs w:val="20"/>
        </w:rPr>
        <w:t>of</w:t>
      </w:r>
      <w:r w:rsidR="003D37BE">
        <w:rPr>
          <w:rStyle w:val="StyleVisionparagraphC0000000009736A60-contentC0000000009731CD0"/>
          <w:rFonts w:cs="Times New Roman"/>
          <w:i w:val="0"/>
          <w:color w:val="auto"/>
          <w:szCs w:val="20"/>
        </w:rPr>
        <w:t xml:space="preserve"> 1.25 mm or less</w:t>
      </w:r>
      <w:r w:rsidR="006A66FC">
        <w:rPr>
          <w:rStyle w:val="StyleVisionparagraphC0000000009736A60-contentC0000000009731CD0"/>
          <w:rFonts w:cs="Times New Roman"/>
          <w:i w:val="0"/>
          <w:color w:val="auto"/>
          <w:szCs w:val="20"/>
        </w:rPr>
        <w:t xml:space="preserve"> (see below)</w:t>
      </w:r>
      <w:r w:rsidR="003D37BE">
        <w:rPr>
          <w:rStyle w:val="StyleVisionparagraphC0000000009736A60-contentC0000000009731CD0"/>
          <w:rFonts w:cs="Times New Roman"/>
          <w:i w:val="0"/>
          <w:color w:val="auto"/>
          <w:szCs w:val="20"/>
        </w:rPr>
        <w:t>.</w:t>
      </w:r>
      <w:r w:rsidR="007C0203" w:rsidRPr="00934276">
        <w:rPr>
          <w:rStyle w:val="StyleVisionparagraphC0000000009736A60-contentC0000000009731CD0"/>
          <w:rFonts w:cs="Times New Roman"/>
          <w:i w:val="0"/>
          <w:color w:val="auto"/>
          <w:szCs w:val="20"/>
        </w:rPr>
        <w:t xml:space="preserve"> </w:t>
      </w:r>
    </w:p>
    <w:p w14:paraId="387587C0" w14:textId="711F16DC" w:rsidR="000F1674" w:rsidRDefault="000F1674" w:rsidP="00BF2B30">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 xml:space="preserve">Exposure to </w:t>
      </w:r>
      <w:r w:rsidR="002A2346">
        <w:rPr>
          <w:rStyle w:val="StyleVisionparagraphC0000000009736A60-contentC0000000009731CD0"/>
          <w:rFonts w:cs="Times New Roman"/>
          <w:i w:val="0"/>
          <w:color w:val="auto"/>
          <w:szCs w:val="20"/>
        </w:rPr>
        <w:t xml:space="preserve">ionizing </w:t>
      </w:r>
      <w:r w:rsidRPr="000F1674">
        <w:rPr>
          <w:rStyle w:val="StyleVisionparagraphC0000000009736A60-contentC0000000009731CD0"/>
          <w:rFonts w:cs="Times New Roman"/>
          <w:i w:val="0"/>
          <w:color w:val="auto"/>
          <w:szCs w:val="20"/>
        </w:rPr>
        <w:t xml:space="preserve">radiation </w:t>
      </w:r>
      <w:r w:rsidR="002A2346">
        <w:rPr>
          <w:rStyle w:val="StyleVisionparagraphC0000000009736A60-contentC0000000009731CD0"/>
          <w:rFonts w:cs="Times New Roman"/>
          <w:i w:val="0"/>
          <w:color w:val="auto"/>
          <w:szCs w:val="20"/>
        </w:rPr>
        <w:t xml:space="preserve">from CT </w:t>
      </w:r>
      <w:r w:rsidRPr="000F1674">
        <w:rPr>
          <w:rStyle w:val="StyleVisionparagraphC0000000009736A60-contentC0000000009731CD0"/>
          <w:rFonts w:cs="Times New Roman"/>
          <w:i w:val="0"/>
          <w:color w:val="auto"/>
          <w:szCs w:val="20"/>
        </w:rPr>
        <w:t>can pose risks</w:t>
      </w:r>
      <w:r w:rsidR="0038068E">
        <w:rPr>
          <w:rStyle w:val="StyleVisionparagraphC0000000009736A60-contentC0000000009731CD0"/>
          <w:rFonts w:cs="Times New Roman"/>
          <w:i w:val="0"/>
          <w:color w:val="auto"/>
          <w:szCs w:val="20"/>
        </w:rPr>
        <w:t>;</w:t>
      </w:r>
      <w:r w:rsidR="009A1064">
        <w:rPr>
          <w:rStyle w:val="StyleVisionparagraphC0000000009736A60-contentC0000000009731CD0"/>
          <w:rFonts w:cs="Times New Roman"/>
          <w:i w:val="0"/>
          <w:color w:val="auto"/>
          <w:szCs w:val="20"/>
        </w:rPr>
        <w:t xml:space="preserve"> however</w:t>
      </w:r>
      <w:r w:rsidR="002A2346">
        <w:rPr>
          <w:rStyle w:val="StyleVisionparagraphC0000000009736A60-contentC0000000009731CD0"/>
          <w:rFonts w:cs="Times New Roman"/>
          <w:i w:val="0"/>
          <w:color w:val="auto"/>
          <w:szCs w:val="20"/>
        </w:rPr>
        <w:t>,</w:t>
      </w:r>
      <w:r w:rsidRPr="000F1674">
        <w:rPr>
          <w:rStyle w:val="StyleVisionparagraphC0000000009736A60-contentC0000000009731CD0"/>
          <w:rFonts w:cs="Times New Roman"/>
          <w:i w:val="0"/>
          <w:color w:val="auto"/>
          <w:szCs w:val="20"/>
        </w:rPr>
        <w:t xml:space="preserve"> </w:t>
      </w:r>
      <w:r w:rsidR="009A1064">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s the radiation dose is reduced, image quality can be degraded.</w:t>
      </w:r>
      <w:r w:rsidR="00926D71">
        <w:rPr>
          <w:rStyle w:val="StyleVisionparagraphC0000000009736A60-contentC0000000009731CD0"/>
          <w:rFonts w:cs="Times New Roman"/>
          <w:i w:val="0"/>
          <w:color w:val="auto"/>
          <w:szCs w:val="20"/>
        </w:rPr>
        <w:t xml:space="preserve"> </w:t>
      </w:r>
      <w:r w:rsidRPr="000F1674">
        <w:rPr>
          <w:rStyle w:val="StyleVisionparagraphC0000000009736A60-contentC0000000009731CD0"/>
          <w:rFonts w:cs="Times New Roman"/>
          <w:i w:val="0"/>
          <w:color w:val="auto"/>
          <w:szCs w:val="20"/>
        </w:rPr>
        <w:t xml:space="preserve">It is expected that health care professionals will balance the need for good image quality with the risks of radiation exposure on a case-by-case basis.  It is not within the scope of this document to describe how these trade-offs should be resolved.  </w:t>
      </w:r>
    </w:p>
    <w:p w14:paraId="0FE5B083" w14:textId="3B1550FA" w:rsidR="00074688" w:rsidRPr="00934276" w:rsidRDefault="00ED0C90" w:rsidP="00074688">
      <w:pPr>
        <w:pStyle w:val="StyleVisionh4"/>
        <w:rPr>
          <w:rStyle w:val="SubtleReference"/>
          <w:b w:val="0"/>
          <w:color w:val="auto"/>
        </w:rPr>
      </w:pPr>
      <w:r w:rsidRPr="00934276">
        <w:rPr>
          <w:rStyle w:val="SubtleReference"/>
          <w:b w:val="0"/>
          <w:color w:val="auto"/>
        </w:rPr>
        <w:t>3.</w:t>
      </w:r>
      <w:r w:rsidR="008F3F01">
        <w:rPr>
          <w:rStyle w:val="SubtleReference"/>
          <w:b w:val="0"/>
          <w:color w:val="auto"/>
        </w:rPr>
        <w:t>6</w:t>
      </w:r>
      <w:r w:rsidR="002C076D" w:rsidRPr="00934276">
        <w:rPr>
          <w:rStyle w:val="SubtleReference"/>
          <w:b w:val="0"/>
          <w:color w:val="auto"/>
        </w:rPr>
        <w:t xml:space="preserve">.2 </w:t>
      </w:r>
      <w:r w:rsidR="00074688" w:rsidRPr="00934276">
        <w:rPr>
          <w:rStyle w:val="SubtleReference"/>
          <w:b w:val="0"/>
          <w:color w:val="auto"/>
        </w:rPr>
        <w:t xml:space="preserve">Specification </w:t>
      </w:r>
    </w:p>
    <w:p w14:paraId="79B14A4F" w14:textId="50BCD90D" w:rsidR="00E67859" w:rsidRPr="00BA50D7" w:rsidRDefault="00BA50D7" w:rsidP="00BA50D7">
      <w:pPr>
        <w:widowControl/>
        <w:autoSpaceDE/>
        <w:autoSpaceDN/>
        <w:adjustRightInd/>
        <w:spacing w:before="269" w:after="269"/>
        <w:rPr>
          <w:rStyle w:val="StyleVisionparagraphC000000000972A5E0-contentC000000000973061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75442D">
        <w:trPr>
          <w:tblHeader/>
          <w:tblCellSpacing w:w="7" w:type="dxa"/>
        </w:trPr>
        <w:tc>
          <w:tcPr>
            <w:tcW w:w="2008" w:type="dxa"/>
            <w:vAlign w:val="center"/>
          </w:tcPr>
          <w:p w14:paraId="217CA5CC" w14:textId="77777777" w:rsidR="0075442D" w:rsidRPr="00CF4A05" w:rsidRDefault="0075442D" w:rsidP="00F53AE1">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rsidP="00124F25">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rsidP="00124F25">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rsidP="00124F25">
            <w:pPr>
              <w:jc w:val="center"/>
              <w:rPr>
                <w:rStyle w:val="StyleVisiontextC00000000097AD7A0"/>
                <w:b/>
                <w:i w:val="0"/>
                <w:color w:val="auto"/>
              </w:rPr>
            </w:pPr>
            <w:r>
              <w:rPr>
                <w:rStyle w:val="StyleVisiontextC00000000097AD7A0"/>
                <w:b/>
                <w:i w:val="0"/>
                <w:color w:val="auto"/>
              </w:rPr>
              <w:t>DICOM Tag</w:t>
            </w:r>
          </w:p>
        </w:tc>
      </w:tr>
      <w:tr w:rsidR="0075442D" w:rsidRPr="00CF4A05" w14:paraId="58F2FEEB" w14:textId="6C3923F3" w:rsidTr="004D6B05">
        <w:trPr>
          <w:tblCellSpacing w:w="7" w:type="dxa"/>
        </w:trPr>
        <w:tc>
          <w:tcPr>
            <w:tcW w:w="2008" w:type="dxa"/>
            <w:vAlign w:val="center"/>
          </w:tcPr>
          <w:p w14:paraId="335E5E82" w14:textId="5444D1D1" w:rsidR="0075442D" w:rsidRPr="00CF4A05" w:rsidRDefault="0075442D" w:rsidP="00304BD2">
            <w:pPr>
              <w:rPr>
                <w:rStyle w:val="StyleVisioncontentC00000000097307B0"/>
                <w:i w:val="0"/>
                <w:color w:val="auto"/>
              </w:rPr>
            </w:pPr>
            <w:r w:rsidRPr="0017193D">
              <w:rPr>
                <w:rStyle w:val="StyleVisioncontentC00000000097307B0"/>
                <w:i w:val="0"/>
                <w:color w:val="auto"/>
              </w:rPr>
              <w:t>Anatomic Coverage</w:t>
            </w:r>
          </w:p>
        </w:tc>
        <w:tc>
          <w:tcPr>
            <w:tcW w:w="2629" w:type="dxa"/>
            <w:vAlign w:val="center"/>
          </w:tcPr>
          <w:p w14:paraId="465C6E41" w14:textId="6F32170A" w:rsidR="0075442D" w:rsidRPr="00CF4A05" w:rsidRDefault="0075442D" w:rsidP="004D6B05">
            <w:pPr>
              <w:jc w:val="center"/>
            </w:pPr>
            <w:r w:rsidRPr="0017193D">
              <w:rPr>
                <w:rStyle w:val="StyleVisiontextC00000000097371F0"/>
                <w:i w:val="0"/>
                <w:color w:val="auto"/>
              </w:rPr>
              <w:t>Technologist</w:t>
            </w:r>
          </w:p>
        </w:tc>
        <w:tc>
          <w:tcPr>
            <w:tcW w:w="3998" w:type="dxa"/>
            <w:vAlign w:val="center"/>
          </w:tcPr>
          <w:p w14:paraId="62FE82F6" w14:textId="6FAACBD9" w:rsidR="0075442D" w:rsidRPr="00CF4A05" w:rsidRDefault="0075442D" w:rsidP="002441FF">
            <w:r w:rsidRPr="0017193D">
              <w:rPr>
                <w:rStyle w:val="StyleVisiontextC00000000097371F0"/>
                <w:i w:val="0"/>
                <w:color w:val="auto"/>
              </w:rPr>
              <w:t>Apex through base of lungs</w:t>
            </w:r>
          </w:p>
        </w:tc>
        <w:tc>
          <w:tcPr>
            <w:tcW w:w="1599" w:type="dxa"/>
            <w:vAlign w:val="center"/>
          </w:tcPr>
          <w:p w14:paraId="67251E8E" w14:textId="77777777" w:rsidR="0075442D" w:rsidRPr="0017193D" w:rsidRDefault="0075442D" w:rsidP="007919B3">
            <w:pPr>
              <w:rPr>
                <w:rStyle w:val="StyleVisiontextC00000000097371F0"/>
                <w:i w:val="0"/>
                <w:color w:val="auto"/>
              </w:rPr>
            </w:pPr>
          </w:p>
        </w:tc>
      </w:tr>
      <w:tr w:rsidR="0075442D" w:rsidRPr="0017193D" w14:paraId="5CCF0B4F" w14:textId="16122267" w:rsidTr="004D6B05">
        <w:trPr>
          <w:trHeight w:val="976"/>
          <w:tblCellSpacing w:w="7" w:type="dxa"/>
        </w:trPr>
        <w:tc>
          <w:tcPr>
            <w:tcW w:w="2008" w:type="dxa"/>
            <w:vAlign w:val="center"/>
          </w:tcPr>
          <w:p w14:paraId="7ED0A9C6" w14:textId="77777777" w:rsidR="0075442D" w:rsidRPr="0017193D" w:rsidRDefault="0075442D" w:rsidP="00556F60">
            <w:pPr>
              <w:rPr>
                <w:rStyle w:val="StyleVisioncontentC00000000097307B0"/>
                <w:i w:val="0"/>
                <w:color w:val="auto"/>
              </w:rPr>
            </w:pPr>
            <w:r w:rsidRPr="0017193D">
              <w:rPr>
                <w:rStyle w:val="StyleVisioncontentC0000000009731E70"/>
                <w:i w:val="0"/>
                <w:color w:val="auto"/>
              </w:rPr>
              <w:t>Number of detectors</w:t>
            </w:r>
          </w:p>
        </w:tc>
        <w:tc>
          <w:tcPr>
            <w:tcW w:w="2629" w:type="dxa"/>
            <w:vAlign w:val="center"/>
          </w:tcPr>
          <w:p w14:paraId="260E0A3B" w14:textId="77777777" w:rsidR="0075442D" w:rsidRPr="0017193D" w:rsidRDefault="0075442D" w:rsidP="004D6B05">
            <w:pPr>
              <w:jc w:val="center"/>
              <w:rPr>
                <w:rFonts w:eastAsia="Calibri"/>
              </w:rPr>
            </w:pPr>
            <w:r w:rsidRPr="0017193D">
              <w:rPr>
                <w:rFonts w:eastAsia="Calibri"/>
              </w:rPr>
              <w:t>Technologist</w:t>
            </w:r>
          </w:p>
        </w:tc>
        <w:tc>
          <w:tcPr>
            <w:tcW w:w="3998" w:type="dxa"/>
            <w:vAlign w:val="center"/>
          </w:tcPr>
          <w:p w14:paraId="03AB46FD" w14:textId="77777777" w:rsidR="0075442D" w:rsidRPr="0017193D" w:rsidRDefault="0075442D" w:rsidP="00556F60">
            <w:pPr>
              <w:rPr>
                <w:rStyle w:val="StyleVisiontextC00000000097371F0"/>
                <w:i w:val="0"/>
                <w:color w:val="auto"/>
              </w:rPr>
            </w:pPr>
            <w:r w:rsidRPr="0017193D">
              <w:rPr>
                <w:rFonts w:eastAsia="Calibri"/>
              </w:rPr>
              <w:t>Shall be 16 or greater</w:t>
            </w:r>
          </w:p>
        </w:tc>
        <w:tc>
          <w:tcPr>
            <w:tcW w:w="1599" w:type="dxa"/>
            <w:vAlign w:val="center"/>
          </w:tcPr>
          <w:p w14:paraId="50BE83B6" w14:textId="77777777" w:rsidR="0075442D" w:rsidRPr="0017193D" w:rsidRDefault="0075442D" w:rsidP="007919B3">
            <w:pPr>
              <w:rPr>
                <w:rFonts w:eastAsia="Calibri"/>
              </w:rPr>
            </w:pPr>
          </w:p>
        </w:tc>
      </w:tr>
      <w:tr w:rsidR="0075442D" w:rsidRPr="00CF4A05" w14:paraId="36440F42" w14:textId="37CFC318" w:rsidTr="004D6B05">
        <w:trPr>
          <w:tblCellSpacing w:w="7" w:type="dxa"/>
        </w:trPr>
        <w:tc>
          <w:tcPr>
            <w:tcW w:w="2008" w:type="dxa"/>
            <w:vAlign w:val="center"/>
          </w:tcPr>
          <w:p w14:paraId="43B5AD32" w14:textId="2037FB33" w:rsidR="0075442D" w:rsidRPr="00CF4A05" w:rsidRDefault="0075442D">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6E904F7E" w14:textId="0C5EC83B" w:rsidR="0075442D" w:rsidRPr="00BC0B87" w:rsidRDefault="0075442D" w:rsidP="004D6B05">
            <w:pPr>
              <w:jc w:val="center"/>
            </w:pPr>
            <w:r w:rsidRPr="00BC0B87">
              <w:t>Technologist</w:t>
            </w:r>
          </w:p>
        </w:tc>
        <w:tc>
          <w:tcPr>
            <w:tcW w:w="3998" w:type="dxa"/>
            <w:vAlign w:val="center"/>
          </w:tcPr>
          <w:p w14:paraId="47032C6F" w14:textId="316E3F61" w:rsidR="0075442D" w:rsidRPr="00CF4A05" w:rsidRDefault="0075442D" w:rsidP="002441FF">
            <w:r w:rsidRPr="00CF4A05">
              <w:t xml:space="preserve">Scanning shall be performed in a single breath hold. </w:t>
            </w:r>
          </w:p>
          <w:p w14:paraId="36D537E8" w14:textId="77777777" w:rsidR="0075442D" w:rsidRPr="00CF4A05" w:rsidRDefault="0075442D" w:rsidP="002441FF"/>
          <w:p w14:paraId="2BC221B8" w14:textId="2A793E59" w:rsidR="0075442D" w:rsidRPr="00CF4A05" w:rsidRDefault="0075442D" w:rsidP="000021EE">
            <w:pPr>
              <w:rPr>
                <w:rStyle w:val="StyleVisiontextC00000000097371F0"/>
                <w:i w:val="0"/>
                <w:color w:val="auto"/>
              </w:rPr>
            </w:pPr>
            <w:r w:rsidRPr="00BC0B87">
              <w:t>If the patient is unable to suspend breathing for the entire scan, multiple overlapping single breath hold scans may be obtained in a manner insuring that the entire volume of each nodule lies within the images from a single breath hold.</w:t>
            </w:r>
          </w:p>
        </w:tc>
        <w:tc>
          <w:tcPr>
            <w:tcW w:w="1599" w:type="dxa"/>
            <w:vAlign w:val="center"/>
          </w:tcPr>
          <w:p w14:paraId="387C51BA" w14:textId="77777777" w:rsidR="0075442D" w:rsidRPr="00CF4A05" w:rsidRDefault="0075442D" w:rsidP="007919B3"/>
        </w:tc>
      </w:tr>
      <w:tr w:rsidR="0075442D" w:rsidRPr="00CF4A05" w14:paraId="17D4F0D0" w14:textId="14581687" w:rsidTr="004D6B05">
        <w:trPr>
          <w:tblCellSpacing w:w="7" w:type="dxa"/>
        </w:trPr>
        <w:tc>
          <w:tcPr>
            <w:tcW w:w="2008" w:type="dxa"/>
            <w:vAlign w:val="center"/>
          </w:tcPr>
          <w:p w14:paraId="63224696" w14:textId="4E3AB9B5" w:rsidR="0075442D" w:rsidRPr="00CF4A05" w:rsidRDefault="0075442D" w:rsidP="00304BD2">
            <w:pPr>
              <w:rPr>
                <w:rStyle w:val="StyleVisioncontentC00000000097307B0"/>
                <w:i w:val="0"/>
                <w:color w:val="auto"/>
              </w:rPr>
            </w:pPr>
            <w:r w:rsidRPr="00CF4A05">
              <w:rPr>
                <w:rStyle w:val="StyleVisioncontentC00000000097307B0"/>
                <w:i w:val="0"/>
                <w:color w:val="auto"/>
              </w:rPr>
              <w:t>Topogram</w:t>
            </w:r>
          </w:p>
        </w:tc>
        <w:tc>
          <w:tcPr>
            <w:tcW w:w="2629" w:type="dxa"/>
            <w:vAlign w:val="center"/>
          </w:tcPr>
          <w:p w14:paraId="7BA00EA2" w14:textId="5CFC033F" w:rsidR="0075442D" w:rsidRPr="00BC0B87" w:rsidRDefault="0075442D" w:rsidP="004D6B05">
            <w:pPr>
              <w:jc w:val="center"/>
            </w:pPr>
            <w:r w:rsidRPr="00BC0B87">
              <w:t>Technologist</w:t>
            </w:r>
          </w:p>
        </w:tc>
        <w:tc>
          <w:tcPr>
            <w:tcW w:w="3998" w:type="dxa"/>
            <w:vAlign w:val="center"/>
          </w:tcPr>
          <w:p w14:paraId="4E718FE0" w14:textId="77777777" w:rsidR="0075442D" w:rsidRDefault="0075442D" w:rsidP="002441FF">
            <w:r>
              <w:t>Restrict to the anatomic limits of the thorax.</w:t>
            </w:r>
          </w:p>
          <w:p w14:paraId="3EED52E3" w14:textId="77777777" w:rsidR="0075442D" w:rsidRDefault="0075442D" w:rsidP="002441FF"/>
          <w:p w14:paraId="0675CBA9" w14:textId="77777777" w:rsidR="0075442D" w:rsidRDefault="0075442D" w:rsidP="002441FF">
            <w:r>
              <w:t>Use the minimum kV and mA needed to identify anatomic landmarks.</w:t>
            </w:r>
          </w:p>
          <w:p w14:paraId="19F05CB0" w14:textId="77777777" w:rsidR="0075442D" w:rsidRDefault="0075442D" w:rsidP="002441FF"/>
          <w:p w14:paraId="34FAE2A0" w14:textId="5420BE56" w:rsidR="0075442D" w:rsidRPr="00CF4A05" w:rsidRDefault="0075442D" w:rsidP="00DE0FBA">
            <w:r w:rsidRPr="00CF4A05">
              <w:t xml:space="preserve">Absence of metallic or other artifact sources </w:t>
            </w:r>
            <w:r>
              <w:t>should</w:t>
            </w:r>
            <w:r w:rsidRPr="00CF4A05">
              <w:t xml:space="preserve"> be confirmed and remaining external objects </w:t>
            </w:r>
            <w:r>
              <w:t>should</w:t>
            </w:r>
            <w:r w:rsidRPr="00CF4A05">
              <w:t xml:space="preserve"> be removed. </w:t>
            </w:r>
            <w:r w:rsidRPr="00CF4A05">
              <w:rPr>
                <w:rStyle w:val="StyleVisiontextC00000000096D9AA0"/>
                <w:i w:val="0"/>
                <w:color w:val="auto"/>
              </w:rPr>
              <w:t xml:space="preserve">Scanning may be performed if metallic objects are present, but </w:t>
            </w:r>
            <w:r w:rsidRPr="00CF4A05">
              <w:rPr>
                <w:rStyle w:val="StyleVisiontextC00000000096D9AA0"/>
                <w:i w:val="0"/>
                <w:color w:val="auto"/>
              </w:rPr>
              <w:lastRenderedPageBreak/>
              <w:t xml:space="preserve">resulting artifacts may invalidate Profile measurement </w:t>
            </w:r>
            <w:r>
              <w:rPr>
                <w:rStyle w:val="StyleVisiontextC00000000096D9AA0"/>
                <w:i w:val="0"/>
                <w:color w:val="auto"/>
              </w:rPr>
              <w:t>C</w:t>
            </w:r>
            <w:r w:rsidRPr="00CF4A05">
              <w:rPr>
                <w:rStyle w:val="StyleVisiontextC00000000096D9AA0"/>
                <w:i w:val="0"/>
                <w:color w:val="auto"/>
              </w:rPr>
              <w:t>laims.</w:t>
            </w:r>
          </w:p>
        </w:tc>
        <w:tc>
          <w:tcPr>
            <w:tcW w:w="1599" w:type="dxa"/>
            <w:vAlign w:val="center"/>
          </w:tcPr>
          <w:p w14:paraId="1264F73D" w14:textId="77777777" w:rsidR="0075442D" w:rsidRDefault="0075442D" w:rsidP="007919B3"/>
        </w:tc>
      </w:tr>
      <w:tr w:rsidR="0075442D" w:rsidRPr="00CF4A05" w14:paraId="2C015C86" w14:textId="466D897F" w:rsidTr="004D6B05">
        <w:trPr>
          <w:trHeight w:val="150"/>
          <w:tblCellSpacing w:w="7" w:type="dxa"/>
        </w:trPr>
        <w:tc>
          <w:tcPr>
            <w:tcW w:w="2008" w:type="dxa"/>
            <w:vAlign w:val="center"/>
          </w:tcPr>
          <w:p w14:paraId="5F50A0A3" w14:textId="77777777" w:rsidR="0075442D" w:rsidRPr="00CF4A05" w:rsidRDefault="0075442D" w:rsidP="00304BD2">
            <w:pPr>
              <w:rPr>
                <w:rStyle w:val="StyleVisioncontentC0000000009731E70"/>
                <w:i w:val="0"/>
                <w:color w:val="auto"/>
              </w:rPr>
            </w:pPr>
            <w:r w:rsidRPr="00CF4A05">
              <w:rPr>
                <w:rStyle w:val="StyleVisioncontentC0000000009731E70"/>
                <w:i w:val="0"/>
                <w:color w:val="auto"/>
              </w:rPr>
              <w:lastRenderedPageBreak/>
              <w:t>CTDIvol</w:t>
            </w:r>
          </w:p>
        </w:tc>
        <w:tc>
          <w:tcPr>
            <w:tcW w:w="2629" w:type="dxa"/>
            <w:vAlign w:val="center"/>
          </w:tcPr>
          <w:p w14:paraId="0B0F2C0A" w14:textId="4B3AB8CF" w:rsidR="0075442D" w:rsidRPr="00BC0B87" w:rsidRDefault="0075442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3998" w:type="dxa"/>
            <w:vAlign w:val="center"/>
          </w:tcPr>
          <w:p w14:paraId="332F7525" w14:textId="0D2AB295" w:rsidR="0075442D" w:rsidRPr="00E65F63" w:rsidDel="006D61FD" w:rsidRDefault="0075442D" w:rsidP="00DE0FBA">
            <w:pPr>
              <w:rPr>
                <w:rStyle w:val="StyleVisiontablecellC00000000097372A0-contentC0000000009732010"/>
                <w:i w:val="0"/>
                <w:color w:val="FF0000"/>
              </w:rPr>
            </w:pPr>
            <w:r w:rsidRPr="00CF4A05">
              <w:rPr>
                <w:rStyle w:val="StyleVisiontablecellC00000000097372A0-contentC0000000009732010"/>
                <w:i w:val="0"/>
                <w:color w:val="auto"/>
              </w:rPr>
              <w:t>Shall be ≤3 mGy for a person of standard size (5’7”/170 cm and 154 lbs/70 kg)</w:t>
            </w:r>
            <w:r>
              <w:rPr>
                <w:rStyle w:val="StyleVisiontablecellC00000000097372A0-contentC0000000009732010"/>
                <w:i w:val="0"/>
                <w:color w:val="auto"/>
              </w:rPr>
              <w:t xml:space="preserve">, and reduced for smaller persons and increased for larger persons as appropriate to maintain image quality for detection of pulmonary nodules.  </w:t>
            </w:r>
          </w:p>
        </w:tc>
        <w:tc>
          <w:tcPr>
            <w:tcW w:w="1599" w:type="dxa"/>
            <w:vAlign w:val="center"/>
          </w:tcPr>
          <w:p w14:paraId="734098A9" w14:textId="7878AC5F" w:rsidR="0075442D" w:rsidRPr="00CF4A05" w:rsidRDefault="00486FCC" w:rsidP="007919B3">
            <w:pPr>
              <w:rPr>
                <w:rStyle w:val="StyleVisiontablecellC00000000097372A0-contentC0000000009732010"/>
                <w:i w:val="0"/>
                <w:color w:val="auto"/>
              </w:rPr>
            </w:pPr>
            <w:r>
              <w:rPr>
                <w:rStyle w:val="StyleVisiontablecellC00000000097372A0-contentC0000000009732010"/>
                <w:i w:val="0"/>
                <w:color w:val="auto"/>
              </w:rPr>
              <w:t>CTDIvol (0018,9345)</w:t>
            </w:r>
          </w:p>
        </w:tc>
      </w:tr>
      <w:tr w:rsidR="00017CFD" w:rsidRPr="00CF4A05" w14:paraId="71D30CB1" w14:textId="102D8F32" w:rsidTr="004D6B05">
        <w:trPr>
          <w:trHeight w:val="293"/>
          <w:tblCellSpacing w:w="7" w:type="dxa"/>
        </w:trPr>
        <w:tc>
          <w:tcPr>
            <w:tcW w:w="2008" w:type="dxa"/>
            <w:vMerge w:val="restart"/>
            <w:vAlign w:val="center"/>
          </w:tcPr>
          <w:p w14:paraId="64437F74" w14:textId="77777777" w:rsidR="00017CFD" w:rsidRPr="00CF4A05" w:rsidRDefault="00017CFD" w:rsidP="000021EE">
            <w:pPr>
              <w:rPr>
                <w:rStyle w:val="StyleVisioncontentC00000000097307B0"/>
                <w:i w:val="0"/>
                <w:color w:val="auto"/>
              </w:rPr>
            </w:pPr>
            <w:r w:rsidRPr="00CF4A05">
              <w:rPr>
                <w:rStyle w:val="StyleVisioncontentC0000000009731E70"/>
                <w:i w:val="0"/>
                <w:color w:val="auto"/>
              </w:rPr>
              <w:t>Tube Potential (kVp)</w:t>
            </w:r>
          </w:p>
        </w:tc>
        <w:tc>
          <w:tcPr>
            <w:tcW w:w="2629" w:type="dxa"/>
            <w:vAlign w:val="center"/>
          </w:tcPr>
          <w:p w14:paraId="2E555903" w14:textId="346AE485"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44496B79" w14:textId="660E0AEB" w:rsidR="00017CFD" w:rsidRPr="00CF4A05" w:rsidRDefault="00017CFD" w:rsidP="00A01385">
            <w:pPr>
              <w:rPr>
                <w:rStyle w:val="StyleVisiontextC00000000097371F0"/>
                <w:i w:val="0"/>
                <w:color w:val="auto"/>
              </w:rPr>
            </w:pPr>
            <w:r w:rsidRPr="00CF4A05">
              <w:rPr>
                <w:rStyle w:val="StyleVisiontextC00000000097371F0"/>
                <w:i w:val="0"/>
                <w:color w:val="auto"/>
              </w:rPr>
              <w:t xml:space="preserve">Shall </w:t>
            </w:r>
            <w:r>
              <w:rPr>
                <w:rStyle w:val="StyleVisiontextC00000000097371F0"/>
                <w:i w:val="0"/>
                <w:color w:val="auto"/>
              </w:rPr>
              <w:t xml:space="preserve">be </w:t>
            </w:r>
            <w:r w:rsidRPr="00CF4A05">
              <w:rPr>
                <w:rStyle w:val="StyleVisiontextC00000000097371F0"/>
                <w:i w:val="0"/>
                <w:color w:val="auto"/>
              </w:rPr>
              <w:t>adjust</w:t>
            </w:r>
            <w:r>
              <w:rPr>
                <w:rStyle w:val="StyleVisiontextC00000000097371F0"/>
                <w:i w:val="0"/>
                <w:color w:val="auto"/>
              </w:rPr>
              <w:t>ed</w:t>
            </w:r>
            <w:r w:rsidRPr="00CF4A05">
              <w:rPr>
                <w:rStyle w:val="StyleVisiontextC00000000097371F0"/>
                <w:i w:val="0"/>
                <w:color w:val="auto"/>
              </w:rPr>
              <w:t xml:space="preserve"> to achieve appropriate CTDIvol.</w:t>
            </w:r>
          </w:p>
        </w:tc>
        <w:tc>
          <w:tcPr>
            <w:tcW w:w="1599" w:type="dxa"/>
            <w:vMerge w:val="restart"/>
            <w:vAlign w:val="center"/>
          </w:tcPr>
          <w:p w14:paraId="5138B491" w14:textId="77777777" w:rsidR="00017CFD" w:rsidRPr="00486FCC" w:rsidRDefault="00017CFD" w:rsidP="007919B3">
            <w:pPr>
              <w:rPr>
                <w:rStyle w:val="StyleVisiontablecellC00000000097372A0-contentC0000000009732010"/>
                <w:i w:val="0"/>
                <w:color w:val="auto"/>
              </w:rPr>
            </w:pPr>
            <w:r w:rsidRPr="00486FCC">
              <w:rPr>
                <w:rStyle w:val="StyleVisiontablecellC00000000097372A0-contentC0000000009732010"/>
                <w:i w:val="0"/>
                <w:color w:val="auto"/>
              </w:rPr>
              <w:t xml:space="preserve">KVP </w:t>
            </w:r>
          </w:p>
          <w:p w14:paraId="3EDB381F" w14:textId="07740329" w:rsidR="00017CFD" w:rsidRPr="00CF4A05" w:rsidRDefault="00017CFD" w:rsidP="007919B3">
            <w:pPr>
              <w:rPr>
                <w:rStyle w:val="StyleVisiontextC00000000097371F0"/>
                <w:i w:val="0"/>
                <w:color w:val="auto"/>
              </w:rPr>
            </w:pPr>
            <w:r w:rsidRPr="00486FCC">
              <w:rPr>
                <w:rStyle w:val="StyleVisiontablecellC00000000097372A0-contentC0000000009732010"/>
                <w:i w:val="0"/>
                <w:color w:val="auto"/>
              </w:rPr>
              <w:t>(0018,0060)</w:t>
            </w:r>
          </w:p>
        </w:tc>
      </w:tr>
      <w:tr w:rsidR="00017CFD" w:rsidRPr="00CF4A05" w14:paraId="36219A1A" w14:textId="7B04D79F" w:rsidTr="004D6B05">
        <w:trPr>
          <w:trHeight w:val="292"/>
          <w:tblCellSpacing w:w="7" w:type="dxa"/>
        </w:trPr>
        <w:tc>
          <w:tcPr>
            <w:tcW w:w="2008" w:type="dxa"/>
            <w:vMerge/>
            <w:vAlign w:val="center"/>
          </w:tcPr>
          <w:p w14:paraId="3BDCC1BA" w14:textId="77777777" w:rsidR="00017CFD" w:rsidRPr="00CF4A05" w:rsidRDefault="00017CFD" w:rsidP="000021EE">
            <w:pPr>
              <w:rPr>
                <w:rStyle w:val="StyleVisioncontentC0000000009731E70"/>
                <w:i w:val="0"/>
                <w:color w:val="auto"/>
              </w:rPr>
            </w:pPr>
          </w:p>
        </w:tc>
        <w:tc>
          <w:tcPr>
            <w:tcW w:w="2629" w:type="dxa"/>
            <w:vAlign w:val="center"/>
          </w:tcPr>
          <w:p w14:paraId="1F00BF42" w14:textId="03CD975D"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Technologist</w:t>
            </w:r>
          </w:p>
        </w:tc>
        <w:tc>
          <w:tcPr>
            <w:tcW w:w="3998" w:type="dxa"/>
            <w:vMerge/>
            <w:vAlign w:val="center"/>
          </w:tcPr>
          <w:p w14:paraId="7AB613C6" w14:textId="77777777" w:rsidR="00017CFD" w:rsidRPr="00CF4A05" w:rsidRDefault="00017CFD" w:rsidP="000021EE">
            <w:pPr>
              <w:rPr>
                <w:rStyle w:val="StyleVisiontextC00000000097371F0"/>
                <w:i w:val="0"/>
                <w:color w:val="auto"/>
              </w:rPr>
            </w:pPr>
          </w:p>
        </w:tc>
        <w:tc>
          <w:tcPr>
            <w:tcW w:w="1599" w:type="dxa"/>
            <w:vMerge/>
            <w:vAlign w:val="center"/>
          </w:tcPr>
          <w:p w14:paraId="03D0F137" w14:textId="77777777" w:rsidR="00017CFD" w:rsidRPr="00CF4A05" w:rsidRDefault="00017CFD" w:rsidP="007919B3">
            <w:pPr>
              <w:rPr>
                <w:rStyle w:val="StyleVisiontextC00000000097371F0"/>
                <w:i w:val="0"/>
                <w:color w:val="auto"/>
              </w:rPr>
            </w:pPr>
          </w:p>
        </w:tc>
      </w:tr>
      <w:tr w:rsidR="004D6B05" w:rsidRPr="00CF4A05" w14:paraId="4521B583" w14:textId="01C2879A" w:rsidTr="004D6B05">
        <w:trPr>
          <w:trHeight w:val="1035"/>
          <w:tblCellSpacing w:w="7" w:type="dxa"/>
        </w:trPr>
        <w:tc>
          <w:tcPr>
            <w:tcW w:w="2008" w:type="dxa"/>
            <w:vMerge w:val="restart"/>
            <w:vAlign w:val="center"/>
          </w:tcPr>
          <w:p w14:paraId="489AD970" w14:textId="533C658E" w:rsidR="004D6B05" w:rsidRPr="00CF4A05" w:rsidRDefault="004D6B05" w:rsidP="000021EE">
            <w:pPr>
              <w:rPr>
                <w:rStyle w:val="StyleVisioncontentC0000000009731E70"/>
                <w:i w:val="0"/>
                <w:color w:val="auto"/>
              </w:rPr>
            </w:pPr>
            <w:r>
              <w:rPr>
                <w:rStyle w:val="StyleVisioncontentC0000000009731E70"/>
                <w:i w:val="0"/>
                <w:color w:val="auto"/>
              </w:rPr>
              <w:t>Tube Current-Time Product (</w:t>
            </w:r>
            <w:r w:rsidRPr="00CF4A05">
              <w:rPr>
                <w:rStyle w:val="StyleVisioncontentC0000000009731E70"/>
                <w:i w:val="0"/>
                <w:color w:val="auto"/>
              </w:rPr>
              <w:t>mAs</w:t>
            </w:r>
            <w:r>
              <w:rPr>
                <w:rStyle w:val="StyleVisioncontentC0000000009731E70"/>
                <w:i w:val="0"/>
                <w:color w:val="auto"/>
              </w:rPr>
              <w:t>)</w:t>
            </w:r>
          </w:p>
        </w:tc>
        <w:tc>
          <w:tcPr>
            <w:tcW w:w="2629" w:type="dxa"/>
            <w:vAlign w:val="center"/>
          </w:tcPr>
          <w:p w14:paraId="2F02DE4E" w14:textId="0B5EC2A7" w:rsidR="004D6B05" w:rsidRPr="00BC0B87" w:rsidRDefault="004D6B05"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14A65422" w14:textId="12BDED30" w:rsidR="004D6B05" w:rsidRPr="00CF4A05" w:rsidDel="00ED60D3" w:rsidRDefault="004D6B05" w:rsidP="00A01385">
            <w:pPr>
              <w:rPr>
                <w:rStyle w:val="StyleVisiontextC00000000097371F0"/>
                <w:i w:val="0"/>
                <w:color w:val="auto"/>
              </w:rPr>
            </w:pPr>
            <w:r w:rsidRPr="00CF4A05">
              <w:rPr>
                <w:rStyle w:val="StyleVisiontextC00000000097371F0"/>
                <w:i w:val="0"/>
                <w:color w:val="auto"/>
              </w:rPr>
              <w:t xml:space="preserve">Shall </w:t>
            </w:r>
            <w:r>
              <w:rPr>
                <w:rStyle w:val="StyleVisiontextC00000000097371F0"/>
                <w:i w:val="0"/>
                <w:color w:val="auto"/>
              </w:rPr>
              <w:t xml:space="preserve">be </w:t>
            </w:r>
            <w:r w:rsidRPr="00CF4A05">
              <w:rPr>
                <w:rStyle w:val="StyleVisiontextC00000000097371F0"/>
                <w:i w:val="0"/>
                <w:color w:val="auto"/>
              </w:rPr>
              <w:t>adjust</w:t>
            </w:r>
            <w:r>
              <w:rPr>
                <w:rStyle w:val="StyleVisiontextC00000000097371F0"/>
                <w:i w:val="0"/>
                <w:color w:val="auto"/>
              </w:rPr>
              <w:t>ed</w:t>
            </w:r>
            <w:r w:rsidRPr="00CF4A05">
              <w:rPr>
                <w:rStyle w:val="StyleVisiontextC00000000097371F0"/>
                <w:i w:val="0"/>
                <w:color w:val="auto"/>
              </w:rPr>
              <w:t xml:space="preserve"> to achieve appropriate CTDIvol.</w:t>
            </w:r>
          </w:p>
        </w:tc>
        <w:tc>
          <w:tcPr>
            <w:tcW w:w="1599" w:type="dxa"/>
            <w:vMerge w:val="restart"/>
            <w:vAlign w:val="center"/>
          </w:tcPr>
          <w:p w14:paraId="1ED8D066" w14:textId="4868F6A8" w:rsidR="004D6B05" w:rsidRPr="00CF4A05" w:rsidRDefault="004D6B05" w:rsidP="007919B3">
            <w:pPr>
              <w:rPr>
                <w:rStyle w:val="StyleVisiontextC00000000097371F0"/>
                <w:i w:val="0"/>
                <w:color w:val="auto"/>
              </w:rPr>
            </w:pPr>
            <w:r>
              <w:rPr>
                <w:rStyle w:val="StyleVisiontextC00000000097371F0"/>
                <w:i w:val="0"/>
                <w:color w:val="auto"/>
              </w:rPr>
              <w:t>Exposure Time (0018,1150), X-ray Tube Current (0018,1151), Exposure (0018,1152)</w:t>
            </w:r>
          </w:p>
        </w:tc>
      </w:tr>
      <w:tr w:rsidR="004D6B05" w:rsidRPr="00CF4A05" w14:paraId="3408911C" w14:textId="77777777" w:rsidTr="004D6B05">
        <w:trPr>
          <w:trHeight w:val="1035"/>
          <w:tblCellSpacing w:w="7" w:type="dxa"/>
        </w:trPr>
        <w:tc>
          <w:tcPr>
            <w:tcW w:w="2008" w:type="dxa"/>
            <w:vMerge/>
            <w:vAlign w:val="center"/>
          </w:tcPr>
          <w:p w14:paraId="75DAFA26" w14:textId="77777777" w:rsidR="004D6B05" w:rsidRDefault="004D6B05" w:rsidP="000021EE">
            <w:pPr>
              <w:rPr>
                <w:rStyle w:val="StyleVisioncontentC0000000009731E70"/>
                <w:i w:val="0"/>
                <w:color w:val="auto"/>
              </w:rPr>
            </w:pPr>
          </w:p>
        </w:tc>
        <w:tc>
          <w:tcPr>
            <w:tcW w:w="2629" w:type="dxa"/>
            <w:vAlign w:val="center"/>
          </w:tcPr>
          <w:p w14:paraId="6CBB6F2D" w14:textId="176C18FD"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Merge/>
            <w:vAlign w:val="center"/>
          </w:tcPr>
          <w:p w14:paraId="6DA4F66C" w14:textId="77777777" w:rsidR="004D6B05" w:rsidRPr="00CF4A05" w:rsidRDefault="004D6B05" w:rsidP="00A01385">
            <w:pPr>
              <w:rPr>
                <w:rStyle w:val="StyleVisiontextC00000000097371F0"/>
                <w:i w:val="0"/>
                <w:color w:val="auto"/>
              </w:rPr>
            </w:pPr>
          </w:p>
        </w:tc>
        <w:tc>
          <w:tcPr>
            <w:tcW w:w="1599" w:type="dxa"/>
            <w:vMerge/>
            <w:vAlign w:val="center"/>
          </w:tcPr>
          <w:p w14:paraId="6C8E8EC8" w14:textId="77777777" w:rsidR="004D6B05" w:rsidRDefault="004D6B05" w:rsidP="007919B3">
            <w:pPr>
              <w:rPr>
                <w:rStyle w:val="StyleVisiontextC00000000097371F0"/>
                <w:i w:val="0"/>
                <w:color w:val="auto"/>
              </w:rPr>
            </w:pPr>
          </w:p>
        </w:tc>
      </w:tr>
      <w:tr w:rsidR="00017CFD" w:rsidRPr="0017193D" w14:paraId="3401C05A" w14:textId="7E37BA9A" w:rsidTr="004D6B05">
        <w:trPr>
          <w:trHeight w:val="150"/>
          <w:tblCellSpacing w:w="7" w:type="dxa"/>
        </w:trPr>
        <w:tc>
          <w:tcPr>
            <w:tcW w:w="2008" w:type="dxa"/>
            <w:vMerge w:val="restart"/>
            <w:vAlign w:val="center"/>
          </w:tcPr>
          <w:p w14:paraId="1BBA5E64" w14:textId="77777777" w:rsidR="00017CFD" w:rsidRPr="0017193D" w:rsidRDefault="00017CFD" w:rsidP="00556F60">
            <w:pPr>
              <w:rPr>
                <w:rStyle w:val="StyleVisioncontentC0000000009731E70"/>
                <w:i w:val="0"/>
                <w:color w:val="auto"/>
              </w:rPr>
            </w:pPr>
            <w:r w:rsidRPr="0017193D">
              <w:rPr>
                <w:rStyle w:val="StyleVisioncontentC0000000009731E70"/>
                <w:i w:val="0"/>
                <w:color w:val="auto"/>
              </w:rPr>
              <w:t>Rotation time</w:t>
            </w:r>
          </w:p>
        </w:tc>
        <w:tc>
          <w:tcPr>
            <w:tcW w:w="2629" w:type="dxa"/>
            <w:vAlign w:val="center"/>
          </w:tcPr>
          <w:p w14:paraId="57C3F4D3" w14:textId="77777777" w:rsidR="00017CFD" w:rsidRPr="0017193D" w:rsidRDefault="00017CFD" w:rsidP="004D6B05">
            <w:pPr>
              <w:jc w:val="center"/>
              <w:rPr>
                <w:rStyle w:val="StyleVisiontextC00000000097371F0"/>
                <w:i w:val="0"/>
                <w:color w:val="auto"/>
              </w:rPr>
            </w:pPr>
            <w:r w:rsidRPr="0017193D">
              <w:rPr>
                <w:rStyle w:val="StyleVisiontablecellC00000000097372A0-contentC0000000009732010"/>
                <w:i w:val="0"/>
                <w:color w:val="auto"/>
              </w:rPr>
              <w:t>Radiologist</w:t>
            </w:r>
          </w:p>
        </w:tc>
        <w:tc>
          <w:tcPr>
            <w:tcW w:w="3998" w:type="dxa"/>
            <w:vMerge w:val="restart"/>
            <w:vAlign w:val="center"/>
          </w:tcPr>
          <w:p w14:paraId="13941BF8" w14:textId="77777777" w:rsidR="00017CFD" w:rsidRPr="0017193D" w:rsidDel="006D61FD" w:rsidRDefault="00017CFD" w:rsidP="00556F60">
            <w:pPr>
              <w:rPr>
                <w:rStyle w:val="StyleVisiontextC00000000097371F0"/>
                <w:i w:val="0"/>
                <w:color w:val="auto"/>
              </w:rPr>
            </w:pPr>
            <w:r w:rsidRPr="0017193D">
              <w:rPr>
                <w:rStyle w:val="StyleVisiontextC00000000097371F0"/>
                <w:i w:val="0"/>
                <w:color w:val="auto"/>
              </w:rPr>
              <w:t>May vary as needed to achieve other settings. Generally ≤0.5 sec.</w:t>
            </w:r>
          </w:p>
        </w:tc>
        <w:tc>
          <w:tcPr>
            <w:tcW w:w="1599" w:type="dxa"/>
            <w:vMerge w:val="restart"/>
            <w:vAlign w:val="center"/>
          </w:tcPr>
          <w:p w14:paraId="3AFEB236" w14:textId="77777777" w:rsidR="00017CFD" w:rsidRPr="0017193D" w:rsidRDefault="00017CFD" w:rsidP="007919B3">
            <w:pPr>
              <w:rPr>
                <w:rStyle w:val="StyleVisiontextC00000000097371F0"/>
                <w:i w:val="0"/>
                <w:color w:val="auto"/>
              </w:rPr>
            </w:pPr>
          </w:p>
        </w:tc>
      </w:tr>
      <w:tr w:rsidR="00017CFD" w:rsidRPr="0017193D" w14:paraId="233F094F" w14:textId="58079CA7" w:rsidTr="004D6B05">
        <w:trPr>
          <w:trHeight w:val="150"/>
          <w:tblCellSpacing w:w="7" w:type="dxa"/>
        </w:trPr>
        <w:tc>
          <w:tcPr>
            <w:tcW w:w="2008" w:type="dxa"/>
            <w:vMerge/>
            <w:vAlign w:val="center"/>
          </w:tcPr>
          <w:p w14:paraId="423D0C92" w14:textId="77777777" w:rsidR="00017CFD" w:rsidRPr="0017193D" w:rsidRDefault="00017CFD" w:rsidP="00556F60">
            <w:pPr>
              <w:rPr>
                <w:rStyle w:val="StyleVisioncontentC0000000009731E70"/>
                <w:i w:val="0"/>
                <w:color w:val="auto"/>
              </w:rPr>
            </w:pPr>
          </w:p>
        </w:tc>
        <w:tc>
          <w:tcPr>
            <w:tcW w:w="2629" w:type="dxa"/>
            <w:vAlign w:val="center"/>
          </w:tcPr>
          <w:p w14:paraId="3B1808A4" w14:textId="77777777" w:rsidR="00017CFD" w:rsidRPr="0017193D" w:rsidRDefault="00017CFD" w:rsidP="004D6B05">
            <w:pPr>
              <w:jc w:val="center"/>
              <w:rPr>
                <w:rStyle w:val="StyleVisiontextC00000000097371F0"/>
                <w:i w:val="0"/>
                <w:color w:val="auto"/>
              </w:rPr>
            </w:pPr>
            <w:r w:rsidRPr="0017193D">
              <w:rPr>
                <w:rStyle w:val="StyleVisiontablecellC00000000097372A0-contentC0000000009732010"/>
                <w:i w:val="0"/>
                <w:color w:val="auto"/>
              </w:rPr>
              <w:t>Technologist</w:t>
            </w:r>
          </w:p>
        </w:tc>
        <w:tc>
          <w:tcPr>
            <w:tcW w:w="3998" w:type="dxa"/>
            <w:vMerge/>
            <w:vAlign w:val="center"/>
          </w:tcPr>
          <w:p w14:paraId="24105FFC" w14:textId="77777777" w:rsidR="00017CFD" w:rsidRPr="0017193D" w:rsidRDefault="00017CFD" w:rsidP="00556F60">
            <w:pPr>
              <w:rPr>
                <w:rStyle w:val="StyleVisiontextC00000000097371F0"/>
                <w:i w:val="0"/>
                <w:color w:val="auto"/>
              </w:rPr>
            </w:pPr>
          </w:p>
        </w:tc>
        <w:tc>
          <w:tcPr>
            <w:tcW w:w="1599" w:type="dxa"/>
            <w:vMerge/>
            <w:vAlign w:val="center"/>
          </w:tcPr>
          <w:p w14:paraId="3711A71B" w14:textId="77777777" w:rsidR="00017CFD" w:rsidRPr="0017193D" w:rsidRDefault="00017CFD" w:rsidP="007919B3">
            <w:pPr>
              <w:rPr>
                <w:rStyle w:val="StyleVisiontextC00000000097371F0"/>
                <w:i w:val="0"/>
                <w:color w:val="auto"/>
              </w:rPr>
            </w:pPr>
          </w:p>
        </w:tc>
      </w:tr>
      <w:tr w:rsidR="00017CFD" w:rsidRPr="0017193D" w14:paraId="636DDCCE" w14:textId="3B449AFD" w:rsidTr="004D6B05">
        <w:trPr>
          <w:trHeight w:val="150"/>
          <w:tblCellSpacing w:w="7" w:type="dxa"/>
        </w:trPr>
        <w:tc>
          <w:tcPr>
            <w:tcW w:w="2008" w:type="dxa"/>
            <w:vMerge w:val="restart"/>
            <w:vAlign w:val="center"/>
          </w:tcPr>
          <w:p w14:paraId="21C7D797" w14:textId="505298FB" w:rsidR="00017CFD" w:rsidRPr="0017193D" w:rsidRDefault="00017CFD" w:rsidP="00556F60">
            <w:pPr>
              <w:rPr>
                <w:rStyle w:val="StyleVisioncontentC00000000097307B0"/>
                <w:i w:val="0"/>
                <w:color w:val="auto"/>
              </w:rPr>
            </w:pPr>
            <w:r w:rsidRPr="0017193D">
              <w:rPr>
                <w:rStyle w:val="StyleVisioncontentC0000000009731E70"/>
                <w:i w:val="0"/>
                <w:color w:val="auto"/>
              </w:rPr>
              <w:t>Pitch</w:t>
            </w:r>
          </w:p>
        </w:tc>
        <w:tc>
          <w:tcPr>
            <w:tcW w:w="2629" w:type="dxa"/>
            <w:vAlign w:val="center"/>
          </w:tcPr>
          <w:p w14:paraId="0AA67C39" w14:textId="77777777" w:rsidR="00017CFD" w:rsidRPr="0017193D" w:rsidRDefault="00017CFD" w:rsidP="004D6B05">
            <w:pPr>
              <w:jc w:val="center"/>
              <w:rPr>
                <w:rStyle w:val="StyleVisiontablecellC00000000097372A0-contentC0000000009732010"/>
                <w:i w:val="0"/>
                <w:color w:val="auto"/>
              </w:rPr>
            </w:pPr>
            <w:r w:rsidRPr="0017193D">
              <w:rPr>
                <w:rStyle w:val="StyleVisiontablecellC00000000097372A0-contentC0000000009732010"/>
                <w:i w:val="0"/>
                <w:color w:val="auto"/>
              </w:rPr>
              <w:t>Radiologist</w:t>
            </w:r>
          </w:p>
        </w:tc>
        <w:tc>
          <w:tcPr>
            <w:tcW w:w="3998" w:type="dxa"/>
            <w:vMerge w:val="restart"/>
            <w:vAlign w:val="center"/>
          </w:tcPr>
          <w:p w14:paraId="2FF84B4F" w14:textId="77777777" w:rsidR="00017CFD" w:rsidRPr="0017193D" w:rsidRDefault="00017CFD" w:rsidP="00556F60">
            <w:pPr>
              <w:rPr>
                <w:rStyle w:val="StyleVisiontextC00000000097371F0"/>
                <w:i w:val="0"/>
                <w:color w:val="auto"/>
              </w:rPr>
            </w:pPr>
            <w:r w:rsidRPr="0017193D">
              <w:rPr>
                <w:rStyle w:val="StyleVisiontablecellC00000000097372A0-contentC0000000009732010"/>
                <w:i w:val="0"/>
                <w:color w:val="auto"/>
              </w:rPr>
              <w:t>Shall be no greater than 2.0 for single source scanners, or the equivalent for dual source scanners.</w:t>
            </w:r>
          </w:p>
        </w:tc>
        <w:tc>
          <w:tcPr>
            <w:tcW w:w="1599" w:type="dxa"/>
            <w:vMerge w:val="restart"/>
            <w:vAlign w:val="center"/>
          </w:tcPr>
          <w:p w14:paraId="65DB6534" w14:textId="77777777" w:rsidR="00017CFD" w:rsidRPr="00486FCC" w:rsidRDefault="00017CFD" w:rsidP="007919B3">
            <w:pPr>
              <w:rPr>
                <w:rStyle w:val="StyleVisiontablecellC00000000097372A0-contentC0000000009732010"/>
                <w:i w:val="0"/>
                <w:color w:val="auto"/>
              </w:rPr>
            </w:pPr>
            <w:r w:rsidRPr="00486FCC">
              <w:rPr>
                <w:rStyle w:val="StyleVisiontablecellC00000000097372A0-contentC0000000009732010"/>
                <w:i w:val="0"/>
                <w:color w:val="auto"/>
              </w:rPr>
              <w:t>Spiral Pitch Factor</w:t>
            </w:r>
          </w:p>
          <w:p w14:paraId="51FAB021" w14:textId="2CC670B5" w:rsidR="00017CFD" w:rsidRPr="00486FCC" w:rsidRDefault="00017CFD" w:rsidP="007919B3">
            <w:pPr>
              <w:rPr>
                <w:rStyle w:val="StyleVisiontablecellC00000000097372A0-contentC0000000009732010"/>
                <w:i w:val="0"/>
                <w:color w:val="auto"/>
              </w:rPr>
            </w:pPr>
            <w:r w:rsidRPr="00486FCC">
              <w:rPr>
                <w:rStyle w:val="StyleVisiontablecellC00000000097372A0-contentC0000000009732010"/>
                <w:i w:val="0"/>
                <w:color w:val="auto"/>
              </w:rPr>
              <w:t>(0018,9311)</w:t>
            </w:r>
          </w:p>
        </w:tc>
      </w:tr>
      <w:tr w:rsidR="00017CFD" w:rsidRPr="0017193D" w14:paraId="35A3121D" w14:textId="1943C220" w:rsidTr="004D6B05">
        <w:trPr>
          <w:trHeight w:val="150"/>
          <w:tblCellSpacing w:w="7" w:type="dxa"/>
        </w:trPr>
        <w:tc>
          <w:tcPr>
            <w:tcW w:w="2008" w:type="dxa"/>
            <w:vMerge/>
            <w:vAlign w:val="center"/>
          </w:tcPr>
          <w:p w14:paraId="08BCB324" w14:textId="77777777" w:rsidR="00017CFD" w:rsidRPr="0017193D" w:rsidRDefault="00017CFD" w:rsidP="00556F60">
            <w:pPr>
              <w:rPr>
                <w:rStyle w:val="StyleVisioncontentC0000000009731E70"/>
                <w:i w:val="0"/>
                <w:color w:val="auto"/>
              </w:rPr>
            </w:pPr>
          </w:p>
        </w:tc>
        <w:tc>
          <w:tcPr>
            <w:tcW w:w="2629" w:type="dxa"/>
            <w:vAlign w:val="center"/>
          </w:tcPr>
          <w:p w14:paraId="4A31198F" w14:textId="77777777" w:rsidR="00017CFD" w:rsidRPr="0017193D" w:rsidRDefault="00017CFD" w:rsidP="004D6B05">
            <w:pPr>
              <w:jc w:val="center"/>
              <w:rPr>
                <w:rStyle w:val="StyleVisiontablecellC00000000097372A0-contentC0000000009732010"/>
                <w:i w:val="0"/>
                <w:color w:val="auto"/>
              </w:rPr>
            </w:pPr>
            <w:r w:rsidRPr="0017193D">
              <w:rPr>
                <w:rStyle w:val="StyleVisiontablecellC00000000097372A0-contentC0000000009732010"/>
                <w:i w:val="0"/>
                <w:color w:val="auto"/>
              </w:rPr>
              <w:t>Technologist</w:t>
            </w:r>
          </w:p>
        </w:tc>
        <w:tc>
          <w:tcPr>
            <w:tcW w:w="3998" w:type="dxa"/>
            <w:vMerge/>
            <w:vAlign w:val="center"/>
          </w:tcPr>
          <w:p w14:paraId="58AE669A" w14:textId="77777777" w:rsidR="00017CFD" w:rsidRPr="0017193D" w:rsidRDefault="00017CFD" w:rsidP="00556F60">
            <w:pPr>
              <w:rPr>
                <w:rStyle w:val="StyleVisiontablecellC00000000097372A0-contentC0000000009732010"/>
                <w:i w:val="0"/>
                <w:color w:val="auto"/>
              </w:rPr>
            </w:pPr>
          </w:p>
        </w:tc>
        <w:tc>
          <w:tcPr>
            <w:tcW w:w="1599" w:type="dxa"/>
            <w:vMerge/>
            <w:vAlign w:val="center"/>
          </w:tcPr>
          <w:p w14:paraId="577AFAD3" w14:textId="77777777" w:rsidR="00017CFD" w:rsidRPr="0017193D" w:rsidRDefault="00017CFD" w:rsidP="007919B3">
            <w:pPr>
              <w:rPr>
                <w:rStyle w:val="StyleVisiontablecellC00000000097372A0-contentC0000000009732010"/>
                <w:i w:val="0"/>
                <w:color w:val="auto"/>
              </w:rPr>
            </w:pPr>
          </w:p>
        </w:tc>
      </w:tr>
      <w:tr w:rsidR="00017CFD" w:rsidRPr="00CF4A05" w14:paraId="476C51C0" w14:textId="23F54925" w:rsidTr="004D6B05">
        <w:trPr>
          <w:trHeight w:val="293"/>
          <w:tblCellSpacing w:w="7" w:type="dxa"/>
        </w:trPr>
        <w:tc>
          <w:tcPr>
            <w:tcW w:w="2008" w:type="dxa"/>
            <w:vMerge w:val="restart"/>
            <w:vAlign w:val="center"/>
          </w:tcPr>
          <w:p w14:paraId="393D4545" w14:textId="77777777" w:rsidR="00017CFD" w:rsidRPr="00CF4A05" w:rsidRDefault="00017CFD" w:rsidP="000021EE">
            <w:pPr>
              <w:rPr>
                <w:rStyle w:val="StyleVisioncontentC0000000009731E70"/>
                <w:i w:val="0"/>
                <w:color w:val="auto"/>
              </w:rPr>
            </w:pPr>
            <w:r w:rsidRPr="00CF4A05">
              <w:rPr>
                <w:rStyle w:val="StyleVisioncontentC0000000009731E70"/>
                <w:i w:val="0"/>
                <w:color w:val="auto"/>
              </w:rPr>
              <w:t>Automatic exposure control</w:t>
            </w:r>
          </w:p>
        </w:tc>
        <w:tc>
          <w:tcPr>
            <w:tcW w:w="2629" w:type="dxa"/>
            <w:vAlign w:val="center"/>
          </w:tcPr>
          <w:p w14:paraId="4135794B" w14:textId="174FA16C"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7E974A5E" w14:textId="03251490" w:rsidR="00017CFD" w:rsidRPr="00CF4A05" w:rsidRDefault="00017CFD" w:rsidP="000021EE">
            <w:pPr>
              <w:rPr>
                <w:rStyle w:val="StyleVisiontextC00000000097371F0"/>
                <w:i w:val="0"/>
                <w:color w:val="auto"/>
              </w:rPr>
            </w:pPr>
            <w:r w:rsidRPr="00CF4A05">
              <w:rPr>
                <w:rStyle w:val="StyleVisiontextC00000000097371F0"/>
                <w:i w:val="0"/>
                <w:color w:val="auto"/>
              </w:rPr>
              <w:t>Optional</w:t>
            </w:r>
            <w:r>
              <w:rPr>
                <w:rStyle w:val="StyleVisiontextC00000000097371F0"/>
                <w:i w:val="0"/>
                <w:color w:val="auto"/>
              </w:rPr>
              <w:t>.</w:t>
            </w:r>
          </w:p>
        </w:tc>
        <w:tc>
          <w:tcPr>
            <w:tcW w:w="1599" w:type="dxa"/>
            <w:vMerge w:val="restart"/>
            <w:vAlign w:val="center"/>
          </w:tcPr>
          <w:p w14:paraId="1403D7C7" w14:textId="77777777" w:rsidR="00017CFD" w:rsidRPr="00CF4A05" w:rsidRDefault="00017CFD" w:rsidP="007919B3">
            <w:pPr>
              <w:rPr>
                <w:rStyle w:val="StyleVisiontextC00000000097371F0"/>
                <w:i w:val="0"/>
                <w:color w:val="auto"/>
              </w:rPr>
            </w:pPr>
          </w:p>
        </w:tc>
      </w:tr>
      <w:tr w:rsidR="00017CFD" w:rsidRPr="00CF4A05" w14:paraId="176BAFCD" w14:textId="72799DC5" w:rsidTr="004D6B05">
        <w:trPr>
          <w:trHeight w:val="292"/>
          <w:tblCellSpacing w:w="7" w:type="dxa"/>
        </w:trPr>
        <w:tc>
          <w:tcPr>
            <w:tcW w:w="2008" w:type="dxa"/>
            <w:vMerge/>
            <w:vAlign w:val="center"/>
          </w:tcPr>
          <w:p w14:paraId="56AA6018" w14:textId="77777777" w:rsidR="00017CFD" w:rsidRPr="00CF4A05" w:rsidRDefault="00017CFD" w:rsidP="000021EE">
            <w:pPr>
              <w:rPr>
                <w:rStyle w:val="StyleVisioncontentC0000000009731E70"/>
                <w:i w:val="0"/>
                <w:color w:val="auto"/>
              </w:rPr>
            </w:pPr>
          </w:p>
        </w:tc>
        <w:tc>
          <w:tcPr>
            <w:tcW w:w="2629" w:type="dxa"/>
            <w:vAlign w:val="center"/>
          </w:tcPr>
          <w:p w14:paraId="61355B06" w14:textId="64F0700B"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Technologist</w:t>
            </w:r>
          </w:p>
        </w:tc>
        <w:tc>
          <w:tcPr>
            <w:tcW w:w="3998" w:type="dxa"/>
            <w:vMerge/>
            <w:vAlign w:val="center"/>
          </w:tcPr>
          <w:p w14:paraId="56F1DB02" w14:textId="77777777" w:rsidR="00017CFD" w:rsidRPr="00CF4A05" w:rsidRDefault="00017CFD" w:rsidP="000021EE">
            <w:pPr>
              <w:rPr>
                <w:rStyle w:val="StyleVisiontextC00000000097371F0"/>
                <w:i w:val="0"/>
                <w:color w:val="auto"/>
              </w:rPr>
            </w:pPr>
          </w:p>
        </w:tc>
        <w:tc>
          <w:tcPr>
            <w:tcW w:w="1599" w:type="dxa"/>
            <w:vMerge/>
            <w:vAlign w:val="center"/>
          </w:tcPr>
          <w:p w14:paraId="3EA67C69" w14:textId="77777777" w:rsidR="00017CFD" w:rsidRPr="00CF4A05" w:rsidRDefault="00017CFD" w:rsidP="007919B3">
            <w:pPr>
              <w:rPr>
                <w:rStyle w:val="StyleVisiontextC00000000097371F0"/>
                <w:i w:val="0"/>
                <w:color w:val="auto"/>
              </w:rPr>
            </w:pPr>
          </w:p>
        </w:tc>
      </w:tr>
      <w:tr w:rsidR="00017CFD" w:rsidRPr="007919B3" w14:paraId="645C6D19" w14:textId="13FFACED" w:rsidTr="004D6B05">
        <w:trPr>
          <w:trHeight w:val="585"/>
          <w:tblCellSpacing w:w="7" w:type="dxa"/>
        </w:trPr>
        <w:tc>
          <w:tcPr>
            <w:tcW w:w="2008" w:type="dxa"/>
            <w:vMerge w:val="restart"/>
            <w:vAlign w:val="center"/>
          </w:tcPr>
          <w:p w14:paraId="7000C4A7" w14:textId="77777777" w:rsidR="00017CFD" w:rsidRPr="00CF4A05" w:rsidRDefault="00017CFD" w:rsidP="000021EE">
            <w:pPr>
              <w:rPr>
                <w:rStyle w:val="StyleVisioncontentC00000000097307B0"/>
                <w:i w:val="0"/>
                <w:color w:val="auto"/>
              </w:rPr>
            </w:pPr>
            <w:r w:rsidRPr="00CF4A05">
              <w:rPr>
                <w:rStyle w:val="StyleVisioncontentC0000000009731E70"/>
                <w:i w:val="0"/>
                <w:color w:val="auto"/>
              </w:rPr>
              <w:t>Nominal Tomographic Section Thickness (T)</w:t>
            </w:r>
          </w:p>
        </w:tc>
        <w:tc>
          <w:tcPr>
            <w:tcW w:w="2629" w:type="dxa"/>
            <w:vAlign w:val="center"/>
          </w:tcPr>
          <w:p w14:paraId="469031E0" w14:textId="086DB89F" w:rsidR="00017CFD" w:rsidRPr="00BC0B87" w:rsidRDefault="00017CFD" w:rsidP="004D6B05">
            <w:pPr>
              <w:jc w:val="center"/>
              <w:rPr>
                <w:rStyle w:val="StyleVisiontextC00000000097371F0"/>
                <w:i w:val="0"/>
                <w:color w:val="auto"/>
              </w:rPr>
            </w:pPr>
            <w:r w:rsidRPr="00BC0B87">
              <w:rPr>
                <w:rStyle w:val="StyleVisiontablecellC00000000097372A0-contentC0000000009732010"/>
                <w:i w:val="0"/>
                <w:color w:val="auto"/>
              </w:rPr>
              <w:t>Radiologist</w:t>
            </w:r>
          </w:p>
        </w:tc>
        <w:tc>
          <w:tcPr>
            <w:tcW w:w="3998" w:type="dxa"/>
            <w:vMerge w:val="restart"/>
            <w:vAlign w:val="center"/>
          </w:tcPr>
          <w:p w14:paraId="688526A3" w14:textId="02C97E8A" w:rsidR="00017CFD" w:rsidRPr="00CF4A05" w:rsidRDefault="00017CFD" w:rsidP="000021EE">
            <w:pPr>
              <w:rPr>
                <w:rStyle w:val="StyleVisiontextC00000000097371F0"/>
                <w:i w:val="0"/>
                <w:color w:val="auto"/>
              </w:rPr>
            </w:pPr>
            <w:r w:rsidRPr="00CF4A05">
              <w:rPr>
                <w:rStyle w:val="StyleVisiontextC00000000097371F0"/>
                <w:i w:val="0"/>
                <w:color w:val="auto"/>
              </w:rPr>
              <w:t>Shall adjust to achieve reconstructed slice thickness ≤1.25 mm</w:t>
            </w:r>
          </w:p>
        </w:tc>
        <w:tc>
          <w:tcPr>
            <w:tcW w:w="1599" w:type="dxa"/>
            <w:vMerge w:val="restart"/>
            <w:vAlign w:val="center"/>
          </w:tcPr>
          <w:p w14:paraId="446E6CD0" w14:textId="77777777" w:rsidR="00017CFD" w:rsidRPr="007919B3" w:rsidRDefault="00017CFD" w:rsidP="007919B3">
            <w:pPr>
              <w:rPr>
                <w:rStyle w:val="StyleVisiontablecellC00000000097372A0-contentC0000000009732010"/>
                <w:i w:val="0"/>
                <w:color w:val="auto"/>
              </w:rPr>
            </w:pPr>
            <w:r w:rsidRPr="007919B3">
              <w:rPr>
                <w:rStyle w:val="StyleVisiontablecellC00000000097372A0-contentC0000000009732010"/>
                <w:i w:val="0"/>
                <w:color w:val="auto"/>
              </w:rPr>
              <w:t>Single Collimation Width</w:t>
            </w:r>
          </w:p>
          <w:p w14:paraId="5299BF56" w14:textId="5B514B97" w:rsidR="00017CFD" w:rsidRPr="007919B3" w:rsidRDefault="00017CFD" w:rsidP="007919B3">
            <w:pPr>
              <w:rPr>
                <w:rStyle w:val="StyleVisiontextC00000000097371F0"/>
                <w:i w:val="0"/>
                <w:color w:val="auto"/>
              </w:rPr>
            </w:pPr>
            <w:r w:rsidRPr="007919B3">
              <w:rPr>
                <w:rStyle w:val="StyleVisiontablecellC00000000097372A0-contentC0000000009732010"/>
                <w:i w:val="0"/>
                <w:color w:val="auto"/>
              </w:rPr>
              <w:t>(0018,9306)</w:t>
            </w:r>
          </w:p>
        </w:tc>
      </w:tr>
      <w:tr w:rsidR="00017CFD" w:rsidRPr="007919B3" w14:paraId="4258FABA" w14:textId="6F4E2BC4" w:rsidTr="0075442D">
        <w:trPr>
          <w:trHeight w:val="585"/>
          <w:tblCellSpacing w:w="7" w:type="dxa"/>
        </w:trPr>
        <w:tc>
          <w:tcPr>
            <w:tcW w:w="2008" w:type="dxa"/>
            <w:vMerge/>
            <w:vAlign w:val="center"/>
          </w:tcPr>
          <w:p w14:paraId="7A7ACC09" w14:textId="77777777" w:rsidR="00017CFD" w:rsidRPr="00CF4A05" w:rsidRDefault="00017CFD" w:rsidP="000021EE">
            <w:pPr>
              <w:rPr>
                <w:rStyle w:val="StyleVisioncontentC0000000009731E70"/>
                <w:i w:val="0"/>
                <w:color w:val="auto"/>
              </w:rPr>
            </w:pPr>
          </w:p>
        </w:tc>
        <w:tc>
          <w:tcPr>
            <w:tcW w:w="2629" w:type="dxa"/>
            <w:vAlign w:val="center"/>
          </w:tcPr>
          <w:p w14:paraId="53F2709A" w14:textId="74507198" w:rsidR="00017CFD" w:rsidRPr="00BC0B87" w:rsidRDefault="00017CFD">
            <w:pPr>
              <w:jc w:val="center"/>
              <w:rPr>
                <w:rStyle w:val="StyleVisiontextC00000000097371F0"/>
                <w:i w:val="0"/>
                <w:color w:val="auto"/>
              </w:rPr>
            </w:pPr>
            <w:r w:rsidRPr="00BC0B87">
              <w:rPr>
                <w:rStyle w:val="StyleVisiontablecellC00000000097372A0-contentC0000000009732010"/>
                <w:i w:val="0"/>
                <w:color w:val="auto"/>
              </w:rPr>
              <w:t>Technologist</w:t>
            </w:r>
          </w:p>
        </w:tc>
        <w:tc>
          <w:tcPr>
            <w:tcW w:w="3998" w:type="dxa"/>
            <w:vMerge/>
            <w:vAlign w:val="center"/>
          </w:tcPr>
          <w:p w14:paraId="16D69D30" w14:textId="77777777" w:rsidR="00017CFD" w:rsidRPr="00CF4A05" w:rsidRDefault="00017CFD" w:rsidP="000021EE">
            <w:pPr>
              <w:rPr>
                <w:rStyle w:val="StyleVisiontextC00000000097371F0"/>
                <w:i w:val="0"/>
                <w:color w:val="auto"/>
              </w:rPr>
            </w:pPr>
          </w:p>
        </w:tc>
        <w:tc>
          <w:tcPr>
            <w:tcW w:w="1599" w:type="dxa"/>
            <w:vMerge/>
          </w:tcPr>
          <w:p w14:paraId="24F20321" w14:textId="77777777" w:rsidR="00017CFD" w:rsidRPr="007919B3" w:rsidRDefault="00017CFD" w:rsidP="000021EE">
            <w:pPr>
              <w:rPr>
                <w:rStyle w:val="StyleVisiontextC00000000097371F0"/>
                <w:i w:val="0"/>
                <w:color w:val="auto"/>
              </w:rPr>
            </w:pPr>
          </w:p>
        </w:tc>
      </w:tr>
    </w:tbl>
    <w:p w14:paraId="48D24255" w14:textId="2AED9671" w:rsidR="00581644" w:rsidRPr="00D92917" w:rsidRDefault="00ED0C90" w:rsidP="00C47C1E">
      <w:pPr>
        <w:pStyle w:val="Heading2"/>
      </w:pPr>
      <w:bookmarkStart w:id="79" w:name="_Toc292350662"/>
      <w:bookmarkStart w:id="80" w:name="_Toc450054355"/>
      <w:r w:rsidRPr="00CF4A05">
        <w:rPr>
          <w:rStyle w:val="StyleVisiontextC00000000097AAD00"/>
        </w:rPr>
        <w:t>3.</w:t>
      </w:r>
      <w:r w:rsidR="008F3F01" w:rsidRPr="00CF4A05">
        <w:rPr>
          <w:rStyle w:val="StyleVisiontextC00000000097AAD00"/>
        </w:rPr>
        <w:t>7</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79"/>
      <w:bookmarkEnd w:id="80"/>
    </w:p>
    <w:p w14:paraId="45478015" w14:textId="2260C9FC" w:rsidR="00C71DBD" w:rsidRPr="00590678" w:rsidRDefault="00ED0C90" w:rsidP="00384E6B">
      <w:pPr>
        <w:widowControl/>
        <w:autoSpaceDE/>
        <w:autoSpaceDN/>
        <w:adjustRightInd/>
        <w:spacing w:before="269" w:after="269"/>
        <w:rPr>
          <w:rStyle w:val="SubtleReference"/>
          <w:color w:val="auto"/>
        </w:rPr>
      </w:pPr>
      <w:r w:rsidRPr="00590678">
        <w:rPr>
          <w:rStyle w:val="SubtleReference"/>
          <w:color w:val="auto"/>
        </w:rPr>
        <w:t>3.</w:t>
      </w:r>
      <w:r w:rsidR="008F3F01">
        <w:rPr>
          <w:rStyle w:val="SubtleReference"/>
          <w:color w:val="auto"/>
        </w:rPr>
        <w:t>7</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1B410DA7"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 xml:space="preserve">resolution in </w:t>
      </w:r>
      <w:r w:rsidR="00135B4F" w:rsidRPr="00D92917">
        <w:rPr>
          <w:rStyle w:val="StyleVisionparagraphC0000000009736A60-contentC0000000009731CD0"/>
          <w:i w:val="0"/>
          <w:color w:val="auto"/>
        </w:rPr>
        <w:lastRenderedPageBreak/>
        <w:t>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volumetry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(11, 12)</w:t>
      </w:r>
      <w:r w:rsidR="00CD05F0">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29B57086"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(11-13, 31)</w:t>
      </w:r>
      <w:r w:rsidR="00CD05F0">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A thickness of 1.25 mm or less </w:t>
      </w:r>
      <w:r w:rsidR="000B05FC">
        <w:rPr>
          <w:rStyle w:val="StyleVisionparagraphC00000000097AD4E0-contentC00000000097B3570"/>
          <w:i w:val="0"/>
          <w:color w:val="auto"/>
        </w:rPr>
        <w:t>is required</w:t>
      </w:r>
      <w:r w:rsidR="00724E0A">
        <w:rPr>
          <w:rStyle w:val="StyleVisionparagraphC00000000097AD4E0-contentC00000000097B3570"/>
          <w:i w:val="0"/>
          <w:color w:val="auto"/>
        </w:rPr>
        <w:t xml:space="preserve"> to meet the Profile </w:t>
      </w:r>
      <w:r w:rsidR="00222624">
        <w:rPr>
          <w:rStyle w:val="StyleVisionparagraphC00000000097AD4E0-contentC00000000097B3570"/>
          <w:i w:val="0"/>
          <w:color w:val="auto"/>
        </w:rPr>
        <w:t>C</w:t>
      </w:r>
      <w:r w:rsidR="00724E0A">
        <w:rPr>
          <w:rStyle w:val="StyleVisionparagraphC00000000097AD4E0-contentC00000000097B3570"/>
          <w:i w:val="0"/>
          <w:color w:val="auto"/>
        </w:rPr>
        <w:t>laims</w:t>
      </w:r>
      <w:r w:rsidR="000B05FC">
        <w:rPr>
          <w:rStyle w:val="StyleVisionparagraphC00000000097AD4E0-contentC00000000097B3570"/>
          <w:i w:val="0"/>
          <w:color w:val="auto"/>
        </w:rPr>
        <w:t>.</w:t>
      </w:r>
    </w:p>
    <w:p w14:paraId="6E80B900" w14:textId="22B0D261"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(32)</w:t>
      </w:r>
      <w:r w:rsidR="00CD05F0">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35EDC0FE"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which meets the </w:t>
      </w:r>
      <w:r w:rsidR="00222624">
        <w:rPr>
          <w:rStyle w:val="StyleVisionparagraphC00000000097AD4E0-contentC00000000097B3570"/>
          <w:i w:val="0"/>
          <w:color w:val="auto"/>
        </w:rPr>
        <w:t>C</w:t>
      </w:r>
      <w:r w:rsidR="00E11DF1">
        <w:rPr>
          <w:rStyle w:val="StyleVisionparagraphC00000000097AD4E0-contentC00000000097B3570"/>
          <w:i w:val="0"/>
          <w:color w:val="auto"/>
        </w:rPr>
        <w:t>laims of this Profile.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r>
      <w:r w:rsidR="00CD05F0">
        <w:rPr>
          <w:rStyle w:val="StyleVisionparagraphC00000000097AD4E0-contentC00000000097B3570"/>
          <w:i w:val="0"/>
          <w:color w:val="auto"/>
        </w:rPr>
        <w:instrText xml:space="preserve"> ADDIN EN.CITE &lt;EndNote&gt;&lt;Cite&gt;&lt;Author&gt;Willemink&lt;/Author&gt;&lt;Year&gt;2013&lt;/Year&gt;&lt;RecNum&gt;2161&lt;/RecNum&gt;&lt;DisplayText&gt;(33)&lt;/DisplayText&gt;&lt;record&gt;&lt;rec-number&gt;2161&lt;/rec-number&gt;&lt;foreign-keys&gt;&lt;key app="EN" db-id="fvzx95zaxvdvakexsaapvr5cefv0sdsfad0d" timestamp="1441227426"&gt;2161&lt;/key&gt;&lt;/foreign-keys&gt;&lt;ref-type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(33)</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Studies have indicated that iterative methods are at least comparable to filtered back projection for CT volumetry</w:t>
      </w:r>
      <w:r w:rsidR="00A71B77">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(16-18, 29, 34)</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and are also acceptable.</w:t>
      </w:r>
    </w:p>
    <w:p w14:paraId="2AB8441D" w14:textId="7D119488"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kernel improve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overestimation 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533B3E0" w:rsidR="00AF1BF3" w:rsidRPr="00590678" w:rsidRDefault="002C076D" w:rsidP="00C33AC2">
      <w:pPr>
        <w:pStyle w:val="3"/>
        <w:rPr>
          <w:rStyle w:val="SubtleReference"/>
          <w:color w:val="auto"/>
        </w:rPr>
      </w:pPr>
      <w:r w:rsidRPr="00590678">
        <w:rPr>
          <w:rStyle w:val="SubtleReference"/>
          <w:color w:val="auto"/>
        </w:rPr>
        <w:t>3</w:t>
      </w:r>
      <w:r w:rsidR="008F3F01">
        <w:rPr>
          <w:rStyle w:val="SubtleReference"/>
          <w:color w:val="auto"/>
        </w:rPr>
        <w:t>.7</w:t>
      </w:r>
      <w:r w:rsidRPr="00590678">
        <w:rPr>
          <w:rStyle w:val="SubtleReference"/>
          <w:color w:val="auto"/>
        </w:rPr>
        <w:t xml:space="preserve">.2 </w:t>
      </w:r>
      <w:r w:rsidR="00AF1BF3" w:rsidRPr="00590678">
        <w:rPr>
          <w:rStyle w:val="SubtleReference"/>
          <w:color w:val="auto"/>
        </w:rPr>
        <w:t>Specification</w:t>
      </w:r>
    </w:p>
    <w:p w14:paraId="0DB0B4F2" w14:textId="52809A23" w:rsidR="001F4629" w:rsidRDefault="00CF1CB5" w:rsidP="00166771">
      <w:pPr>
        <w:pStyle w:val="3"/>
        <w:rPr>
          <w:rStyle w:val="StyleVisionparagraphC0000000009736A60-contentC0000000009731CD0"/>
          <w:i w:val="0"/>
          <w:color w:val="auto"/>
        </w:rPr>
      </w:pPr>
      <w:r>
        <w:rPr>
          <w:rStyle w:val="StyleVisionparagraphC00000000097AD4E0-contentC00000000097B3570"/>
          <w:i w:val="0"/>
          <w:color w:val="auto"/>
        </w:rPr>
        <w:t>T</w:t>
      </w:r>
      <w:r w:rsidR="00C33AC2">
        <w:rPr>
          <w:rStyle w:val="StyleVisionparagraphC00000000097AD4E0-contentC00000000097B3570"/>
          <w:i w:val="0"/>
          <w:color w:val="auto"/>
        </w:rPr>
        <w:t xml:space="preserve">he </w:t>
      </w:r>
      <w:r w:rsidR="008D18ED">
        <w:rPr>
          <w:rStyle w:val="StyleVisionparagraphC00000000097AD4E0-contentC00000000097B3570"/>
          <w:i w:val="0"/>
          <w:color w:val="auto"/>
        </w:rPr>
        <w:t>R</w:t>
      </w:r>
      <w:r w:rsidR="00C33AC2">
        <w:rPr>
          <w:rStyle w:val="StyleVisionparagraphC00000000097AD4E0-contentC00000000097B3570"/>
          <w:i w:val="0"/>
          <w:color w:val="auto"/>
        </w:rPr>
        <w:t xml:space="preserve">econstruction </w:t>
      </w:r>
      <w:r w:rsidR="008D18ED">
        <w:rPr>
          <w:rStyle w:val="StyleVisionparagraphC00000000097AD4E0-contentC00000000097B3570"/>
          <w:i w:val="0"/>
          <w:color w:val="auto"/>
        </w:rPr>
        <w:t>S</w:t>
      </w:r>
      <w:r w:rsidR="00C33AC2">
        <w:rPr>
          <w:rStyle w:val="StyleVisionparagraphC00000000097AD4E0-contentC00000000097B3570"/>
          <w:i w:val="0"/>
          <w:color w:val="auto"/>
        </w:rPr>
        <w:t xml:space="preserve">oftware </w:t>
      </w:r>
      <w:r>
        <w:rPr>
          <w:rStyle w:val="StyleVisionparagraphC00000000097AD4E0-contentC00000000097B3570"/>
          <w:i w:val="0"/>
          <w:color w:val="auto"/>
        </w:rPr>
        <w:t xml:space="preserve">shall </w:t>
      </w:r>
      <w:r w:rsidR="008D18ED">
        <w:rPr>
          <w:rStyle w:val="StyleVisionparagraphC00000000097AD4E0-contentC00000000097B3570"/>
          <w:i w:val="0"/>
          <w:color w:val="auto"/>
        </w:rPr>
        <w:t xml:space="preserve">be capable of </w:t>
      </w:r>
      <w:r w:rsidR="001A1088">
        <w:rPr>
          <w:rStyle w:val="StyleVisionparagraphC00000000097AD4E0-contentC00000000097B3570"/>
          <w:i w:val="0"/>
          <w:color w:val="auto"/>
        </w:rPr>
        <w:t>produc</w:t>
      </w:r>
      <w:r w:rsidR="00C972B3">
        <w:rPr>
          <w:rStyle w:val="StyleVisionparagraphC00000000097AD4E0-contentC00000000097B3570"/>
          <w:i w:val="0"/>
          <w:color w:val="auto"/>
        </w:rPr>
        <w:t>ing</w:t>
      </w:r>
      <w:r w:rsidR="00167063">
        <w:rPr>
          <w:rStyle w:val="StyleVisionparagraphC00000000097AD4E0-contentC00000000097B3570"/>
          <w:i w:val="0"/>
          <w:color w:val="auto"/>
        </w:rPr>
        <w:t xml:space="preserve"> images that meet the following specifications</w:t>
      </w:r>
      <w:r w:rsidR="008D18ED">
        <w:rPr>
          <w:rStyle w:val="StyleVisionparagraphC00000000097AD4E0-contentC00000000097B3570"/>
          <w:i w:val="0"/>
          <w:color w:val="auto"/>
        </w:rPr>
        <w:t>.</w:t>
      </w:r>
      <w:r w:rsidR="00FB7702">
        <w:rPr>
          <w:rStyle w:val="StyleVisionparagraphC00000000097AD4E0-contentC00000000097B3570"/>
          <w:i w:val="0"/>
          <w:color w:val="auto"/>
        </w:rPr>
        <w:t xml:space="preserve"> </w:t>
      </w:r>
      <w:r w:rsidR="008D18ED">
        <w:rPr>
          <w:rStyle w:val="StyleVisionparagraphC0000000009736A60-contentC0000000009731CD0"/>
          <w:i w:val="0"/>
          <w:color w:val="auto"/>
        </w:rPr>
        <w:t xml:space="preserve">The Technologist shall set the </w:t>
      </w:r>
      <w:r w:rsidR="00931112">
        <w:rPr>
          <w:rStyle w:val="StyleVisionparagraphC0000000009736A60-contentC0000000009731CD0"/>
          <w:i w:val="0"/>
          <w:color w:val="auto"/>
        </w:rPr>
        <w:t xml:space="preserve">image </w:t>
      </w:r>
      <w:r w:rsidR="008D18ED">
        <w:rPr>
          <w:rStyle w:val="StyleVisionparagraphC0000000009736A60-contentC0000000009731CD0"/>
          <w:i w:val="0"/>
          <w:color w:val="auto"/>
        </w:rPr>
        <w:t xml:space="preserve">reconstruction </w:t>
      </w:r>
      <w:r w:rsidR="00931112">
        <w:rPr>
          <w:rStyle w:val="StyleVisionparagraphC0000000009736A60-contentC0000000009731CD0"/>
          <w:i w:val="0"/>
          <w:color w:val="auto"/>
        </w:rPr>
        <w:t xml:space="preserve">parameters </w:t>
      </w:r>
      <w:r w:rsidR="008D18ED">
        <w:rPr>
          <w:rStyle w:val="StyleVisionparagraphC0000000009736A60-contentC0000000009731CD0"/>
          <w:i w:val="0"/>
          <w:color w:val="auto"/>
        </w:rPr>
        <w:t>to achieve the requ</w:t>
      </w:r>
      <w:r w:rsidR="00AF472F">
        <w:rPr>
          <w:rStyle w:val="StyleVisionparagraphC0000000009736A60-contentC0000000009731CD0"/>
          <w:i w:val="0"/>
          <w:color w:val="auto"/>
        </w:rPr>
        <w:t>irements in the following table:</w:t>
      </w:r>
    </w:p>
    <w:p w14:paraId="0AB2AD03" w14:textId="77777777" w:rsidR="001F4629" w:rsidRDefault="001F4629" w:rsidP="00166771">
      <w:pPr>
        <w:pStyle w:val="3"/>
        <w:rPr>
          <w:rStyle w:val="StyleVisionparagraphC0000000009736A60-contentC0000000009731CD0"/>
          <w:i w:val="0"/>
          <w:color w:val="auto"/>
        </w:rPr>
      </w:pPr>
    </w:p>
    <w:p w14:paraId="7721D8F3" w14:textId="77777777" w:rsidR="001F4629" w:rsidRDefault="001F4629" w:rsidP="00166771">
      <w:pPr>
        <w:pStyle w:val="3"/>
        <w:rPr>
          <w:rStyle w:val="StyleVisionparagraphC0000000009736A60-contentC0000000009731CD0"/>
          <w:i w:val="0"/>
          <w:color w:val="auto"/>
        </w:rPr>
      </w:pPr>
    </w:p>
    <w:p w14:paraId="3522A846" w14:textId="77777777" w:rsidR="001F4629" w:rsidRDefault="001F4629" w:rsidP="00166771">
      <w:pPr>
        <w:pStyle w:val="3"/>
        <w:rPr>
          <w:rStyle w:val="StyleVisionparagraphC00000000097AD4E0-contentC00000000097B3570"/>
          <w:i w:val="0"/>
          <w:color w:val="auto"/>
        </w:rPr>
      </w:pP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lastRenderedPageBreak/>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017CFD" w:rsidRPr="00CF4A05" w14:paraId="3D68BA7D" w14:textId="625EAE03" w:rsidTr="004D6B05">
        <w:trPr>
          <w:trHeight w:val="1822"/>
          <w:tblCellSpacing w:w="7" w:type="dxa"/>
        </w:trPr>
        <w:tc>
          <w:tcPr>
            <w:tcW w:w="1617" w:type="dxa"/>
            <w:vAlign w:val="center"/>
          </w:tcPr>
          <w:p w14:paraId="59A50FDD" w14:textId="77777777" w:rsidR="00017CFD" w:rsidRPr="00CF4A05" w:rsidRDefault="00017CFD" w:rsidP="00EE6264">
            <w:pPr>
              <w:rPr>
                <w:rStyle w:val="StyleVisioncontentC000000000974CA5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2AD9D189" w14:textId="57C7F0CE" w:rsidR="00017CFD" w:rsidRPr="00BC0B87" w:rsidRDefault="00017CF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2C5E6C2D" w14:textId="66279621" w:rsidR="00017CFD" w:rsidRPr="00CF4A05" w:rsidRDefault="00017CFD" w:rsidP="00542822">
            <w:pPr>
              <w:rPr>
                <w:rStyle w:val="StyleVisiontextC00000000097395B0"/>
                <w:i w:val="0"/>
                <w:color w:val="auto"/>
              </w:rPr>
            </w:pPr>
            <w:r>
              <w:rPr>
                <w:rStyle w:val="StyleVisiontablecellC00000000097372A0-contentC0000000009732010"/>
                <w:i w:val="0"/>
                <w:color w:val="auto"/>
              </w:rPr>
              <w:t>Should</w:t>
            </w:r>
            <w:r w:rsidRPr="00CF4A05">
              <w:rPr>
                <w:rStyle w:val="StyleVisiontablecellC00000000097372A0-contentC0000000009732010"/>
                <w:i w:val="0"/>
                <w:color w:val="auto"/>
              </w:rPr>
              <w:t xml:space="preserve"> </w:t>
            </w:r>
            <w:r>
              <w:rPr>
                <w:rStyle w:val="StyleVisiontablecellC00000000097372A0-contentC0000000009732010"/>
                <w:i w:val="0"/>
                <w:color w:val="auto"/>
              </w:rPr>
              <w:t xml:space="preserve">be </w:t>
            </w:r>
            <w:r w:rsidRPr="00CF4A05">
              <w:rPr>
                <w:rStyle w:val="StyleVisiontablecellC00000000097372A0-contentC0000000009732010"/>
                <w:i w:val="0"/>
                <w:color w:val="auto"/>
              </w:rPr>
              <w:t>set to the widest diameter of the lungs.</w:t>
            </w:r>
          </w:p>
        </w:tc>
        <w:tc>
          <w:tcPr>
            <w:tcW w:w="1599" w:type="dxa"/>
            <w:vAlign w:val="center"/>
          </w:tcPr>
          <w:p w14:paraId="6546834D" w14:textId="470BDCD2" w:rsidR="00017CFD" w:rsidRPr="007919B3" w:rsidRDefault="00017CFD" w:rsidP="007919B3">
            <w:pPr>
              <w:rPr>
                <w:rStyle w:val="StyleVisiontablecellC00000000097372A0-contentC0000000009732010"/>
                <w:i w:val="0"/>
                <w:color w:val="auto"/>
              </w:rPr>
            </w:pPr>
            <w:r w:rsidRPr="007919B3">
              <w:rPr>
                <w:rStyle w:val="StyleVisiontablecellC00000000097372A0-contentC0000000009732010"/>
                <w:i w:val="0"/>
                <w:color w:val="auto"/>
              </w:rPr>
              <w:t xml:space="preserve">Reconstruction </w:t>
            </w:r>
            <w:r w:rsidR="007919B3" w:rsidRPr="007919B3">
              <w:rPr>
                <w:rStyle w:val="StyleVisiontablecellC00000000097372A0-contentC0000000009732010"/>
                <w:i w:val="0"/>
                <w:color w:val="auto"/>
              </w:rPr>
              <w:t>Diameter</w:t>
            </w:r>
            <w:r w:rsidRPr="007919B3">
              <w:rPr>
                <w:i/>
              </w:rPr>
              <w:t xml:space="preserve"> </w:t>
            </w:r>
            <w:r w:rsidR="007919B3" w:rsidRPr="007919B3">
              <w:rPr>
                <w:rStyle w:val="StyleVisiontablecellC00000000097372A0-contentC0000000009732010"/>
                <w:i w:val="0"/>
                <w:color w:val="auto"/>
              </w:rPr>
              <w:t>(0018,1100</w:t>
            </w:r>
            <w:r w:rsidRPr="007919B3">
              <w:rPr>
                <w:rStyle w:val="StyleVisiontablecellC00000000097372A0-contentC0000000009732010"/>
                <w:i w:val="0"/>
                <w:color w:val="auto"/>
              </w:rPr>
              <w:t>)</w:t>
            </w:r>
            <w:r w:rsidR="004D6B05">
              <w:rPr>
                <w:rStyle w:val="StyleVisiontablecellC00000000097372A0-contentC0000000009732010"/>
                <w:i w:val="0"/>
                <w:color w:val="auto"/>
              </w:rPr>
              <w:t xml:space="preserve">, </w:t>
            </w:r>
            <w:r w:rsidR="004D6B05" w:rsidRPr="004D6B05">
              <w:rPr>
                <w:rFonts w:asciiTheme="majorHAnsi" w:hAnsiTheme="majorHAnsi" w:cs="Arial"/>
              </w:rPr>
              <w:t>Reconstruction Field of View (0018,9317)</w:t>
            </w:r>
          </w:p>
        </w:tc>
      </w:tr>
      <w:tr w:rsidR="00017CFD" w:rsidRPr="00CF4A05" w14:paraId="274F6B24" w14:textId="5D28157C" w:rsidTr="004D6B05">
        <w:trPr>
          <w:trHeight w:val="293"/>
          <w:tblCellSpacing w:w="7" w:type="dxa"/>
        </w:trPr>
        <w:tc>
          <w:tcPr>
            <w:tcW w:w="1617" w:type="dxa"/>
            <w:vMerge w:val="restart"/>
            <w:vAlign w:val="center"/>
          </w:tcPr>
          <w:p w14:paraId="75C71377" w14:textId="77777777" w:rsidR="00017CFD" w:rsidRPr="00CF4A05" w:rsidRDefault="00017CFD" w:rsidP="000B05FC">
            <w:pPr>
              <w:rPr>
                <w:rStyle w:val="StyleVisioncontentC000000000974CA50"/>
                <w:i w:val="0"/>
                <w:color w:val="auto"/>
              </w:rPr>
            </w:pPr>
            <w:r w:rsidRPr="00BC0B87">
              <w:t>Reconstructed Slice Thickness</w:t>
            </w:r>
          </w:p>
        </w:tc>
        <w:tc>
          <w:tcPr>
            <w:tcW w:w="2390" w:type="dxa"/>
            <w:vAlign w:val="center"/>
          </w:tcPr>
          <w:p w14:paraId="4A4AD2E4" w14:textId="6747BD4B" w:rsidR="00017CFD" w:rsidRPr="00BC0B87" w:rsidRDefault="00017CF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7142B610" w14:textId="63C1BDF7" w:rsidR="00017CFD" w:rsidRPr="00CF4A05" w:rsidRDefault="00017CFD" w:rsidP="003D5260">
            <w:pPr>
              <w:rPr>
                <w:rStyle w:val="StyleVisiontextC00000000097395B0"/>
                <w:i w:val="0"/>
                <w:color w:val="auto"/>
              </w:rPr>
            </w:pPr>
            <w:r w:rsidRPr="00CF4A05">
              <w:rPr>
                <w:rStyle w:val="StyleVisiontablecellC00000000097372A0-contentC0000000009732010"/>
                <w:i w:val="0"/>
                <w:color w:val="auto"/>
              </w:rPr>
              <w:t xml:space="preserve">Shall be 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and consistent with baseline</w:t>
            </w:r>
            <w:r w:rsidRPr="00CF4A05">
              <w:rPr>
                <w:rStyle w:val="StyleVisiontablecellC00000000097AE140-contentC00000000097B3BF0"/>
                <w:i w:val="0"/>
                <w:color w:val="auto"/>
              </w:rPr>
              <w:t xml:space="preserve">.  </w:t>
            </w:r>
          </w:p>
        </w:tc>
        <w:tc>
          <w:tcPr>
            <w:tcW w:w="1599" w:type="dxa"/>
            <w:vMerge w:val="restart"/>
            <w:vAlign w:val="center"/>
          </w:tcPr>
          <w:p w14:paraId="65CD2131" w14:textId="16F156AC" w:rsidR="00017CFD" w:rsidRPr="007919B3" w:rsidRDefault="00017CFD" w:rsidP="007919B3">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017CFD" w:rsidRPr="00CF4A05" w14:paraId="3E79498C" w14:textId="097F4B44" w:rsidTr="004D6B05">
        <w:trPr>
          <w:trHeight w:val="292"/>
          <w:tblCellSpacing w:w="7" w:type="dxa"/>
        </w:trPr>
        <w:tc>
          <w:tcPr>
            <w:tcW w:w="1617" w:type="dxa"/>
            <w:vMerge/>
            <w:vAlign w:val="center"/>
          </w:tcPr>
          <w:p w14:paraId="6B77A12A" w14:textId="77777777" w:rsidR="00017CFD" w:rsidRPr="00CF4A05" w:rsidRDefault="00017CFD" w:rsidP="000B05FC"/>
        </w:tc>
        <w:tc>
          <w:tcPr>
            <w:tcW w:w="2390" w:type="dxa"/>
            <w:vAlign w:val="center"/>
          </w:tcPr>
          <w:p w14:paraId="676EAA1D" w14:textId="4635C7E1" w:rsidR="00017CFD" w:rsidRPr="00BC0B87" w:rsidRDefault="00017CFD"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1B80FD12" w14:textId="77777777" w:rsidR="00017CFD" w:rsidRPr="00CF4A05" w:rsidRDefault="00017CFD" w:rsidP="003D5260">
            <w:pPr>
              <w:rPr>
                <w:rStyle w:val="StyleVisiontablecellC00000000097372A0-contentC0000000009732010"/>
                <w:i w:val="0"/>
                <w:color w:val="auto"/>
              </w:rPr>
            </w:pPr>
          </w:p>
        </w:tc>
        <w:tc>
          <w:tcPr>
            <w:tcW w:w="1599" w:type="dxa"/>
            <w:vMerge/>
            <w:vAlign w:val="center"/>
          </w:tcPr>
          <w:p w14:paraId="737729D8" w14:textId="77777777" w:rsidR="00017CFD" w:rsidRPr="007919B3" w:rsidRDefault="00017CFD" w:rsidP="007919B3">
            <w:pPr>
              <w:rPr>
                <w:rStyle w:val="StyleVisiontablecellC00000000097372A0-contentC0000000009732010"/>
                <w:i w:val="0"/>
                <w:color w:val="auto"/>
              </w:rPr>
            </w:pPr>
          </w:p>
        </w:tc>
      </w:tr>
      <w:tr w:rsidR="004D6B05" w:rsidRPr="00CF4A05" w14:paraId="60785640" w14:textId="3D8D41E0" w:rsidTr="004D6B05">
        <w:trPr>
          <w:trHeight w:val="525"/>
          <w:tblCellSpacing w:w="7" w:type="dxa"/>
        </w:trPr>
        <w:tc>
          <w:tcPr>
            <w:tcW w:w="1617" w:type="dxa"/>
            <w:vMerge w:val="restart"/>
            <w:vAlign w:val="center"/>
          </w:tcPr>
          <w:p w14:paraId="2CCE0A23" w14:textId="77777777" w:rsidR="004D6B05" w:rsidRPr="00CF4A05" w:rsidRDefault="004D6B05" w:rsidP="00124F25">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3D1A86B4"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7767B42F" w14:textId="3876C326" w:rsidR="004D6B05" w:rsidRPr="00CF4A05" w:rsidRDefault="004D6B05" w:rsidP="00124F25">
            <w:pPr>
              <w:rPr>
                <w:rStyle w:val="StyleVisiontextC00000000097395B0"/>
                <w:i w:val="0"/>
                <w:color w:val="auto"/>
              </w:rPr>
            </w:pPr>
            <w:r w:rsidRPr="00CF4A05">
              <w:rPr>
                <w:rStyle w:val="StyleVisiontablecellC00000000097372A0-contentC0000000009732010"/>
                <w:i w:val="0"/>
                <w:color w:val="auto"/>
              </w:rPr>
              <w:t>Shall be less than or equal to</w:t>
            </w:r>
            <w:r w:rsidRPr="00CF4A05" w:rsidDel="008D18ED">
              <w:rPr>
                <w:rStyle w:val="StyleVisiontablecellC00000000097372A0-contentC0000000009732010"/>
                <w:i w:val="0"/>
                <w:color w:val="auto"/>
              </w:rPr>
              <w:t xml:space="preserve"> </w:t>
            </w:r>
            <w:r w:rsidRPr="00CF4A05">
              <w:rPr>
                <w:rStyle w:val="StyleVisiontablecellC00000000097ADD20-contentC00000000097B38B0"/>
                <w:i w:val="0"/>
                <w:color w:val="auto"/>
              </w:rPr>
              <w:t xml:space="preserve">slice thickness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Merge w:val="restart"/>
            <w:vAlign w:val="center"/>
          </w:tcPr>
          <w:p w14:paraId="6F24F255" w14:textId="33027D3F" w:rsidR="004D6B05" w:rsidRPr="007919B3" w:rsidRDefault="004D6B05" w:rsidP="007919B3">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4D6B05" w:rsidRPr="00CF4A05" w14:paraId="2BDCA1A5" w14:textId="77777777" w:rsidTr="004D6B05">
        <w:trPr>
          <w:trHeight w:val="525"/>
          <w:tblCellSpacing w:w="7" w:type="dxa"/>
        </w:trPr>
        <w:tc>
          <w:tcPr>
            <w:tcW w:w="1617" w:type="dxa"/>
            <w:vMerge/>
            <w:vAlign w:val="center"/>
          </w:tcPr>
          <w:p w14:paraId="20071B35" w14:textId="77777777" w:rsidR="004D6B05" w:rsidRPr="00CF4A05" w:rsidRDefault="004D6B05" w:rsidP="00124F25">
            <w:pPr>
              <w:rPr>
                <w:rStyle w:val="StyleVisioncontentC00000000097B3710"/>
                <w:i w:val="0"/>
                <w:color w:val="auto"/>
              </w:rPr>
            </w:pPr>
          </w:p>
        </w:tc>
        <w:tc>
          <w:tcPr>
            <w:tcW w:w="2390" w:type="dxa"/>
            <w:vAlign w:val="center"/>
          </w:tcPr>
          <w:p w14:paraId="4BAB83C4" w14:textId="43BC93A6"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0DEAC2EF" w14:textId="77777777" w:rsidR="004D6B05" w:rsidRPr="00CF4A05" w:rsidRDefault="004D6B05" w:rsidP="00124F25">
            <w:pPr>
              <w:rPr>
                <w:rStyle w:val="StyleVisiontablecellC00000000097372A0-contentC0000000009732010"/>
                <w:i w:val="0"/>
                <w:color w:val="auto"/>
              </w:rPr>
            </w:pPr>
          </w:p>
        </w:tc>
        <w:tc>
          <w:tcPr>
            <w:tcW w:w="1599" w:type="dxa"/>
            <w:vMerge/>
            <w:vAlign w:val="center"/>
          </w:tcPr>
          <w:p w14:paraId="0244FE4E" w14:textId="77777777" w:rsidR="004D6B05" w:rsidRPr="007919B3" w:rsidRDefault="004D6B05" w:rsidP="007919B3">
            <w:pPr>
              <w:rPr>
                <w:rStyle w:val="StyleVisiontablecellC00000000097372A0-contentC0000000009732010"/>
                <w:i w:val="0"/>
                <w:color w:val="auto"/>
              </w:rPr>
            </w:pPr>
          </w:p>
        </w:tc>
      </w:tr>
      <w:tr w:rsidR="004D6B05" w:rsidRPr="00CF4A05" w14:paraId="7BB1A626" w14:textId="069AE18C" w:rsidTr="004D6B05">
        <w:trPr>
          <w:trHeight w:val="450"/>
          <w:tblCellSpacing w:w="7" w:type="dxa"/>
        </w:trPr>
        <w:tc>
          <w:tcPr>
            <w:tcW w:w="1617" w:type="dxa"/>
            <w:vMerge w:val="restart"/>
            <w:vAlign w:val="center"/>
          </w:tcPr>
          <w:p w14:paraId="0391B3BD" w14:textId="77777777" w:rsidR="004D6B05" w:rsidRPr="00CF4A05" w:rsidRDefault="004D6B05" w:rsidP="00124F25">
            <w:pPr>
              <w:rPr>
                <w:rStyle w:val="StyleVisioncontentC00000000097B3710"/>
                <w:i w:val="0"/>
                <w:color w:val="auto"/>
              </w:rPr>
            </w:pPr>
            <w:r w:rsidRPr="00CF4A05">
              <w:rPr>
                <w:rStyle w:val="StyleVisioncontentC00000000097B3710"/>
                <w:i w:val="0"/>
                <w:color w:val="auto"/>
              </w:rPr>
              <w:t>Reconstruction Algorithm Type</w:t>
            </w:r>
          </w:p>
        </w:tc>
        <w:tc>
          <w:tcPr>
            <w:tcW w:w="2390" w:type="dxa"/>
            <w:vAlign w:val="center"/>
          </w:tcPr>
          <w:p w14:paraId="0DB8987B" w14:textId="52546ED6"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07A90F03" w14:textId="2EA6890D" w:rsidR="004D6B05" w:rsidRPr="00CF4A05" w:rsidRDefault="004D6B05" w:rsidP="00124F25">
            <w:pPr>
              <w:rPr>
                <w:rStyle w:val="StyleVisiontablecellC00000000097372A0-contentC0000000009732010"/>
                <w:i w:val="0"/>
                <w:color w:val="auto"/>
              </w:rPr>
            </w:pPr>
            <w:r w:rsidRPr="00CF4A05">
              <w:rPr>
                <w:rStyle w:val="StyleVisiontablecellC00000000097372A0-contentC0000000009732010"/>
                <w:i w:val="0"/>
                <w:color w:val="auto"/>
              </w:rPr>
              <w:t>Shall use filtered back-projection or iterative methods.</w:t>
            </w:r>
          </w:p>
        </w:tc>
        <w:tc>
          <w:tcPr>
            <w:tcW w:w="1599" w:type="dxa"/>
            <w:vMerge w:val="restart"/>
            <w:vAlign w:val="center"/>
          </w:tcPr>
          <w:p w14:paraId="7ECB5CB8" w14:textId="58A561F8" w:rsidR="004D6B05" w:rsidRPr="007919B3" w:rsidRDefault="004D6B05" w:rsidP="007919B3">
            <w:pPr>
              <w:rPr>
                <w:rStyle w:val="StyleVisiontablecellC00000000097372A0-contentC0000000009732010"/>
                <w:i w:val="0"/>
                <w:color w:val="auto"/>
              </w:rPr>
            </w:pPr>
            <w:r w:rsidRPr="007919B3">
              <w:rPr>
                <w:rStyle w:val="StyleVisiontablecellC00000000097372A0-contentC0000000009732010"/>
                <w:i w:val="0"/>
                <w:color w:val="auto"/>
              </w:rPr>
              <w:t>Reconstruction Type (0018,9315)</w:t>
            </w:r>
          </w:p>
        </w:tc>
      </w:tr>
      <w:tr w:rsidR="004D6B05" w:rsidRPr="00CF4A05" w14:paraId="5C584739" w14:textId="77777777" w:rsidTr="004D6B05">
        <w:trPr>
          <w:trHeight w:val="450"/>
          <w:tblCellSpacing w:w="7" w:type="dxa"/>
        </w:trPr>
        <w:tc>
          <w:tcPr>
            <w:tcW w:w="1617" w:type="dxa"/>
            <w:vMerge/>
            <w:vAlign w:val="center"/>
          </w:tcPr>
          <w:p w14:paraId="77026360" w14:textId="77777777" w:rsidR="004D6B05" w:rsidRPr="00CF4A05" w:rsidRDefault="004D6B05" w:rsidP="00124F25">
            <w:pPr>
              <w:rPr>
                <w:rStyle w:val="StyleVisioncontentC00000000097B3710"/>
                <w:i w:val="0"/>
                <w:color w:val="auto"/>
              </w:rPr>
            </w:pPr>
          </w:p>
        </w:tc>
        <w:tc>
          <w:tcPr>
            <w:tcW w:w="2390" w:type="dxa"/>
            <w:vAlign w:val="center"/>
          </w:tcPr>
          <w:p w14:paraId="31AB3FEE" w14:textId="6ABB3B69"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11C05013" w14:textId="77777777" w:rsidR="004D6B05" w:rsidRPr="00CF4A05" w:rsidRDefault="004D6B05" w:rsidP="00124F25">
            <w:pPr>
              <w:rPr>
                <w:rStyle w:val="StyleVisiontablecellC00000000097372A0-contentC0000000009732010"/>
                <w:i w:val="0"/>
                <w:color w:val="auto"/>
              </w:rPr>
            </w:pPr>
          </w:p>
        </w:tc>
        <w:tc>
          <w:tcPr>
            <w:tcW w:w="1599" w:type="dxa"/>
            <w:vMerge/>
            <w:vAlign w:val="center"/>
          </w:tcPr>
          <w:p w14:paraId="19CCAEBD" w14:textId="77777777" w:rsidR="004D6B05" w:rsidRPr="007919B3" w:rsidRDefault="004D6B05" w:rsidP="007919B3">
            <w:pPr>
              <w:rPr>
                <w:rStyle w:val="StyleVisiontablecellC00000000097372A0-contentC0000000009732010"/>
                <w:i w:val="0"/>
                <w:color w:val="auto"/>
              </w:rPr>
            </w:pPr>
          </w:p>
        </w:tc>
      </w:tr>
      <w:tr w:rsidR="004D6B05" w:rsidRPr="00CF4A05" w14:paraId="093BE53E" w14:textId="38C54C9D" w:rsidTr="004D6B05">
        <w:trPr>
          <w:trHeight w:val="1035"/>
          <w:tblCellSpacing w:w="7" w:type="dxa"/>
        </w:trPr>
        <w:tc>
          <w:tcPr>
            <w:tcW w:w="1617" w:type="dxa"/>
            <w:vMerge w:val="restart"/>
            <w:vAlign w:val="center"/>
          </w:tcPr>
          <w:p w14:paraId="69400B9E" w14:textId="77777777" w:rsidR="004D6B05" w:rsidRPr="00CF4A05" w:rsidRDefault="004D6B05" w:rsidP="00124F25">
            <w:pPr>
              <w:rPr>
                <w:rStyle w:val="StyleVisioncontentC000000000974CA50"/>
                <w:i w:val="0"/>
                <w:color w:val="auto"/>
              </w:rPr>
            </w:pPr>
            <w:r w:rsidRPr="00CF4A05">
              <w:rPr>
                <w:rStyle w:val="StyleVisioncontentC00000000097B3710"/>
                <w:i w:val="0"/>
                <w:color w:val="auto"/>
              </w:rPr>
              <w:t xml:space="preserve">Reconstruction Kernel </w:t>
            </w:r>
          </w:p>
        </w:tc>
        <w:tc>
          <w:tcPr>
            <w:tcW w:w="2390" w:type="dxa"/>
            <w:vAlign w:val="center"/>
          </w:tcPr>
          <w:p w14:paraId="0E1C56F7" w14:textId="221F9736"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Radiologist</w:t>
            </w:r>
          </w:p>
        </w:tc>
        <w:tc>
          <w:tcPr>
            <w:tcW w:w="4718" w:type="dxa"/>
            <w:vMerge w:val="restart"/>
            <w:vAlign w:val="center"/>
          </w:tcPr>
          <w:p w14:paraId="6FA84205" w14:textId="77777777" w:rsidR="004D6B05" w:rsidRDefault="004D6B05" w:rsidP="00124F25">
            <w:r w:rsidRPr="00CF4A05">
              <w:rPr>
                <w:rStyle w:val="StyleVisiontablecellC00000000097372A0-contentC0000000009732010"/>
                <w:i w:val="0"/>
                <w:color w:val="auto"/>
              </w:rPr>
              <w:t>Shall be c</w:t>
            </w:r>
            <w:r w:rsidRPr="00CF4A05">
              <w:rPr>
                <w:rStyle w:val="StyleVisiontextC00000000097371F0"/>
                <w:i w:val="0"/>
                <w:color w:val="auto"/>
              </w:rPr>
              <w:t>onsistent with baseline (i.e. the same kernel if available, otherwise the kernel most closely matching the kernel response of the baseline)</w:t>
            </w:r>
            <w:r w:rsidRPr="00CF4A05">
              <w:rPr>
                <w:rFonts w:eastAsia="Calibri"/>
              </w:rPr>
              <w:t>.</w:t>
            </w:r>
            <w:r w:rsidRPr="00CF4A05">
              <w:t xml:space="preserve"> </w:t>
            </w:r>
          </w:p>
          <w:p w14:paraId="590AAA80" w14:textId="24F9B467" w:rsidR="004D6B05" w:rsidRPr="00CF4A05" w:rsidRDefault="004D6B05" w:rsidP="00124F25">
            <w:pPr>
              <w:rPr>
                <w:rStyle w:val="StyleVisiontextC00000000097395B0"/>
                <w:i w:val="0"/>
                <w:color w:val="auto"/>
              </w:rPr>
            </w:pPr>
            <w:r w:rsidRPr="00CF4A05">
              <w:t xml:space="preserve">Recommend a medium smooth to medium sharp kernel that provides the highest resolution available without edge enhancement. </w:t>
            </w:r>
          </w:p>
        </w:tc>
        <w:tc>
          <w:tcPr>
            <w:tcW w:w="1599" w:type="dxa"/>
            <w:vMerge w:val="restart"/>
            <w:vAlign w:val="center"/>
          </w:tcPr>
          <w:p w14:paraId="0418E6D9" w14:textId="3B0C6A3C" w:rsidR="004D6B05" w:rsidRPr="007919B3" w:rsidRDefault="004D6B05" w:rsidP="007919B3">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r w:rsidR="004D6B05" w:rsidRPr="00CF4A05" w14:paraId="7E069992" w14:textId="77777777" w:rsidTr="004D6B05">
        <w:trPr>
          <w:trHeight w:val="1035"/>
          <w:tblCellSpacing w:w="7" w:type="dxa"/>
        </w:trPr>
        <w:tc>
          <w:tcPr>
            <w:tcW w:w="1617" w:type="dxa"/>
            <w:vMerge/>
            <w:vAlign w:val="center"/>
          </w:tcPr>
          <w:p w14:paraId="298169F3" w14:textId="77777777" w:rsidR="004D6B05" w:rsidRPr="00CF4A05" w:rsidRDefault="004D6B05" w:rsidP="00124F25">
            <w:pPr>
              <w:rPr>
                <w:rStyle w:val="StyleVisioncontentC00000000097B3710"/>
                <w:i w:val="0"/>
                <w:color w:val="auto"/>
              </w:rPr>
            </w:pPr>
          </w:p>
        </w:tc>
        <w:tc>
          <w:tcPr>
            <w:tcW w:w="2390" w:type="dxa"/>
            <w:vAlign w:val="center"/>
          </w:tcPr>
          <w:p w14:paraId="64CA6358" w14:textId="441F9ACB" w:rsidR="004D6B05" w:rsidRPr="00BC0B87" w:rsidRDefault="004D6B05" w:rsidP="004D6B05">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Merge/>
            <w:vAlign w:val="center"/>
          </w:tcPr>
          <w:p w14:paraId="43521F87" w14:textId="77777777" w:rsidR="004D6B05" w:rsidRPr="00CF4A05" w:rsidRDefault="004D6B05" w:rsidP="00124F25">
            <w:pPr>
              <w:rPr>
                <w:rStyle w:val="StyleVisiontablecellC00000000097372A0-contentC0000000009732010"/>
                <w:i w:val="0"/>
                <w:color w:val="auto"/>
              </w:rPr>
            </w:pPr>
          </w:p>
        </w:tc>
        <w:tc>
          <w:tcPr>
            <w:tcW w:w="1599" w:type="dxa"/>
            <w:vMerge/>
            <w:vAlign w:val="center"/>
          </w:tcPr>
          <w:p w14:paraId="409061D9" w14:textId="77777777" w:rsidR="004D6B05" w:rsidRPr="007919B3" w:rsidRDefault="004D6B05" w:rsidP="007919B3">
            <w:pPr>
              <w:rPr>
                <w:rStyle w:val="StyleVisiontablecellC00000000097372A0-contentC0000000009732010"/>
                <w:i w:val="0"/>
                <w:color w:val="auto"/>
              </w:rPr>
            </w:pPr>
          </w:p>
        </w:tc>
      </w:tr>
    </w:tbl>
    <w:p w14:paraId="3CBCD3FF" w14:textId="77777777" w:rsidR="006F5B6A" w:rsidRDefault="006F5B6A" w:rsidP="008F3F01">
      <w:pPr>
        <w:pStyle w:val="Heading2"/>
      </w:pPr>
      <w:bookmarkStart w:id="81" w:name="_Toc438038800"/>
      <w:bookmarkStart w:id="82" w:name="_Toc292350663"/>
    </w:p>
    <w:p w14:paraId="1866626F" w14:textId="488D5D8D" w:rsidR="008F3F01" w:rsidRPr="00BC0B87" w:rsidRDefault="008F3F01" w:rsidP="008F3F01">
      <w:pPr>
        <w:pStyle w:val="Heading2"/>
      </w:pPr>
      <w:bookmarkStart w:id="83" w:name="_Toc450054356"/>
      <w:r w:rsidRPr="00BC0B87">
        <w:t>3.8. Image Q</w:t>
      </w:r>
      <w:r w:rsidR="005E1C9C" w:rsidRPr="00BC0B87">
        <w:t xml:space="preserve">uality </w:t>
      </w:r>
      <w:r w:rsidRPr="00BC0B87">
        <w:t>A</w:t>
      </w:r>
      <w:bookmarkEnd w:id="81"/>
      <w:r w:rsidR="005E1C9C" w:rsidRPr="00BC0B87">
        <w:t>ssurance</w:t>
      </w:r>
      <w:bookmarkEnd w:id="83"/>
    </w:p>
    <w:p w14:paraId="2ADAECBB" w14:textId="267C1174" w:rsidR="008F3F01" w:rsidRPr="00BC0B87" w:rsidRDefault="008F3F01" w:rsidP="008F3F01">
      <w:pPr>
        <w:pStyle w:val="BodyText"/>
      </w:pPr>
      <w:r w:rsidRPr="00BC0B87">
        <w:t xml:space="preserve">This activity describes criteria and evaluations of the images that are necessary to reliably meet the Profile </w:t>
      </w:r>
      <w:r w:rsidR="00B2098E">
        <w:t>Claim</w:t>
      </w:r>
      <w:r w:rsidRPr="00BC0B87">
        <w:t>.</w:t>
      </w:r>
    </w:p>
    <w:p w14:paraId="2BB88273" w14:textId="77777777" w:rsidR="008F3F01" w:rsidRPr="00BC0B87" w:rsidRDefault="008F3F01" w:rsidP="008F3F01">
      <w:pPr>
        <w:pStyle w:val="Heading3"/>
      </w:pPr>
      <w:bookmarkStart w:id="84" w:name="_Toc438038801"/>
      <w:r w:rsidRPr="00BC0B87">
        <w:t>3.8.1 Discussion</w:t>
      </w:r>
      <w:bookmarkEnd w:id="84"/>
    </w:p>
    <w:p w14:paraId="2F8AB76E" w14:textId="59F0224F"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CF4A05" w:rsidRPr="00BC0B87">
        <w:t xml:space="preserve">The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CF4A05" w:rsidRPr="00BC0B87">
        <w:t>.</w:t>
      </w:r>
      <w:bookmarkStart w:id="85" w:name="_Toc438038802"/>
    </w:p>
    <w:p w14:paraId="2B912F79" w14:textId="77777777" w:rsidR="001F4629" w:rsidRDefault="001F4629" w:rsidP="001F4629">
      <w:pPr>
        <w:pStyle w:val="Heading3"/>
        <w:spacing w:before="0"/>
        <w:rPr>
          <w:lang w:val="en-US"/>
        </w:rPr>
      </w:pPr>
    </w:p>
    <w:p w14:paraId="2FAE73F3" w14:textId="77777777" w:rsidR="001F4629" w:rsidRPr="001F4629" w:rsidRDefault="001F4629" w:rsidP="001F4629">
      <w:pPr>
        <w:rPr>
          <w:lang w:eastAsia="x-none"/>
        </w:rPr>
      </w:pPr>
    </w:p>
    <w:p w14:paraId="433CE903" w14:textId="77777777" w:rsidR="001F4629" w:rsidRDefault="001F4629" w:rsidP="001F4629">
      <w:pPr>
        <w:pStyle w:val="Heading3"/>
        <w:spacing w:before="0" w:after="0"/>
        <w:rPr>
          <w:lang w:val="en-US"/>
        </w:rPr>
      </w:pPr>
    </w:p>
    <w:p w14:paraId="3BEB11EF" w14:textId="77777777" w:rsidR="008F3F01" w:rsidRPr="00BC0B87" w:rsidRDefault="008F3F01" w:rsidP="001F4629">
      <w:pPr>
        <w:pStyle w:val="Heading3"/>
        <w:spacing w:before="0" w:after="0"/>
      </w:pPr>
      <w:r w:rsidRPr="00BC0B87">
        <w:t>3.8.2 Specification</w:t>
      </w:r>
      <w:bookmarkEnd w:id="85"/>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5B1F8C0E" w:rsidR="00E77A96" w:rsidRPr="00BC0B87" w:rsidRDefault="00E77A96" w:rsidP="00ED788E">
            <w:pPr>
              <w:jc w:val="center"/>
            </w:pPr>
            <w:r w:rsidRPr="00BC0B87">
              <w:t>Technologist</w:t>
            </w:r>
          </w:p>
        </w:tc>
        <w:tc>
          <w:tcPr>
            <w:tcW w:w="7303" w:type="dxa"/>
            <w:vMerge w:val="restart"/>
            <w:vAlign w:val="center"/>
          </w:tcPr>
          <w:p w14:paraId="4FEE65EC" w14:textId="625A0666" w:rsidR="00E77A96" w:rsidRPr="00BC0B87" w:rsidRDefault="00E77A96" w:rsidP="00E77A96">
            <w:pPr>
              <w:rPr>
                <w:color w:val="808080" w:themeColor="background1" w:themeShade="80"/>
              </w:rPr>
            </w:pPr>
            <w:r w:rsidRPr="00BC0B87">
              <w:rPr>
                <w:rStyle w:val="StyleVisiontablecellC0000000009759560-contentC0000000009771EF0"/>
                <w:i w:val="0"/>
                <w:color w:val="auto"/>
              </w:rPr>
              <w:t>Images to be analyzed shall be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3E6D39D7" w:rsidR="00E77A96" w:rsidRPr="00BC0B87" w:rsidRDefault="00E77A96" w:rsidP="00E77A96">
            <w:r w:rsidRPr="00BC0B87">
              <w:t>Images to be analyzed shall be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8E521C5" w:rsidR="00E77A96" w:rsidRPr="00BC0B87" w:rsidRDefault="00E77A96" w:rsidP="00800C03">
            <w:r w:rsidRPr="00BC0B87">
              <w:t>Images to be analyzed shall be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73B6EA1E" w:rsidR="008F3F01" w:rsidRPr="00CF4A05" w:rsidRDefault="00ED788E" w:rsidP="00DE3521">
            <w:r w:rsidRPr="00BC0B87">
              <w:t>Nodules to be analyzed s</w:t>
            </w:r>
            <w:r w:rsidR="008F3F01" w:rsidRPr="00BC0B87">
              <w:t xml:space="preserve">hall </w:t>
            </w:r>
            <w:r w:rsidRPr="00BC0B87">
              <w:t>be</w:t>
            </w:r>
            <w:r w:rsidR="008F3F01" w:rsidRPr="00BC0B87">
              <w:t xml:space="preserve"> sufficiently </w:t>
            </w:r>
            <w:r w:rsidRPr="00BC0B87">
              <w:t xml:space="preserve">distinct from </w:t>
            </w:r>
            <w:r w:rsidR="008F3F01" w:rsidRPr="00BC0B87">
              <w:t xml:space="preserve">and unattached to other structures of </w:t>
            </w:r>
            <w:r w:rsidRPr="00BC0B87">
              <w:t>similar</w:t>
            </w:r>
            <w:r w:rsidR="008F3F01" w:rsidRPr="00BC0B87">
              <w:t xml:space="preserve"> </w:t>
            </w:r>
            <w:r w:rsidRPr="00BC0B87">
              <w:t>attenuat</w:t>
            </w:r>
            <w:r w:rsidR="00294FCD" w:rsidRPr="00BC0B87">
              <w:t>io</w:t>
            </w:r>
            <w:r w:rsidRPr="00BC0B87">
              <w:t>n</w:t>
            </w:r>
            <w:r w:rsidR="008F3F01" w:rsidRPr="00BC0B87">
              <w:t>.</w:t>
            </w:r>
          </w:p>
        </w:tc>
      </w:tr>
      <w:tr w:rsidR="005D77E5" w:rsidRPr="00FC77FF" w14:paraId="117AEF11" w14:textId="77777777" w:rsidTr="00800C03">
        <w:trPr>
          <w:tblCellSpacing w:w="7" w:type="dxa"/>
        </w:trPr>
        <w:tc>
          <w:tcPr>
            <w:tcW w:w="1608" w:type="dxa"/>
            <w:vAlign w:val="center"/>
          </w:tcPr>
          <w:p w14:paraId="128AD493" w14:textId="76DC6B36" w:rsidR="005D77E5" w:rsidRPr="00BC0B87" w:rsidRDefault="00CE37A0" w:rsidP="00800C03">
            <w:r w:rsidRPr="00BC0B87">
              <w:t>Overall Nodule Measurability</w:t>
            </w:r>
          </w:p>
        </w:tc>
        <w:tc>
          <w:tcPr>
            <w:tcW w:w="1641" w:type="dxa"/>
            <w:vAlign w:val="center"/>
          </w:tcPr>
          <w:p w14:paraId="7309C578" w14:textId="0274B8E8" w:rsidR="005D77E5" w:rsidRPr="00BC0B87" w:rsidRDefault="00314376" w:rsidP="00ED788E">
            <w:pPr>
              <w:jc w:val="center"/>
            </w:pPr>
            <w:r w:rsidRPr="00BC0B87">
              <w:t>Image Analyst</w:t>
            </w:r>
          </w:p>
        </w:tc>
        <w:tc>
          <w:tcPr>
            <w:tcW w:w="7303" w:type="dxa"/>
            <w:vAlign w:val="center"/>
          </w:tcPr>
          <w:p w14:paraId="58E98407" w14:textId="41D53596" w:rsidR="005D77E5" w:rsidRPr="00BC0B87" w:rsidRDefault="00CE37A0" w:rsidP="00ED788E">
            <w:r w:rsidRPr="00BC0B87">
              <w:t>Nodules and images with any features that might reasonably be expected to degrade measurement reliability shall be disqualified from quantitative volumetric assessment.</w:t>
            </w:r>
          </w:p>
        </w:tc>
      </w:tr>
    </w:tbl>
    <w:p w14:paraId="68FEE3BA" w14:textId="77777777" w:rsidR="008F3F01" w:rsidRDefault="008F3F01" w:rsidP="008F3F01">
      <w:pPr>
        <w:pStyle w:val="BodyText"/>
      </w:pPr>
    </w:p>
    <w:p w14:paraId="15734278" w14:textId="77777777" w:rsidR="008F3F01" w:rsidRPr="00BC0B87" w:rsidRDefault="008F3F01" w:rsidP="008F3F01">
      <w:pPr>
        <w:pStyle w:val="Heading2"/>
      </w:pPr>
      <w:bookmarkStart w:id="86" w:name="_Toc438038803"/>
      <w:bookmarkStart w:id="87" w:name="_Toc450054357"/>
      <w:r w:rsidRPr="00BC0B87">
        <w:t>3.9. Image Distribution</w:t>
      </w:r>
      <w:bookmarkEnd w:id="86"/>
      <w:bookmarkEnd w:id="87"/>
    </w:p>
    <w:p w14:paraId="01C9BEA7" w14:textId="4B40781C" w:rsidR="008F3F01" w:rsidRPr="00BC0B87" w:rsidRDefault="008F3F01" w:rsidP="008F3F01">
      <w:pPr>
        <w:pStyle w:val="BodyText"/>
      </w:pPr>
      <w:r w:rsidRPr="00BC0B87">
        <w:t xml:space="preserve">This activity describes criteria and procedures related to distributing images that are necessary to reliably meet the Profile </w:t>
      </w:r>
      <w:r w:rsidR="00B2098E">
        <w:t>Claim</w:t>
      </w:r>
      <w:r w:rsidRPr="00BC0B87">
        <w:t>.</w:t>
      </w:r>
    </w:p>
    <w:p w14:paraId="33A3C3F7" w14:textId="77777777" w:rsidR="008F3F01" w:rsidRPr="00BC0B87" w:rsidRDefault="008F3F01" w:rsidP="008F3F01">
      <w:pPr>
        <w:pStyle w:val="Heading3"/>
      </w:pPr>
      <w:bookmarkStart w:id="88" w:name="_Toc438038804"/>
      <w:r w:rsidRPr="00BC0B87">
        <w:t>3.9.1 Discussion</w:t>
      </w:r>
      <w:bookmarkEnd w:id="88"/>
    </w:p>
    <w:p w14:paraId="2CA1B685" w14:textId="034CA3B7" w:rsidR="008F3F01" w:rsidRPr="00BC0B87" w:rsidRDefault="008F3F01" w:rsidP="008F3F01">
      <w:pPr>
        <w:pStyle w:val="BodyText"/>
      </w:pPr>
      <w:r w:rsidRPr="00BC0B87">
        <w:t xml:space="preserve">No specific </w:t>
      </w:r>
      <w:r w:rsidR="00DE3521">
        <w:t>image distribution</w:t>
      </w:r>
      <w:r w:rsidRPr="00BC0B87">
        <w:t xml:space="preserve"> activities are required by this Profile.</w:t>
      </w:r>
    </w:p>
    <w:p w14:paraId="23C50C16" w14:textId="77777777" w:rsidR="008F3F01" w:rsidRDefault="008F3F01" w:rsidP="008F3F01">
      <w:pPr>
        <w:pStyle w:val="BodyText"/>
      </w:pPr>
    </w:p>
    <w:p w14:paraId="59D62ED9" w14:textId="7C532B09" w:rsidR="00581644" w:rsidRPr="00D92917" w:rsidRDefault="00ED0C90" w:rsidP="00E94464">
      <w:pPr>
        <w:pStyle w:val="Heading2"/>
      </w:pPr>
      <w:bookmarkStart w:id="89" w:name="_Toc450054358"/>
      <w:r>
        <w:rPr>
          <w:rStyle w:val="StyleVisiontextC0000000009810F10"/>
        </w:rPr>
        <w:t>3.</w:t>
      </w:r>
      <w:r w:rsidR="008F3F01">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82"/>
      <w:bookmarkEnd w:id="89"/>
    </w:p>
    <w:p w14:paraId="08D024EF" w14:textId="49892C82" w:rsidR="002C2DFC" w:rsidRPr="00590678" w:rsidRDefault="00ED0C90" w:rsidP="002C2DFC">
      <w:pPr>
        <w:widowControl/>
        <w:autoSpaceDE/>
        <w:autoSpaceDN/>
        <w:adjustRightInd/>
        <w:spacing w:before="269" w:after="269"/>
        <w:rPr>
          <w:rStyle w:val="SubtleReference"/>
          <w:color w:val="auto"/>
        </w:rPr>
      </w:pPr>
      <w:r w:rsidRPr="00590678">
        <w:rPr>
          <w:rStyle w:val="SubtleReference"/>
          <w:color w:val="auto"/>
        </w:rPr>
        <w:t>3.</w:t>
      </w:r>
      <w:r w:rsidR="008F3F01">
        <w:rPr>
          <w:rStyle w:val="SubtleReference"/>
          <w:color w:val="auto"/>
        </w:rPr>
        <w:t>10</w:t>
      </w:r>
      <w:r w:rsidR="002C076D" w:rsidRPr="00590678">
        <w:rPr>
          <w:rStyle w:val="SubtleReference"/>
          <w:color w:val="auto"/>
        </w:rPr>
        <w:t xml:space="preserve">.1 </w:t>
      </w:r>
      <w:r w:rsidR="002C2DFC" w:rsidRPr="00590678">
        <w:rPr>
          <w:rStyle w:val="SubtleReference"/>
          <w:color w:val="auto"/>
        </w:rPr>
        <w:t>Discussion</w:t>
      </w:r>
    </w:p>
    <w:p w14:paraId="58DA24E1" w14:textId="501823D2" w:rsidR="00DE3521" w:rsidRDefault="00DE3521" w:rsidP="00DE3521">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Image Analysis Software</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should 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18E9B2AC"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shall 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6E5F9AF5"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lastRenderedPageBreak/>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volumetry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nodules compared to nodules abutting pulmonary vessels or parietal pleura, and also for smooth compared to spiculated or irregularly shaped nodules </w:t>
      </w:r>
      <w:r w:rsidR="00CD05F0">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 </w:instrText>
      </w:r>
      <w:r w:rsidR="004F7EF4">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EN.CITE.DATA </w:instrText>
      </w:r>
      <w:r w:rsidR="004F7EF4">
        <w:rPr>
          <w:rStyle w:val="StyleVisionparagraphC00000000098136F0-contentC000000000981FCF0"/>
          <w:i w:val="0"/>
          <w:color w:val="auto"/>
        </w:rPr>
      </w:r>
      <w:r w:rsidR="004F7EF4">
        <w:rPr>
          <w:rStyle w:val="StyleVisionparagraphC00000000098136F0-contentC000000000981FCF0"/>
          <w:i w:val="0"/>
          <w:color w:val="auto"/>
        </w:rPr>
        <w:fldChar w:fldCharType="end"/>
      </w:r>
      <w:r w:rsidR="00CD05F0">
        <w:rPr>
          <w:rStyle w:val="StyleVisionparagraphC00000000098136F0-contentC000000000981FCF0"/>
          <w:i w:val="0"/>
          <w:color w:val="auto"/>
        </w:rPr>
      </w:r>
      <w:r w:rsidR="00CD05F0">
        <w:rPr>
          <w:rStyle w:val="StyleVisionparagraphC00000000098136F0-contentC000000000981FCF0"/>
          <w:i w:val="0"/>
          <w:color w:val="auto"/>
        </w:rPr>
        <w:fldChar w:fldCharType="separate"/>
      </w:r>
      <w:r w:rsidR="004F7EF4">
        <w:rPr>
          <w:rStyle w:val="StyleVisionparagraphC00000000098136F0-contentC000000000981FCF0"/>
          <w:i w:val="0"/>
          <w:noProof/>
          <w:color w:val="auto"/>
        </w:rPr>
        <w:t>(35-40)</w:t>
      </w:r>
      <w:r w:rsidR="00CD05F0">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73F90D40" w:rsidR="00647712" w:rsidRDefault="00A20287" w:rsidP="00647712">
      <w:pPr>
        <w:pStyle w:val="3"/>
      </w:pPr>
      <w:r>
        <w:t>When deriving the nodule volume difference between two time points, t</w:t>
      </w:r>
      <w:r w:rsidR="00647712">
        <w:t xml:space="preserve">he </w:t>
      </w:r>
      <w:r w:rsidR="00F207E8" w:rsidRPr="00BC0B87">
        <w:rPr>
          <w:b/>
        </w:rPr>
        <w:t>Reading Paradigm</w:t>
      </w:r>
      <w:r w:rsidR="00F207E8">
        <w:t xml:space="preserve"> shall involve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interobserver </w:t>
      </w:r>
      <w:r w:rsidR="00D30382">
        <w:t xml:space="preserve">and intraobserver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r w:rsidR="00452ABC">
        <w:t xml:space="preserve">shall </w:t>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7A3FB39A" w14:textId="57BE278F" w:rsidR="00AF1BF3" w:rsidRPr="00590678" w:rsidRDefault="00ED0C90" w:rsidP="00E41450">
      <w:pPr>
        <w:pStyle w:val="3"/>
        <w:rPr>
          <w:rStyle w:val="SubtleReference"/>
          <w:color w:val="auto"/>
        </w:rPr>
      </w:pPr>
      <w:r w:rsidRPr="00590678">
        <w:rPr>
          <w:rStyle w:val="SubtleReference"/>
          <w:color w:val="auto"/>
        </w:rPr>
        <w:t>3.</w:t>
      </w:r>
      <w:r w:rsidR="008F3F01">
        <w:rPr>
          <w:rStyle w:val="SubtleReference"/>
          <w:color w:val="auto"/>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77"/>
        <w:gridCol w:w="1734"/>
        <w:gridCol w:w="6797"/>
      </w:tblGrid>
      <w:tr w:rsidR="00717836" w:rsidRPr="00D92917" w14:paraId="580C4C5D" w14:textId="77777777" w:rsidTr="00F207E8">
        <w:trPr>
          <w:tblHeader/>
          <w:tblCellSpacing w:w="7" w:type="dxa"/>
        </w:trPr>
        <w:tc>
          <w:tcPr>
            <w:tcW w:w="2347"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2122"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9163"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BC0B87">
        <w:trPr>
          <w:tblCellSpacing w:w="7" w:type="dxa"/>
        </w:trPr>
        <w:tc>
          <w:tcPr>
            <w:tcW w:w="2347" w:type="dxa"/>
            <w:vAlign w:val="center"/>
          </w:tcPr>
          <w:p w14:paraId="277B28CA" w14:textId="77777777" w:rsidR="005C7B5F" w:rsidRPr="00F84D29" w:rsidRDefault="005C7B5F" w:rsidP="00F81D93">
            <w:pPr>
              <w:rPr>
                <w:rStyle w:val="StyleVisioncontentC0000000009821550"/>
                <w:i w:val="0"/>
                <w:color w:val="auto"/>
              </w:rPr>
            </w:pPr>
            <w:r w:rsidRPr="00F84D29">
              <w:rPr>
                <w:rStyle w:val="StyleVisioncontentC0000000009821550"/>
                <w:i w:val="0"/>
                <w:color w:val="auto"/>
              </w:rPr>
              <w:t>Image Analysis Software</w:t>
            </w:r>
          </w:p>
        </w:tc>
        <w:tc>
          <w:tcPr>
            <w:tcW w:w="2122"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9163" w:type="dxa"/>
            <w:vAlign w:val="center"/>
          </w:tcPr>
          <w:p w14:paraId="232CB78C" w14:textId="3688F727" w:rsidR="005C7B5F" w:rsidRPr="00F84D29" w:rsidRDefault="005C7B5F" w:rsidP="00F81D93">
            <w:pPr>
              <w:rPr>
                <w:rStyle w:val="StyleVisiontablecellC0000000009814140-contentC00000000098201D0"/>
                <w:i w:val="0"/>
                <w:color w:val="auto"/>
              </w:rPr>
            </w:pPr>
            <w:r w:rsidRPr="00F84D29">
              <w:rPr>
                <w:rStyle w:val="StyleVisiontablecellC0000000009814140-contentC00000000098201D0"/>
                <w:i w:val="0"/>
                <w:color w:val="auto"/>
              </w:rPr>
              <w:t xml:space="preserve">The Image Analysis Software shall have appropriate scientific validation, including the properties of measurement linearity and zero bias. </w:t>
            </w:r>
          </w:p>
          <w:p w14:paraId="058A394C" w14:textId="77777777" w:rsidR="005C7B5F" w:rsidRPr="00F84D29" w:rsidRDefault="005C7B5F" w:rsidP="00F81D93">
            <w:pPr>
              <w:rPr>
                <w:rStyle w:val="StyleVisiontablecellC0000000009814140-contentC00000000098201D0"/>
                <w:i w:val="0"/>
                <w:color w:val="auto"/>
              </w:rPr>
            </w:pPr>
          </w:p>
          <w:p w14:paraId="22C4DE5F" w14:textId="77777777" w:rsidR="005C7B5F" w:rsidRPr="00F84D29" w:rsidRDefault="005C7B5F" w:rsidP="00F81D93">
            <w:pPr>
              <w:rPr>
                <w:rStyle w:val="StyleVisiontablecellC0000000009814140-contentC00000000098201D0"/>
                <w:i w:val="0"/>
                <w:color w:val="auto"/>
              </w:rPr>
            </w:pPr>
            <w:r w:rsidRPr="00F84D29">
              <w:rPr>
                <w:rStyle w:val="StyleVisiontablecellC0000000009814140-contentC00000000098201D0"/>
                <w:i w:val="0"/>
                <w:color w:val="auto"/>
              </w:rPr>
              <w:t>The same Image Analysis Software (manufacturer, model, version) shall be used for measurements at all time points.</w:t>
            </w:r>
          </w:p>
        </w:tc>
      </w:tr>
      <w:tr w:rsidR="005C7B5F" w:rsidRPr="00F84D29" w14:paraId="7567C69C" w14:textId="77777777" w:rsidTr="00BC0B87">
        <w:trPr>
          <w:trHeight w:val="43"/>
          <w:tblCellSpacing w:w="7" w:type="dxa"/>
        </w:trPr>
        <w:tc>
          <w:tcPr>
            <w:tcW w:w="2347"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2122"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9163" w:type="dxa"/>
            <w:vAlign w:val="center"/>
          </w:tcPr>
          <w:p w14:paraId="47B13C6C" w14:textId="070B8AFC" w:rsidR="005C7B5F" w:rsidRPr="00F84D29" w:rsidRDefault="005C7B5F" w:rsidP="005C7B5F">
            <w:pPr>
              <w:rPr>
                <w:rStyle w:val="StyleVisiontablecellC0000000009814140-contentC00000000098201D0"/>
                <w:i w:val="0"/>
                <w:color w:val="auto"/>
              </w:rPr>
            </w:pPr>
            <w:r w:rsidRPr="00F84D29">
              <w:rPr>
                <w:rStyle w:val="StyleVisiontablecellC0000000009814140-contentC00000000098201D0"/>
                <w:i w:val="0"/>
                <w:color w:val="auto"/>
              </w:rPr>
              <w:t xml:space="preserve">Nodules with inadequate </w:t>
            </w:r>
            <w:r w:rsidR="00890DF6" w:rsidRPr="00F84D29">
              <w:rPr>
                <w:rStyle w:val="StyleVisiontablecellC0000000009814140-contentC00000000098201D0"/>
                <w:i w:val="0"/>
                <w:color w:val="auto"/>
              </w:rPr>
              <w:t xml:space="preserve">automated </w:t>
            </w:r>
            <w:r w:rsidRPr="00F84D29">
              <w:rPr>
                <w:rStyle w:val="StyleVisiontablecellC0000000009814140-contentC00000000098201D0"/>
                <w:i w:val="0"/>
                <w:color w:val="auto"/>
              </w:rPr>
              <w:t>segmentations or nodules with noncomparable segmentations at both time points from quantitative volumetric assessment shall be disqualified from quantitative volumetric assessment.</w:t>
            </w:r>
          </w:p>
        </w:tc>
      </w:tr>
      <w:tr w:rsidR="00F207E8" w:rsidRPr="00F84D29" w14:paraId="22ECD81B" w14:textId="77777777" w:rsidTr="00BC0B87">
        <w:trPr>
          <w:trHeight w:val="507"/>
          <w:tblCellSpacing w:w="7" w:type="dxa"/>
        </w:trPr>
        <w:tc>
          <w:tcPr>
            <w:tcW w:w="2347"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2122"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9163" w:type="dxa"/>
            <w:vAlign w:val="center"/>
          </w:tcPr>
          <w:p w14:paraId="49642BB0" w14:textId="77C79BFC" w:rsidR="00F207E8" w:rsidRPr="00BC0B87" w:rsidRDefault="00F207E8" w:rsidP="00890DF6">
            <w:pPr>
              <w:rPr>
                <w:rStyle w:val="StyleVisiontablecellC0000000009814140-contentC00000000098201D0"/>
                <w:i w:val="0"/>
                <w:color w:val="auto"/>
              </w:rPr>
            </w:pPr>
            <w:r w:rsidRPr="00F84D29">
              <w:rPr>
                <w:rStyle w:val="StyleVisionparagraphC00000000098136F0-contentC000000000981FCF0"/>
                <w:i w:val="0"/>
                <w:color w:val="auto"/>
              </w:rPr>
              <w:t xml:space="preserve">Image display setting (window and level) during the segmentation initiation and review process shall be </w:t>
            </w:r>
            <w:r w:rsidR="00A900AC">
              <w:rPr>
                <w:rStyle w:val="StyleVisionparagraphC00000000098136F0-contentC000000000981FCF0"/>
                <w:i w:val="0"/>
                <w:color w:val="auto"/>
              </w:rPr>
              <w:t xml:space="preserve">appropriate for viewing the lung and shall be </w:t>
            </w:r>
            <w:r w:rsidRPr="00F84D29">
              <w:rPr>
                <w:rStyle w:val="StyleVisionparagraphC00000000098136F0-contentC000000000981FCF0"/>
                <w:i w:val="0"/>
                <w:color w:val="auto"/>
              </w:rPr>
              <w:t>the same at all time points.</w:t>
            </w:r>
          </w:p>
        </w:tc>
      </w:tr>
      <w:tr w:rsidR="00F207E8" w:rsidRPr="00F84D29" w14:paraId="770068ED" w14:textId="77777777" w:rsidTr="00F207E8">
        <w:trPr>
          <w:tblCellSpacing w:w="7" w:type="dxa"/>
        </w:trPr>
        <w:tc>
          <w:tcPr>
            <w:tcW w:w="2347" w:type="dxa"/>
            <w:vAlign w:val="center"/>
          </w:tcPr>
          <w:p w14:paraId="5C249035" w14:textId="486687D3" w:rsidR="00F207E8" w:rsidRPr="00BC0B87" w:rsidRDefault="00F207E8" w:rsidP="005C7B5F">
            <w:pPr>
              <w:rPr>
                <w:rStyle w:val="StyleVisioncontentC0000000009821550"/>
                <w:i w:val="0"/>
                <w:color w:val="auto"/>
              </w:rPr>
            </w:pPr>
            <w:r w:rsidRPr="00C07E3A">
              <w:rPr>
                <w:rStyle w:val="StyleVisiontablecellC0000000009814140-contentC00000000098201D0"/>
                <w:i w:val="0"/>
                <w:color w:val="auto"/>
              </w:rPr>
              <w:t>Reading Paradigm</w:t>
            </w:r>
          </w:p>
        </w:tc>
        <w:tc>
          <w:tcPr>
            <w:tcW w:w="2122" w:type="dxa"/>
            <w:vAlign w:val="center"/>
          </w:tcPr>
          <w:p w14:paraId="01BD28A9" w14:textId="2075842B" w:rsidR="00F207E8" w:rsidRPr="00BC0B87" w:rsidRDefault="00F207E8" w:rsidP="005C7B5F">
            <w:pPr>
              <w:jc w:val="center"/>
              <w:rPr>
                <w:rStyle w:val="StyleVisiontablecellC0000000009814140-contentC00000000098201D0"/>
                <w:i w:val="0"/>
                <w:color w:val="auto"/>
              </w:rPr>
            </w:pPr>
            <w:r w:rsidRPr="00C07E3A">
              <w:rPr>
                <w:rStyle w:val="StyleVisiontablecellC0000000009814140-contentC00000000098201D0"/>
                <w:i w:val="0"/>
                <w:color w:val="auto"/>
              </w:rPr>
              <w:t xml:space="preserve">Image Analysis </w:t>
            </w:r>
            <w:r w:rsidRPr="00C07E3A">
              <w:rPr>
                <w:rStyle w:val="StyleVisiontablecellC0000000009814140-contentC00000000098201D0"/>
                <w:i w:val="0"/>
                <w:color w:val="auto"/>
              </w:rPr>
              <w:lastRenderedPageBreak/>
              <w:t>Tool</w:t>
            </w:r>
          </w:p>
        </w:tc>
        <w:tc>
          <w:tcPr>
            <w:tcW w:w="9163" w:type="dxa"/>
            <w:vAlign w:val="center"/>
          </w:tcPr>
          <w:p w14:paraId="50CD81FB" w14:textId="575C2948" w:rsidR="00F207E8" w:rsidRPr="00BC0B87" w:rsidRDefault="00F207E8" w:rsidP="005C7B5F">
            <w:pPr>
              <w:rPr>
                <w:rStyle w:val="StyleVisiontablecellC0000000009814140-contentC00000000098201D0"/>
                <w:i w:val="0"/>
                <w:color w:val="auto"/>
              </w:rPr>
            </w:pPr>
            <w:r w:rsidRPr="00C07E3A">
              <w:rPr>
                <w:rStyle w:val="StyleVisiontablecellC0000000009814140-contentC00000000098201D0"/>
                <w:i w:val="0"/>
                <w:color w:val="auto"/>
              </w:rPr>
              <w:lastRenderedPageBreak/>
              <w:t xml:space="preserve">Images from both time points shall be presented side-by-side for </w:t>
            </w:r>
            <w:r w:rsidRPr="00C07E3A">
              <w:rPr>
                <w:rStyle w:val="StyleVisiontablecellC0000000009814140-contentC00000000098201D0"/>
                <w:i w:val="0"/>
                <w:color w:val="auto"/>
              </w:rPr>
              <w:lastRenderedPageBreak/>
              <w:t>comparison.</w:t>
            </w:r>
          </w:p>
        </w:tc>
      </w:tr>
    </w:tbl>
    <w:p w14:paraId="747C3BB0" w14:textId="77777777" w:rsidR="008F3F01" w:rsidRPr="00BC0B87" w:rsidRDefault="008F3F01" w:rsidP="008F3F01">
      <w:pPr>
        <w:pStyle w:val="Heading2"/>
      </w:pPr>
      <w:bookmarkStart w:id="90" w:name="_Toc438038809"/>
      <w:bookmarkStart w:id="91" w:name="_Toc450054359"/>
      <w:bookmarkStart w:id="92" w:name="_Toc292350664"/>
      <w:r w:rsidRPr="00BC0B87">
        <w:lastRenderedPageBreak/>
        <w:t>3.11. Image Interpretation</w:t>
      </w:r>
      <w:bookmarkEnd w:id="90"/>
      <w:bookmarkEnd w:id="91"/>
    </w:p>
    <w:p w14:paraId="5D0AC58C" w14:textId="05A889D3" w:rsidR="008F3F01" w:rsidRPr="00BC0B87" w:rsidRDefault="008F3F01" w:rsidP="008F3F01">
      <w:pPr>
        <w:pStyle w:val="BodyText"/>
      </w:pPr>
      <w:r w:rsidRPr="00BC0B87">
        <w:t xml:space="preserve">This activity describes criteria and procedures related to clinically interpreting the measurements and images that are necessary to reliably meet the Profile </w:t>
      </w:r>
      <w:r w:rsidR="00B2098E">
        <w:t>Claim</w:t>
      </w:r>
      <w:r w:rsidRPr="00BC0B87">
        <w:t>.</w:t>
      </w:r>
    </w:p>
    <w:p w14:paraId="01497A62" w14:textId="77777777" w:rsidR="008F3F01" w:rsidRPr="00BC0B87" w:rsidRDefault="008F3F01" w:rsidP="008F3F01">
      <w:pPr>
        <w:pStyle w:val="Heading3"/>
      </w:pPr>
      <w:bookmarkStart w:id="93" w:name="_Toc438038810"/>
      <w:r w:rsidRPr="00BC0B87">
        <w:t>3.11.1 Discussion</w:t>
      </w:r>
      <w:bookmarkEnd w:id="93"/>
    </w:p>
    <w:p w14:paraId="1FCB9CA4" w14:textId="3CB0AFC7" w:rsidR="001F4629" w:rsidRPr="001F4629" w:rsidRDefault="00145EB5" w:rsidP="001F4629">
      <w:pPr>
        <w:pStyle w:val="BodyText"/>
        <w:rPr>
          <w:rStyle w:val="StyleVisiontextC0000000009D32BD0"/>
          <w:color w:val="000000" w:themeColor="text1"/>
        </w:rPr>
      </w:pPr>
      <w:r w:rsidRPr="00BC0B87">
        <w:rPr>
          <w:color w:val="000000" w:themeColor="text1"/>
        </w:rPr>
        <w:t>Image</w:t>
      </w:r>
      <w:r w:rsidR="007D4CAD" w:rsidRPr="00BC0B87">
        <w:rPr>
          <w:color w:val="000000" w:themeColor="text1"/>
        </w:rPr>
        <w:t xml:space="preserve"> interpretation is discussed in Section 2 (</w:t>
      </w:r>
      <w:r w:rsidR="00B2098E">
        <w:rPr>
          <w:color w:val="000000" w:themeColor="text1"/>
        </w:rPr>
        <w:t>Claim</w:t>
      </w:r>
      <w:r w:rsidR="007D4CAD" w:rsidRPr="00BC0B87">
        <w:rPr>
          <w:color w:val="000000" w:themeColor="text1"/>
        </w:rPr>
        <w:t xml:space="preserve">s) under the heading Clinical Interpretation following </w:t>
      </w:r>
      <w:r w:rsidR="00B2098E">
        <w:rPr>
          <w:color w:val="000000" w:themeColor="text1"/>
        </w:rPr>
        <w:t>Claim</w:t>
      </w:r>
      <w:r w:rsidR="007D4CAD" w:rsidRPr="00BC0B87">
        <w:rPr>
          <w:color w:val="000000" w:themeColor="text1"/>
        </w:rPr>
        <w:t xml:space="preserve"> 1 and </w:t>
      </w:r>
      <w:r w:rsidR="00B2098E">
        <w:rPr>
          <w:color w:val="000000" w:themeColor="text1"/>
        </w:rPr>
        <w:t>Claim</w:t>
      </w:r>
      <w:r w:rsidR="007D4CAD" w:rsidRPr="00BC0B87">
        <w:rPr>
          <w:color w:val="000000" w:themeColor="text1"/>
        </w:rPr>
        <w:t xml:space="preserve"> 2. Guidance on clinical management decisions related to measurements of nodule volume and its change over time is beyond the scope of this Profile.</w:t>
      </w:r>
    </w:p>
    <w:p w14:paraId="78D56ADF" w14:textId="38DA95E2" w:rsidR="00E70099" w:rsidRPr="00BC0B87" w:rsidRDefault="00B5579F" w:rsidP="00BC0B87">
      <w:pPr>
        <w:pStyle w:val="Heading1"/>
      </w:pPr>
      <w:bookmarkStart w:id="94" w:name="_Toc438038812"/>
      <w:bookmarkStart w:id="95" w:name="_Toc450054360"/>
      <w:bookmarkStart w:id="96" w:name="_Toc382939123"/>
      <w:bookmarkStart w:id="97" w:name="_Toc418422335"/>
      <w:bookmarkStart w:id="98" w:name="_Toc292350669"/>
      <w:bookmarkEnd w:id="92"/>
      <w:r w:rsidRPr="00BC0B87">
        <w:t>4. Assessment Procedure</w:t>
      </w:r>
      <w:bookmarkEnd w:id="94"/>
      <w:r w:rsidR="001F4629">
        <w:t>s</w:t>
      </w:r>
      <w:bookmarkEnd w:id="95"/>
    </w:p>
    <w:p w14:paraId="2F240F2E" w14:textId="786A5B7E" w:rsidR="00B5579F" w:rsidRPr="00BC0B87" w:rsidRDefault="00B5579F" w:rsidP="00B5579F">
      <w:pPr>
        <w:pStyle w:val="BodyText"/>
      </w:pPr>
      <w:bookmarkStart w:id="99" w:name="_Toc289167981"/>
      <w:r w:rsidRPr="00BC0B87">
        <w:t xml:space="preserve">To conform to this Profile, participating staff and equipment (“Actors”) shall support each activity assigned to them in Table </w:t>
      </w:r>
      <w:r w:rsidR="007357FB" w:rsidRPr="00BC0B87">
        <w:t>2</w:t>
      </w:r>
      <w:r w:rsidRPr="00BC0B87">
        <w:t xml:space="preserve">.  </w:t>
      </w:r>
    </w:p>
    <w:p w14:paraId="156731C7" w14:textId="77777777" w:rsidR="00B5579F" w:rsidRPr="00BC0B87" w:rsidRDefault="00B5579F" w:rsidP="00B5579F">
      <w:pPr>
        <w:pStyle w:val="BodyText"/>
      </w:pPr>
      <w:r w:rsidRPr="00BC0B87">
        <w:t>To support an activity, the actor shall conform to the requirements (indicated by “shall language”) listed in the specifications table of the activity subsection in Section 3.</w:t>
      </w:r>
    </w:p>
    <w:p w14:paraId="32ED5F82" w14:textId="77777777" w:rsidR="00B5579F" w:rsidRPr="00BC0B87" w:rsidRDefault="00B5579F" w:rsidP="00B5579F">
      <w:pPr>
        <w:pStyle w:val="BodyText"/>
      </w:pPr>
      <w:r w:rsidRPr="00BC0B87">
        <w:t xml:space="preserve">Although most of the requirements described in Section 3 can be assessed for conformance by direct observation, some of the performance-oriented requirements cannot, in which case the requirement will reference an assessment procedure in a subsection here in Section 4.  </w:t>
      </w:r>
    </w:p>
    <w:p w14:paraId="5775CB40" w14:textId="45A37DE6" w:rsidR="00B5579F" w:rsidRPr="00BC0B87" w:rsidRDefault="00B5579F" w:rsidP="00B5579F">
      <w:pPr>
        <w:pStyle w:val="BodyText"/>
      </w:pPr>
      <w:r w:rsidRPr="00BC0B87">
        <w:t xml:space="preserve">Formal </w:t>
      </w:r>
      <w:r w:rsidR="00B2098E">
        <w:t>claim</w:t>
      </w:r>
      <w:r w:rsidRPr="00BC0B87">
        <w:t>s of conformance by the organization responsible for an Actor shall be in the form of a published QIBA Conformance Statement.  Vendors publishing a QIBA Conformance Statement shall provide a set of “Model-specific Par</w:t>
      </w:r>
      <w:r w:rsidR="0075442D">
        <w:t>ameters” (</w:t>
      </w:r>
      <w:r w:rsidR="0075442D" w:rsidRPr="0075442D">
        <w:rPr>
          <w:highlight w:val="yellow"/>
        </w:rPr>
        <w:t>as shown in Appendix C</w:t>
      </w:r>
      <w:r w:rsidR="00452ABC">
        <w:t xml:space="preserve"> </w:t>
      </w:r>
      <w:r w:rsidR="00452ABC" w:rsidRPr="00BC0B87">
        <w:rPr>
          <w:highlight w:val="yellow"/>
        </w:rPr>
        <w:t xml:space="preserve">to be </w:t>
      </w:r>
      <w:r w:rsidR="00452ABC" w:rsidRPr="006F5B6A">
        <w:rPr>
          <w:highlight w:val="yellow"/>
        </w:rPr>
        <w:t>obtained</w:t>
      </w:r>
      <w:r w:rsidR="006F5B6A" w:rsidRPr="006F5B6A">
        <w:rPr>
          <w:highlight w:val="yellow"/>
        </w:rPr>
        <w:t xml:space="preserve"> where possible</w:t>
      </w:r>
      <w:r w:rsidRPr="006F5B6A">
        <w:rPr>
          <w:highlight w:val="yellow"/>
        </w:rPr>
        <w:t>)</w:t>
      </w:r>
      <w:r w:rsidRPr="00BC0B87">
        <w:t xml:space="preserve"> describing how their product was configured to achieve conformance.  Vendors shall also provide access </w:t>
      </w:r>
      <w:r w:rsidR="00452ABC">
        <w:t xml:space="preserve">to </w:t>
      </w:r>
      <w:r w:rsidRPr="00BC0B87">
        <w:t xml:space="preserve">or describe the characteristics of the test set used for conformance testing. </w:t>
      </w:r>
    </w:p>
    <w:p w14:paraId="77B9EB65" w14:textId="23AD1D4C" w:rsidR="006B6E20" w:rsidRDefault="006B6E20" w:rsidP="006B6E20">
      <w:pPr>
        <w:pStyle w:val="Heading2"/>
        <w:rPr>
          <w:rStyle w:val="StyleVisiontextC00000000096B03D0"/>
        </w:rPr>
      </w:pPr>
      <w:bookmarkStart w:id="100" w:name="_Toc382939125"/>
      <w:bookmarkStart w:id="101" w:name="_Toc418422337"/>
      <w:bookmarkStart w:id="102" w:name="_Toc450054361"/>
      <w:bookmarkStart w:id="103" w:name="_Toc382939124"/>
      <w:bookmarkStart w:id="104" w:name="_Toc418422336"/>
      <w:bookmarkStart w:id="105" w:name="_Toc292350665"/>
      <w:bookmarkEnd w:id="96"/>
      <w:bookmarkEnd w:id="97"/>
      <w:bookmarkEnd w:id="99"/>
      <w:r>
        <w:rPr>
          <w:rStyle w:val="StyleVisiontextC00000000096B03D0"/>
        </w:rPr>
        <w:t xml:space="preserve">4.1. Assessment Procedure: </w:t>
      </w:r>
      <w:bookmarkEnd w:id="100"/>
      <w:bookmarkEnd w:id="101"/>
      <w:r w:rsidR="007357FB">
        <w:rPr>
          <w:rStyle w:val="StyleVisiontextC00000000096B03D0"/>
        </w:rPr>
        <w:t>CT Equipment Specifications and Performance</w:t>
      </w:r>
      <w:bookmarkEnd w:id="102"/>
    </w:p>
    <w:p w14:paraId="0336BFE9" w14:textId="2D7C6C52" w:rsidR="007357FB" w:rsidRDefault="007357FB" w:rsidP="007357FB">
      <w:r>
        <w:t xml:space="preserve">Conformance with this Profile requires adherence </w:t>
      </w:r>
      <w:r w:rsidR="00082A37">
        <w:t xml:space="preserve">of CT equipment </w:t>
      </w:r>
      <w:r>
        <w:t>to</w:t>
      </w:r>
      <w:r w:rsidR="005E4A5C">
        <w:t xml:space="preserve"> </w:t>
      </w:r>
      <w:r w:rsidR="006718E5">
        <w:t xml:space="preserve">U.S. </w:t>
      </w:r>
      <w:r w:rsidR="005E4A5C">
        <w:t xml:space="preserve">federal regulations </w:t>
      </w:r>
      <w:r w:rsidR="006718E5">
        <w:t>(21CFR1020.33)</w:t>
      </w:r>
      <w:r w:rsidR="005C6D0D">
        <w:t xml:space="preserve"> or analogous regulations outside of the U.S.</w:t>
      </w:r>
      <w:r w:rsidR="006718E5">
        <w:t xml:space="preserve">, CT equipment </w:t>
      </w:r>
      <w:r w:rsidR="001E35AE">
        <w:t xml:space="preserve">performance evaluation </w:t>
      </w:r>
      <w:r w:rsidR="006718E5">
        <w:t xml:space="preserve">procedures of </w:t>
      </w:r>
      <w:r w:rsidR="005E4A5C">
        <w:t>the American College of Rad</w:t>
      </w:r>
      <w:r w:rsidR="006718E5">
        <w:t>iology CT Accreditation Program (</w:t>
      </w:r>
      <w:hyperlink r:id="rId17" w:history="1">
        <w:r w:rsidR="006718E5" w:rsidRPr="00620E3D">
          <w:rPr>
            <w:rStyle w:val="Hyperlink"/>
          </w:rPr>
          <w:t>http://www.acr.org/~/media/ACR/Documents/Accreditation/CT/Requirements</w:t>
        </w:r>
      </w:hyperlink>
      <w:r w:rsidR="006718E5">
        <w:t>)</w:t>
      </w:r>
      <w:r w:rsidR="00082A37">
        <w:t xml:space="preserve">, </w:t>
      </w:r>
      <w:r w:rsidR="006718E5">
        <w:t xml:space="preserve">and quality control procedures of the scanner manufacturer. These assessment procedures include </w:t>
      </w:r>
      <w:r w:rsidR="003766F9">
        <w:t xml:space="preserve">a technical performance evaluation of the CT scanner by a qualified medical physicist at least annually. </w:t>
      </w:r>
      <w:r w:rsidR="00A838B5">
        <w:t>P</w:t>
      </w:r>
      <w:r w:rsidR="005D3A11">
        <w:t>arameters</w:t>
      </w:r>
      <w:r w:rsidR="00A838B5">
        <w:t xml:space="preserve"> evaluated include those</w:t>
      </w:r>
      <w:r w:rsidR="005D3A11">
        <w:t xml:space="preserve"> critical for quantitative volumetric assessment of small nodules, such as spatial resolution, section thickness, and table travel accuracy, as well as dosimetry. </w:t>
      </w:r>
      <w:r w:rsidR="00A838B5">
        <w:t xml:space="preserve">Daily quality control must include monitoring of water CT number and standard deviation and artifacts. </w:t>
      </w:r>
      <w:r w:rsidR="003766F9">
        <w:t>In addition, preventive maintenance at appropriate regular intervals must be conducted and documented by a qualified service engineer.</w:t>
      </w:r>
    </w:p>
    <w:p w14:paraId="52CBB2FE" w14:textId="77777777" w:rsidR="008D4CC8" w:rsidRDefault="008D4CC8" w:rsidP="007357FB"/>
    <w:p w14:paraId="2D08B49E" w14:textId="68D0D517" w:rsidR="0075442D" w:rsidRPr="000639AA" w:rsidRDefault="00CD6C55" w:rsidP="006B6E20">
      <w:r>
        <w:t xml:space="preserve">These procedures reflect the clinical and clinical trial settings which produced the data used to support the </w:t>
      </w:r>
      <w:r w:rsidR="00B2098E">
        <w:t>Claim</w:t>
      </w:r>
      <w:r>
        <w:t>s of this Profile. The</w:t>
      </w:r>
      <w:r w:rsidR="00E36492">
        <w:t>se</w:t>
      </w:r>
      <w:r>
        <w:t xml:space="preserve"> data were obtained from a broad range of CT scanner models having a range of performance capabilities that is reflected in the </w:t>
      </w:r>
      <w:r w:rsidR="00E36492">
        <w:t xml:space="preserve">size of the </w:t>
      </w:r>
      <w:r>
        <w:t xml:space="preserve">confidence bounds of the </w:t>
      </w:r>
      <w:r w:rsidR="00B2098E">
        <w:t>Claim</w:t>
      </w:r>
      <w:r>
        <w:t xml:space="preserve">s. Ongoing research is identifying the key technical parameters determining performance </w:t>
      </w:r>
      <w:r w:rsidR="00E36492">
        <w:t xml:space="preserve">in the lung cancer screening </w:t>
      </w:r>
      <w:r w:rsidR="00E36492">
        <w:lastRenderedPageBreak/>
        <w:t xml:space="preserve">setting, </w:t>
      </w:r>
      <w:r>
        <w:t xml:space="preserve">and establishing metrics that may allow </w:t>
      </w:r>
      <w:r w:rsidR="00B2098E">
        <w:t>Claim</w:t>
      </w:r>
      <w:r w:rsidR="00E36492">
        <w:t>s with narrower confidence bounds than are found in this Profile to be met for certain CT scanners through more specific technical assessment procedures. Such metrics and assessment procedures more specific to CT volumetry in lung cancer screening will be addressed in subsequent versions of this Profile.</w:t>
      </w:r>
    </w:p>
    <w:p w14:paraId="23C199F0" w14:textId="79371A61" w:rsidR="009E5025" w:rsidRDefault="006B6E20" w:rsidP="009E5025">
      <w:pPr>
        <w:pStyle w:val="Heading2"/>
        <w:rPr>
          <w:rStyle w:val="StyleVisiontextC00000000096B03D0"/>
        </w:rPr>
      </w:pPr>
      <w:bookmarkStart w:id="106" w:name="_Toc450054362"/>
      <w:r>
        <w:rPr>
          <w:rStyle w:val="StyleVisiontextC00000000096B03D0"/>
        </w:rPr>
        <w:t>4.2</w:t>
      </w:r>
      <w:r w:rsidR="009E5025">
        <w:rPr>
          <w:rStyle w:val="StyleVisiontextC00000000096B03D0"/>
        </w:rPr>
        <w:t xml:space="preserve">. Assessment Procedure: </w:t>
      </w:r>
      <w:bookmarkEnd w:id="103"/>
      <w:bookmarkEnd w:id="104"/>
      <w:r w:rsidR="00347DF2">
        <w:rPr>
          <w:rStyle w:val="StyleVisiontextC00000000096B03D0"/>
        </w:rPr>
        <w:t>Technologist</w:t>
      </w:r>
      <w:bookmarkEnd w:id="106"/>
    </w:p>
    <w:p w14:paraId="395D0472" w14:textId="63BCB93F" w:rsidR="009E5025" w:rsidRDefault="00347DF2" w:rsidP="009E5025">
      <w:r>
        <w:t>Radiologic technologists shall fulfill the qualifications required by the American College of Radiology CT Accreditation Program (</w:t>
      </w:r>
      <w:hyperlink r:id="rId18" w:history="1">
        <w:r w:rsidRPr="00620E3D">
          <w:rPr>
            <w:rStyle w:val="Hyperlink"/>
          </w:rPr>
          <w:t>http://www.acr.org/~/media/ACR/Documents/Accreditation/CT/Requirements</w:t>
        </w:r>
      </w:hyperlink>
      <w:r>
        <w:t>). These include certification by the American Registry of Radiologic Technologists</w:t>
      </w:r>
      <w:r w:rsidR="005C6D0D">
        <w:t xml:space="preserve"> or </w:t>
      </w:r>
      <w:r w:rsidR="00612CEF">
        <w:t>analogous</w:t>
      </w:r>
      <w:r w:rsidR="005C6D0D">
        <w:t xml:space="preserve"> non-U.S. certifying organization</w:t>
      </w:r>
      <w:r>
        <w:t>, appropriate licensing, documented training and experience in performing CT</w:t>
      </w:r>
      <w:r w:rsidR="005C6D0D">
        <w:t xml:space="preserve">, and compliance with </w:t>
      </w:r>
      <w:r w:rsidR="00612CEF">
        <w:t xml:space="preserve">certifying and licensing organization </w:t>
      </w:r>
      <w:r w:rsidR="005C6D0D">
        <w:t>continuing education requirements.</w:t>
      </w:r>
    </w:p>
    <w:p w14:paraId="1E7633F8" w14:textId="4EE9A0EA" w:rsidR="009E5025" w:rsidRDefault="009E5025" w:rsidP="009E5025">
      <w:pPr>
        <w:pStyle w:val="Heading2"/>
      </w:pPr>
      <w:bookmarkStart w:id="107" w:name="_Toc382939126"/>
      <w:bookmarkStart w:id="108" w:name="_Toc418422338"/>
      <w:bookmarkStart w:id="109" w:name="_Toc450054363"/>
      <w:r>
        <w:rPr>
          <w:rStyle w:val="StyleVisiontextC00000000096B03D0"/>
        </w:rPr>
        <w:t xml:space="preserve">4.3. </w:t>
      </w:r>
      <w:r>
        <w:t xml:space="preserve">Assessment Procedure: </w:t>
      </w:r>
      <w:bookmarkEnd w:id="107"/>
      <w:bookmarkEnd w:id="108"/>
      <w:r w:rsidR="005C6D0D">
        <w:t>Radiologist</w:t>
      </w:r>
      <w:r w:rsidR="00FE522E">
        <w:t>s</w:t>
      </w:r>
      <w:bookmarkEnd w:id="109"/>
    </w:p>
    <w:p w14:paraId="2010C540" w14:textId="14B72AEB" w:rsidR="005C6D0D" w:rsidRPr="005C6D0D" w:rsidRDefault="00612CEF" w:rsidP="005C6D0D">
      <w:r>
        <w:t>Radiologists shall fulfill the qualifications required by the American College of Radiology CT Accreditation Program (</w:t>
      </w:r>
      <w:hyperlink r:id="rId19" w:history="1">
        <w:r w:rsidRPr="00620E3D">
          <w:rPr>
            <w:rStyle w:val="Hyperlink"/>
          </w:rPr>
          <w:t>http://www.acr.org/~/media/ACR/Documents/Accreditation/CT/Requirements</w:t>
        </w:r>
      </w:hyperlink>
      <w:r>
        <w:t>). These include certification by the American Board of Radiology or analogous n</w:t>
      </w:r>
      <w:r w:rsidR="00FE522E">
        <w:t>on-U.S. certifying organization; appropriate licensing;</w:t>
      </w:r>
      <w:r>
        <w:t xml:space="preserve"> documented oversight, interpretation, and reporting of the required ABR minimum number of CT examinations</w:t>
      </w:r>
      <w:r w:rsidR="00FE522E">
        <w:t>;</w:t>
      </w:r>
      <w:r>
        <w:t xml:space="preserve"> and compliance with ABR and licensing board continuing education requirements.</w:t>
      </w:r>
    </w:p>
    <w:p w14:paraId="4CA1BA29" w14:textId="37886630" w:rsidR="009E5025" w:rsidRDefault="009E5025" w:rsidP="009E5025">
      <w:pPr>
        <w:pStyle w:val="Heading2"/>
      </w:pPr>
      <w:bookmarkStart w:id="110" w:name="_Toc418422339"/>
      <w:bookmarkStart w:id="111" w:name="_Toc450054364"/>
      <w:bookmarkStart w:id="112" w:name="_Toc382939127"/>
      <w:r>
        <w:rPr>
          <w:rStyle w:val="StyleVisiontextC00000000096B03D0"/>
        </w:rPr>
        <w:t xml:space="preserve">4.4. </w:t>
      </w:r>
      <w:r>
        <w:t xml:space="preserve">Assessment Procedure: </w:t>
      </w:r>
      <w:bookmarkEnd w:id="110"/>
      <w:r w:rsidR="00FE522E">
        <w:t>Image Analyst</w:t>
      </w:r>
      <w:bookmarkEnd w:id="111"/>
    </w:p>
    <w:p w14:paraId="7FA176E2" w14:textId="135FBC13" w:rsidR="009E5025" w:rsidRPr="001630C2" w:rsidRDefault="004305E0" w:rsidP="009E5025">
      <w:r>
        <w:t>In clinical practice, it is expected</w:t>
      </w:r>
      <w:r w:rsidR="00C71CA6">
        <w:t xml:space="preserve"> that the radiologist interpreting the examination </w:t>
      </w:r>
      <w:r w:rsidR="00BB2542">
        <w:t xml:space="preserve">often </w:t>
      </w:r>
      <w:r w:rsidR="00C71CA6">
        <w:t xml:space="preserve">will be the image analyst. In some clinical practice situations, and in the clinical research setting, the image analyst may be a non-radiologist professional. While there are currently no certification guidelines for image analysts, a non-radiologist performing CT image volumetric analysis of lung nodules in lung cancer screening shall undergo documented training by a radiologist having qualifications conforming to the requirements of this profile. The level of training should be appropriate for the setting and the </w:t>
      </w:r>
      <w:r w:rsidR="00D03243">
        <w:t xml:space="preserve">purpose of the measurements, and may include instruction in topics such as the generation </w:t>
      </w:r>
      <w:r w:rsidR="00C54712">
        <w:t xml:space="preserve">and components </w:t>
      </w:r>
      <w:r w:rsidR="00D03243">
        <w:t>of volumetric CT images</w:t>
      </w:r>
      <w:r w:rsidR="00C54712">
        <w:t>;</w:t>
      </w:r>
      <w:r w:rsidR="00D03243">
        <w:t xml:space="preserve"> </w:t>
      </w:r>
      <w:r w:rsidR="00BB2542">
        <w:t xml:space="preserve">principles of </w:t>
      </w:r>
      <w:r w:rsidR="00C54712">
        <w:t xml:space="preserve">image reconstruction and processing; </w:t>
      </w:r>
      <w:r w:rsidR="00D03243">
        <w:t xml:space="preserve">technical factors influencing quantitative </w:t>
      </w:r>
      <w:r w:rsidR="00C54712">
        <w:t>assessment; relevant CT anatomy; definition of a nodule;</w:t>
      </w:r>
      <w:r w:rsidR="00D03243">
        <w:t xml:space="preserve"> and image artifacts.</w:t>
      </w:r>
    </w:p>
    <w:p w14:paraId="705ABA34" w14:textId="7676A450" w:rsidR="009E5025" w:rsidRDefault="009E5025" w:rsidP="009E5025">
      <w:pPr>
        <w:pStyle w:val="Heading2"/>
      </w:pPr>
      <w:bookmarkStart w:id="113" w:name="_Toc418422343"/>
      <w:bookmarkStart w:id="114" w:name="_Toc450054365"/>
      <w:r>
        <w:rPr>
          <w:rStyle w:val="StyleVisiontextC00000000096B03D0"/>
        </w:rPr>
        <w:t xml:space="preserve">4.5. </w:t>
      </w:r>
      <w:r>
        <w:t xml:space="preserve">Assessment Procedure: </w:t>
      </w:r>
      <w:bookmarkEnd w:id="113"/>
      <w:r w:rsidR="00C54712">
        <w:t>Image Analysis Software</w:t>
      </w:r>
      <w:bookmarkEnd w:id="114"/>
    </w:p>
    <w:p w14:paraId="29788EE2" w14:textId="101419A3" w:rsidR="00C54712" w:rsidRDefault="008D4CC8" w:rsidP="00C54712">
      <w:r>
        <w:t xml:space="preserve">To be determined </w:t>
      </w:r>
    </w:p>
    <w:p w14:paraId="09910223" w14:textId="77777777" w:rsidR="00C54712" w:rsidRPr="00C54712" w:rsidRDefault="00C54712" w:rsidP="00C54712"/>
    <w:p w14:paraId="6D4C3DA6" w14:textId="77777777" w:rsidR="001F4629" w:rsidRDefault="001F4629" w:rsidP="001F4629">
      <w:bookmarkStart w:id="115" w:name="IDX"/>
      <w:bookmarkEnd w:id="105"/>
      <w:bookmarkEnd w:id="112"/>
      <w:bookmarkEnd w:id="115"/>
    </w:p>
    <w:p w14:paraId="04656981" w14:textId="77777777" w:rsidR="001F4629" w:rsidRPr="0033755F" w:rsidRDefault="001F4629" w:rsidP="001F4629">
      <w:pPr>
        <w:pStyle w:val="Heading1"/>
        <w:spacing w:before="0"/>
        <w:rPr>
          <w:rFonts w:cs="Calibri"/>
        </w:rPr>
      </w:pPr>
      <w:bookmarkStart w:id="116" w:name="_Toc450054366"/>
      <w:r w:rsidRPr="0033755F">
        <w:rPr>
          <w:rFonts w:cs="Calibri"/>
        </w:rPr>
        <w:t>References</w:t>
      </w:r>
      <w:bookmarkEnd w:id="116"/>
    </w:p>
    <w:p w14:paraId="418D3B80" w14:textId="77777777" w:rsidR="001F4629" w:rsidRPr="00F74E0E" w:rsidRDefault="001F4629" w:rsidP="001F4629">
      <w:pPr>
        <w:pStyle w:val="EndNoteBibliography"/>
        <w:rPr>
          <w:sz w:val="22"/>
        </w:rPr>
      </w:pPr>
      <w:r w:rsidRPr="00F74E0E">
        <w:rPr>
          <w:sz w:val="22"/>
        </w:rPr>
        <w:fldChar w:fldCharType="begin"/>
      </w:r>
      <w:r w:rsidRPr="00F74E0E">
        <w:rPr>
          <w:sz w:val="22"/>
        </w:rPr>
        <w:instrText xml:space="preserve"> ADDIN EN.REFLIST </w:instrText>
      </w:r>
      <w:r w:rsidRPr="00F74E0E">
        <w:rPr>
          <w:sz w:val="22"/>
        </w:rPr>
        <w:fldChar w:fldCharType="separate"/>
      </w:r>
      <w:r w:rsidRPr="00F74E0E">
        <w:rPr>
          <w:sz w:val="22"/>
        </w:rPr>
        <w:t>1.</w:t>
      </w:r>
      <w:r w:rsidRPr="00F74E0E">
        <w:rPr>
          <w:sz w:val="22"/>
        </w:rPr>
        <w:tab/>
        <w:t>Henschke CI, Yankelevitz DF, Libby DM, Pasmantier MW, Smith JP, Miettinen OS. Survival of patients with stage I lung cancer detected on CT screening. N Engl J Med. 2006; 355(17):1763-71.</w:t>
      </w:r>
    </w:p>
    <w:p w14:paraId="62307BD5" w14:textId="77777777" w:rsidR="001F4629" w:rsidRPr="00F74E0E" w:rsidRDefault="001F4629" w:rsidP="001F4629">
      <w:pPr>
        <w:pStyle w:val="EndNoteBibliography"/>
        <w:rPr>
          <w:sz w:val="22"/>
        </w:rPr>
      </w:pPr>
      <w:r w:rsidRPr="00F74E0E">
        <w:rPr>
          <w:sz w:val="22"/>
        </w:rPr>
        <w:t>2.</w:t>
      </w:r>
      <w:r w:rsidRPr="00F74E0E">
        <w:rPr>
          <w:sz w:val="22"/>
        </w:rPr>
        <w:tab/>
        <w:t>Aberle DR, Adams AM, Berg CD, et al. Reduced lung-cancer mortality with low-dose computed tomographic screening. N Engl J Med. 2011; 365(5):395-409.</w:t>
      </w:r>
    </w:p>
    <w:p w14:paraId="790B8E84" w14:textId="77777777" w:rsidR="001F4629" w:rsidRPr="00F74E0E" w:rsidRDefault="001F4629" w:rsidP="001F4629">
      <w:pPr>
        <w:pStyle w:val="EndNoteBibliography"/>
        <w:rPr>
          <w:sz w:val="22"/>
        </w:rPr>
      </w:pPr>
      <w:r w:rsidRPr="00F74E0E">
        <w:rPr>
          <w:sz w:val="22"/>
        </w:rPr>
        <w:t>3.</w:t>
      </w:r>
      <w:r w:rsidRPr="00F74E0E">
        <w:rPr>
          <w:sz w:val="22"/>
        </w:rPr>
        <w:tab/>
        <w:t>Yankelevitz DF, Reeves AP, Kostis WJ, Zhao B, Henschke CI. Small pulmonary nodules: volumetrically determined growth rates based on CT evaluation. Radiology. 2000; 217(1):251-6.</w:t>
      </w:r>
    </w:p>
    <w:p w14:paraId="4B674C9F" w14:textId="77777777" w:rsidR="001F4629" w:rsidRPr="00F74E0E" w:rsidRDefault="001F4629" w:rsidP="001F4629">
      <w:pPr>
        <w:pStyle w:val="EndNoteBibliography"/>
        <w:rPr>
          <w:sz w:val="22"/>
        </w:rPr>
      </w:pPr>
      <w:r w:rsidRPr="00F74E0E">
        <w:rPr>
          <w:sz w:val="22"/>
        </w:rPr>
        <w:t>4.</w:t>
      </w:r>
      <w:r w:rsidRPr="00F74E0E">
        <w:rPr>
          <w:sz w:val="22"/>
        </w:rPr>
        <w:tab/>
        <w:t>Bolte H, Jahnke T, Schafer FK, et al. Interobserver-variability of lung nodule volumetry considering different segmentation algorithms and observer training levels. Eur J Radiol. 2007; 64(2):285-95.</w:t>
      </w:r>
    </w:p>
    <w:p w14:paraId="54F3548A" w14:textId="77777777" w:rsidR="001F4629" w:rsidRPr="00F74E0E" w:rsidRDefault="001F4629" w:rsidP="001F4629">
      <w:pPr>
        <w:pStyle w:val="EndNoteBibliography"/>
        <w:rPr>
          <w:sz w:val="22"/>
        </w:rPr>
      </w:pPr>
      <w:r w:rsidRPr="00F74E0E">
        <w:rPr>
          <w:sz w:val="22"/>
        </w:rPr>
        <w:lastRenderedPageBreak/>
        <w:t>5.</w:t>
      </w:r>
      <w:r w:rsidRPr="00F74E0E">
        <w:rPr>
          <w:sz w:val="22"/>
        </w:rPr>
        <w:tab/>
        <w:t>Gierada DS, Pilgram TK, Ford M, et al. Lung cancer: interobserver agreement on interpretation of pulmonary findings at low-dose CT screening. Radiology. 2008; 246(1):265-72.</w:t>
      </w:r>
    </w:p>
    <w:p w14:paraId="15FF17BD" w14:textId="77777777" w:rsidR="001F4629" w:rsidRPr="00F74E0E" w:rsidRDefault="001F4629" w:rsidP="001F4629">
      <w:pPr>
        <w:pStyle w:val="EndNoteBibliography"/>
        <w:rPr>
          <w:sz w:val="22"/>
        </w:rPr>
      </w:pPr>
      <w:r w:rsidRPr="00F74E0E">
        <w:rPr>
          <w:sz w:val="22"/>
        </w:rPr>
        <w:t>6.</w:t>
      </w:r>
      <w:r w:rsidRPr="00F74E0E">
        <w:rPr>
          <w:sz w:val="22"/>
        </w:rPr>
        <w:tab/>
        <w:t>van Klaveren RJ, Oudkerk M, Prokop M, et al. Management of lung nodules detected by volume CT scanning. N Engl J Med. 2009; 361(23):2221-9.</w:t>
      </w:r>
    </w:p>
    <w:p w14:paraId="763E6CD2" w14:textId="77777777" w:rsidR="001F4629" w:rsidRPr="00F74E0E" w:rsidRDefault="001F4629" w:rsidP="001F4629">
      <w:pPr>
        <w:pStyle w:val="EndNoteBibliography"/>
        <w:rPr>
          <w:sz w:val="22"/>
        </w:rPr>
      </w:pPr>
      <w:r w:rsidRPr="00F74E0E">
        <w:rPr>
          <w:sz w:val="22"/>
        </w:rPr>
        <w:t>7.</w:t>
      </w:r>
      <w:r w:rsidRPr="00F74E0E">
        <w:rPr>
          <w:sz w:val="22"/>
        </w:rPr>
        <w:tab/>
        <w:t>Singh S, Pinsky P, Fineberg NS, et al. Evaluation of reader variability in the interpretation of follow-up CT scans at lung cancer screening. Radiology. 2011; 259(1):263-70.</w:t>
      </w:r>
    </w:p>
    <w:p w14:paraId="53E1B936" w14:textId="77777777" w:rsidR="001F4629" w:rsidRPr="00F74E0E" w:rsidRDefault="001F4629" w:rsidP="001F4629">
      <w:pPr>
        <w:pStyle w:val="EndNoteBibliography"/>
        <w:rPr>
          <w:sz w:val="22"/>
        </w:rPr>
      </w:pPr>
      <w:r w:rsidRPr="00F74E0E">
        <w:rPr>
          <w:sz w:val="22"/>
        </w:rPr>
        <w:t>8.</w:t>
      </w:r>
      <w:r w:rsidRPr="00F74E0E">
        <w:rPr>
          <w:sz w:val="22"/>
        </w:rPr>
        <w:tab/>
        <w:t>Petrick N, Kim HJ, Clunie D, et al. Comparison of 1D, 2D, and 3D nodule sizing methods by radiologists for spherical and complex nodules on thoracic CT phantom images. Acad Radiol. 2014; 21(1):30-40.</w:t>
      </w:r>
    </w:p>
    <w:p w14:paraId="158B2F4D" w14:textId="77777777" w:rsidR="001F4629" w:rsidRPr="00F74E0E" w:rsidRDefault="001F4629" w:rsidP="001F4629">
      <w:pPr>
        <w:pStyle w:val="EndNoteBibliography"/>
        <w:rPr>
          <w:sz w:val="22"/>
        </w:rPr>
      </w:pPr>
      <w:r w:rsidRPr="00F74E0E">
        <w:rPr>
          <w:sz w:val="22"/>
        </w:rPr>
        <w:t>9.</w:t>
      </w:r>
      <w:r w:rsidRPr="00F74E0E">
        <w:rPr>
          <w:sz w:val="22"/>
        </w:rPr>
        <w:tab/>
        <w:t>Mulshine JL, Gierada DS, Armato SG, 3rd, et al. Role of the Quantitative Imaging Biomarker Alliance in optimizing CT for the evaluation of lung cancer screen-detected nodules. Journal of the American College of Radiology : JACR. 2015; 12(4):390-5.</w:t>
      </w:r>
    </w:p>
    <w:p w14:paraId="17A258EB" w14:textId="77777777" w:rsidR="001F4629" w:rsidRPr="00F74E0E" w:rsidRDefault="001F4629" w:rsidP="001F4629">
      <w:pPr>
        <w:pStyle w:val="EndNoteBibliography"/>
        <w:rPr>
          <w:sz w:val="22"/>
        </w:rPr>
      </w:pPr>
      <w:r w:rsidRPr="00F74E0E">
        <w:rPr>
          <w:sz w:val="22"/>
        </w:rPr>
        <w:t>10.</w:t>
      </w:r>
      <w:r w:rsidRPr="00F74E0E">
        <w:rPr>
          <w:sz w:val="22"/>
        </w:rPr>
        <w:tab/>
        <w:t>Das M, Muhlenbruch G, Katoh M, et al. Automated volumetry of solid pulmonary nodules in a phantom: accuracy across different CT scanner technologies. Invest Radiol. 2007; 42(5):297-302.</w:t>
      </w:r>
    </w:p>
    <w:p w14:paraId="4A39EED6" w14:textId="77777777" w:rsidR="001F4629" w:rsidRPr="00F74E0E" w:rsidRDefault="001F4629" w:rsidP="001F4629">
      <w:pPr>
        <w:pStyle w:val="EndNoteBibliography"/>
        <w:rPr>
          <w:sz w:val="22"/>
        </w:rPr>
      </w:pPr>
      <w:r w:rsidRPr="00F74E0E">
        <w:rPr>
          <w:sz w:val="22"/>
        </w:rPr>
        <w:t>11.</w:t>
      </w:r>
      <w:r w:rsidRPr="00F74E0E">
        <w:rPr>
          <w:sz w:val="22"/>
        </w:rPr>
        <w:tab/>
        <w:t>Ravenel JG, Leue WM, Nietert PJ, Miller JV, Taylor KK, Silvestri GA. Pulmonary nodule volume: effects of reconstruction parameters on automated measurements--a phantom study. Radiology. 2008; 247(2):400-8.</w:t>
      </w:r>
    </w:p>
    <w:p w14:paraId="2B8C5BD0" w14:textId="77777777" w:rsidR="001F4629" w:rsidRPr="00F74E0E" w:rsidRDefault="001F4629" w:rsidP="001F4629">
      <w:pPr>
        <w:pStyle w:val="EndNoteBibliography"/>
        <w:rPr>
          <w:sz w:val="22"/>
        </w:rPr>
      </w:pPr>
      <w:r w:rsidRPr="00F74E0E">
        <w:rPr>
          <w:sz w:val="22"/>
        </w:rPr>
        <w:t>12.</w:t>
      </w:r>
      <w:r w:rsidRPr="00F74E0E">
        <w:rPr>
          <w:sz w:val="22"/>
        </w:rPr>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42AB0CC2" w14:textId="77777777" w:rsidR="001F4629" w:rsidRPr="00F74E0E" w:rsidRDefault="001F4629" w:rsidP="001F4629">
      <w:pPr>
        <w:pStyle w:val="EndNoteBibliography"/>
        <w:rPr>
          <w:sz w:val="22"/>
        </w:rPr>
      </w:pPr>
      <w:r w:rsidRPr="00F74E0E">
        <w:rPr>
          <w:sz w:val="22"/>
        </w:rPr>
        <w:t>13.</w:t>
      </w:r>
      <w:r w:rsidRPr="00F74E0E">
        <w:rPr>
          <w:sz w:val="22"/>
        </w:rPr>
        <w:tab/>
        <w:t>Chen B, Barnhart H, Richard S, Colsher J, Amurao M, Samei E. Quantitative CT: technique dependence of volume estimation on pulmonary nodules. Physics in medicine and biology. 2012; 57(5):1335-48.</w:t>
      </w:r>
    </w:p>
    <w:p w14:paraId="37155248" w14:textId="77777777" w:rsidR="001F4629" w:rsidRPr="00F74E0E" w:rsidRDefault="001F4629" w:rsidP="001F4629">
      <w:pPr>
        <w:pStyle w:val="EndNoteBibliography"/>
        <w:rPr>
          <w:sz w:val="22"/>
        </w:rPr>
      </w:pPr>
      <w:r w:rsidRPr="00F74E0E">
        <w:rPr>
          <w:sz w:val="22"/>
        </w:rPr>
        <w:t>14.</w:t>
      </w:r>
      <w:r w:rsidRPr="00F74E0E">
        <w:rPr>
          <w:sz w:val="22"/>
        </w:rPr>
        <w:tab/>
        <w:t>Larici AR, Storto ML, Torge M, et al. Automated volumetry of pulmonary nodules on multidetector CT: influence of slice thickness, reconstruction algorithm and tube current. Preliminary results. La Radiologia medica. 2008; 113(1):29-42.</w:t>
      </w:r>
    </w:p>
    <w:p w14:paraId="48026BE6" w14:textId="77777777" w:rsidR="001F4629" w:rsidRPr="00F74E0E" w:rsidRDefault="001F4629" w:rsidP="001F4629">
      <w:pPr>
        <w:pStyle w:val="EndNoteBibliography"/>
        <w:rPr>
          <w:sz w:val="22"/>
        </w:rPr>
      </w:pPr>
      <w:r w:rsidRPr="00F74E0E">
        <w:rPr>
          <w:sz w:val="22"/>
        </w:rPr>
        <w:t>15.</w:t>
      </w:r>
      <w:r w:rsidRPr="00F74E0E">
        <w:rPr>
          <w:sz w:val="22"/>
        </w:rPr>
        <w:tab/>
        <w:t>Xie X, Willemink MJ, de Jong PA, et al. Small irregular pulmonary nodules in low-dose CT: observer detection sensitivity and volumetry accuracy. AJR Am J Roentgenol. 2014; 202(3):W202-9.</w:t>
      </w:r>
    </w:p>
    <w:p w14:paraId="1FF224EF" w14:textId="77777777" w:rsidR="001F4629" w:rsidRPr="00F74E0E" w:rsidRDefault="001F4629" w:rsidP="001F4629">
      <w:pPr>
        <w:pStyle w:val="EndNoteBibliography"/>
        <w:rPr>
          <w:sz w:val="22"/>
        </w:rPr>
      </w:pPr>
      <w:r w:rsidRPr="00F74E0E">
        <w:rPr>
          <w:sz w:val="22"/>
        </w:rPr>
        <w:t>16.</w:t>
      </w:r>
      <w:r w:rsidRPr="00F74E0E">
        <w:rPr>
          <w:sz w:val="22"/>
        </w:rPr>
        <w:tab/>
        <w:t>Willemink MJ, Leiner T, Budde RP, et al. Systematic error in lung nodule volumetry: effect of iterative reconstruction versus filtered back projection at different CT parameters. AJR Am J Roentgenol. 2012; 199(6):1241-6.</w:t>
      </w:r>
    </w:p>
    <w:p w14:paraId="277F9827" w14:textId="77777777" w:rsidR="001F4629" w:rsidRPr="00F74E0E" w:rsidRDefault="001F4629" w:rsidP="001F4629">
      <w:pPr>
        <w:pStyle w:val="EndNoteBibliography"/>
        <w:rPr>
          <w:sz w:val="22"/>
        </w:rPr>
      </w:pPr>
      <w:r w:rsidRPr="00F74E0E">
        <w:rPr>
          <w:sz w:val="22"/>
        </w:rPr>
        <w:t>17.</w:t>
      </w:r>
      <w:r w:rsidRPr="00F74E0E">
        <w:rPr>
          <w:sz w:val="22"/>
        </w:rPr>
        <w:tab/>
        <w:t>Wielputz MO, Lederlin M, Wroblewski J, et al. CT volumetry of artificial pulmonary nodules using an ex vivo lung phantom: influence of exposure parameters and iterative reconstruction on reproducibility. Eur J Radiol. 2013; 82(9):1577-83.</w:t>
      </w:r>
    </w:p>
    <w:p w14:paraId="64FCD3E7" w14:textId="77777777" w:rsidR="001F4629" w:rsidRPr="00F74E0E" w:rsidRDefault="001F4629" w:rsidP="001F4629">
      <w:pPr>
        <w:pStyle w:val="EndNoteBibliography"/>
        <w:rPr>
          <w:sz w:val="22"/>
        </w:rPr>
      </w:pPr>
      <w:r w:rsidRPr="00F74E0E">
        <w:rPr>
          <w:sz w:val="22"/>
        </w:rPr>
        <w:t>18.</w:t>
      </w:r>
      <w:r w:rsidRPr="00F74E0E">
        <w:rPr>
          <w:sz w:val="22"/>
        </w:rPr>
        <w:tab/>
        <w:t>Chen B, Barnhart H, Richard S, Robins M, Colsher J, Samei E. Volumetric quantification of lung nodules in CT with iterative reconstruction (ASiR and MBIR). Med Phys. 2013; 40(11):111902.</w:t>
      </w:r>
    </w:p>
    <w:p w14:paraId="525A268C" w14:textId="77777777" w:rsidR="001F4629" w:rsidRPr="00F74E0E" w:rsidRDefault="001F4629" w:rsidP="001F4629">
      <w:pPr>
        <w:pStyle w:val="EndNoteBibliography"/>
        <w:rPr>
          <w:sz w:val="22"/>
        </w:rPr>
      </w:pPr>
      <w:r w:rsidRPr="00F74E0E">
        <w:rPr>
          <w:sz w:val="22"/>
        </w:rPr>
        <w:t>19.</w:t>
      </w:r>
      <w:r w:rsidRPr="00F74E0E">
        <w:rPr>
          <w:sz w:val="22"/>
        </w:rPr>
        <w:tab/>
        <w:t>Wormanns D, Kohl G, Klotz E, et al. Volumetric measurements of pulmonary nodules at multi-row detector CT: in vivo reproducibility. Eur Radiol. 2004; 14(1):86-92.</w:t>
      </w:r>
    </w:p>
    <w:p w14:paraId="6785BCB2" w14:textId="77777777" w:rsidR="001F4629" w:rsidRPr="00F74E0E" w:rsidRDefault="001F4629" w:rsidP="001F4629">
      <w:pPr>
        <w:pStyle w:val="EndNoteBibliography"/>
        <w:rPr>
          <w:sz w:val="22"/>
        </w:rPr>
      </w:pPr>
      <w:r w:rsidRPr="00F74E0E">
        <w:rPr>
          <w:sz w:val="22"/>
        </w:rPr>
        <w:t>20.</w:t>
      </w:r>
      <w:r w:rsidRPr="00F74E0E">
        <w:rPr>
          <w:sz w:val="22"/>
        </w:rPr>
        <w:tab/>
        <w:t>Goodman LR, Gulsun M, Washington L, Nagy PG, Piacsek KL. Inherent variability of CT lung nodule measurements in vivo using semiautomated volumetric measurements. AJR Am J Roentgenol. 2006; 186(4):989-94.</w:t>
      </w:r>
    </w:p>
    <w:p w14:paraId="10A4F1D4" w14:textId="77777777" w:rsidR="001F4629" w:rsidRPr="00F74E0E" w:rsidRDefault="001F4629" w:rsidP="001F4629">
      <w:pPr>
        <w:pStyle w:val="EndNoteBibliography"/>
        <w:rPr>
          <w:sz w:val="22"/>
        </w:rPr>
      </w:pPr>
      <w:r w:rsidRPr="00F74E0E">
        <w:rPr>
          <w:sz w:val="22"/>
        </w:rPr>
        <w:t>21.</w:t>
      </w:r>
      <w:r w:rsidRPr="00F74E0E">
        <w:rPr>
          <w:sz w:val="22"/>
        </w:rPr>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22DDFA7B" w14:textId="77777777" w:rsidR="001F4629" w:rsidRPr="00F74E0E" w:rsidRDefault="001F4629" w:rsidP="001F4629">
      <w:pPr>
        <w:pStyle w:val="EndNoteBibliography"/>
        <w:rPr>
          <w:sz w:val="22"/>
        </w:rPr>
      </w:pPr>
      <w:r w:rsidRPr="00F74E0E">
        <w:rPr>
          <w:sz w:val="22"/>
        </w:rPr>
        <w:t>22.</w:t>
      </w:r>
      <w:r w:rsidRPr="00F74E0E">
        <w:rPr>
          <w:sz w:val="22"/>
        </w:rPr>
        <w:tab/>
        <w:t>Rampinelli C, De Fiori E, Raimondi S, Veronesi G, Bellomi M. In vivo repeatability of automated volume calculations of small pulmonary nodules with CT. AJR Am J Roentgenol. 2009; 192(6):1657-61.</w:t>
      </w:r>
    </w:p>
    <w:p w14:paraId="38DEF775" w14:textId="77777777" w:rsidR="001F4629" w:rsidRPr="00F74E0E" w:rsidRDefault="001F4629" w:rsidP="001F4629">
      <w:pPr>
        <w:pStyle w:val="EndNoteBibliography"/>
        <w:rPr>
          <w:sz w:val="22"/>
        </w:rPr>
      </w:pPr>
      <w:r w:rsidRPr="00F74E0E">
        <w:rPr>
          <w:sz w:val="22"/>
        </w:rPr>
        <w:t>23.</w:t>
      </w:r>
      <w:r w:rsidRPr="00F74E0E">
        <w:rPr>
          <w:sz w:val="22"/>
        </w:rPr>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5CC814E0" w14:textId="77777777" w:rsidR="001F4629" w:rsidRPr="00F74E0E" w:rsidRDefault="001F4629" w:rsidP="001F4629">
      <w:pPr>
        <w:pStyle w:val="EndNoteBibliography"/>
        <w:rPr>
          <w:sz w:val="22"/>
        </w:rPr>
      </w:pPr>
      <w:r w:rsidRPr="00F74E0E">
        <w:rPr>
          <w:sz w:val="22"/>
        </w:rPr>
        <w:t>24.</w:t>
      </w:r>
      <w:r w:rsidRPr="00F74E0E">
        <w:rPr>
          <w:sz w:val="22"/>
        </w:rPr>
        <w:tab/>
        <w:t>Marchiano A, Calabro E, Civelli E, et al. Pulmonary nodules: volume repeatability at multidetector CT lung cancer screening. Radiology. 2009; 251(3):919-25.</w:t>
      </w:r>
    </w:p>
    <w:p w14:paraId="02D5B942" w14:textId="77777777" w:rsidR="001F4629" w:rsidRPr="00F74E0E" w:rsidRDefault="001F4629" w:rsidP="001F4629">
      <w:pPr>
        <w:pStyle w:val="EndNoteBibliography"/>
        <w:rPr>
          <w:sz w:val="22"/>
        </w:rPr>
      </w:pPr>
      <w:r w:rsidRPr="00F74E0E">
        <w:rPr>
          <w:sz w:val="22"/>
        </w:rPr>
        <w:t>25.</w:t>
      </w:r>
      <w:r w:rsidRPr="00F74E0E">
        <w:rPr>
          <w:sz w:val="22"/>
        </w:rPr>
        <w:tab/>
        <w:t>Ko JP, Berman EJ, Kaur M, et al. Pulmonary Nodules: growth rate assessment in patients by using serial CT and three-dimensional volumetry. Radiology. 2012; 262(2):662-71.</w:t>
      </w:r>
    </w:p>
    <w:p w14:paraId="5C30D152" w14:textId="77777777" w:rsidR="001F4629" w:rsidRPr="00F74E0E" w:rsidRDefault="001F4629" w:rsidP="001F4629">
      <w:pPr>
        <w:pStyle w:val="EndNoteBibliography"/>
        <w:rPr>
          <w:sz w:val="22"/>
        </w:rPr>
      </w:pPr>
      <w:r w:rsidRPr="00F74E0E">
        <w:rPr>
          <w:sz w:val="22"/>
        </w:rPr>
        <w:t>26.</w:t>
      </w:r>
      <w:r w:rsidRPr="00F74E0E">
        <w:rPr>
          <w:sz w:val="22"/>
        </w:rPr>
        <w:tab/>
        <w:t>ACR-STR. ACR-STR practice parameter for the performance and reporting of lung cancer screening thoracic computed tomography (CT). 2014.</w:t>
      </w:r>
    </w:p>
    <w:p w14:paraId="57DB2768" w14:textId="77777777" w:rsidR="001F4629" w:rsidRPr="00F74E0E" w:rsidRDefault="001F4629" w:rsidP="001F4629">
      <w:pPr>
        <w:pStyle w:val="EndNoteBibliography"/>
        <w:rPr>
          <w:sz w:val="22"/>
        </w:rPr>
      </w:pPr>
      <w:r w:rsidRPr="00F74E0E">
        <w:rPr>
          <w:sz w:val="22"/>
        </w:rPr>
        <w:lastRenderedPageBreak/>
        <w:t>27.</w:t>
      </w:r>
      <w:r w:rsidRPr="00F74E0E">
        <w:rPr>
          <w:sz w:val="22"/>
        </w:rPr>
        <w:tab/>
        <w:t>Goo JM, Kim KG, Gierada DS, Castro M, Bae KT. Volumetric measurements of lung nodules with multi-detector row CT: effect of changes in lung volume. Korean J Radiol. 2006; 7(4):243-8.</w:t>
      </w:r>
    </w:p>
    <w:p w14:paraId="0D83B1DA" w14:textId="77777777" w:rsidR="001F4629" w:rsidRPr="00F74E0E" w:rsidRDefault="001F4629" w:rsidP="001F4629">
      <w:pPr>
        <w:pStyle w:val="EndNoteBibliography"/>
        <w:rPr>
          <w:sz w:val="22"/>
        </w:rPr>
      </w:pPr>
      <w:r w:rsidRPr="00F74E0E">
        <w:rPr>
          <w:sz w:val="22"/>
        </w:rPr>
        <w:t>28.</w:t>
      </w:r>
      <w:r w:rsidRPr="00F74E0E">
        <w:rPr>
          <w:sz w:val="22"/>
        </w:rPr>
        <w:tab/>
        <w:t>Petkovska I, Brown MS, Goldin JG, et al. The effect of lung volume on nodule size on CT. Acad Radiol. 2007; 14(4):476-85.</w:t>
      </w:r>
    </w:p>
    <w:p w14:paraId="104AAF59" w14:textId="77777777" w:rsidR="001F4629" w:rsidRPr="00F74E0E" w:rsidRDefault="001F4629" w:rsidP="001F4629">
      <w:pPr>
        <w:pStyle w:val="EndNoteBibliography"/>
        <w:rPr>
          <w:sz w:val="22"/>
        </w:rPr>
      </w:pPr>
      <w:r w:rsidRPr="00F74E0E">
        <w:rPr>
          <w:sz w:val="22"/>
        </w:rPr>
        <w:t>29.</w:t>
      </w:r>
      <w:r w:rsidRPr="00F74E0E">
        <w:rPr>
          <w:sz w:val="22"/>
        </w:rPr>
        <w:tab/>
        <w:t>Coenen A, Honda O, van der Jagt EJ, Tomiyama N. Computer-assisted solid lung nodule 3D volumetry on CT: influence of scan mode and iterative reconstruction: a CT phantom study. Japanese journal of radiology. 2013; 31(10):677-84.</w:t>
      </w:r>
    </w:p>
    <w:p w14:paraId="1C3590D2" w14:textId="77777777" w:rsidR="001F4629" w:rsidRPr="00F74E0E" w:rsidRDefault="001F4629" w:rsidP="001F4629">
      <w:pPr>
        <w:pStyle w:val="EndNoteBibliography"/>
        <w:rPr>
          <w:sz w:val="22"/>
        </w:rPr>
      </w:pPr>
      <w:r w:rsidRPr="00F74E0E">
        <w:rPr>
          <w:sz w:val="22"/>
        </w:rPr>
        <w:t>30.</w:t>
      </w:r>
      <w:r w:rsidRPr="00F74E0E">
        <w:rPr>
          <w:sz w:val="22"/>
        </w:rPr>
        <w:tab/>
        <w:t>Lee CH, Goo JM, Ye HJ, et al. Radiation dose modulation techniques in the multidetector CT era: from basics to practice. Radiographics. 2008; 28(5):1451-9.</w:t>
      </w:r>
    </w:p>
    <w:p w14:paraId="4E019790" w14:textId="77777777" w:rsidR="001F4629" w:rsidRPr="00F74E0E" w:rsidRDefault="001F4629" w:rsidP="001F4629">
      <w:pPr>
        <w:pStyle w:val="EndNoteBibliography"/>
        <w:rPr>
          <w:sz w:val="22"/>
        </w:rPr>
      </w:pPr>
      <w:r w:rsidRPr="00F74E0E">
        <w:rPr>
          <w:sz w:val="22"/>
        </w:rPr>
        <w:t>31.</w:t>
      </w:r>
      <w:r w:rsidRPr="00F74E0E">
        <w:rPr>
          <w:sz w:val="22"/>
        </w:rPr>
        <w:tab/>
        <w:t>Nietert PJ, Ravenel JG, Leue WM, et al. Imprecision in automated volume measurements of pulmonary nodules and its effect on the level of uncertainty in volume doubling time estimation. Chest. 2009; 135(6):1580-7.</w:t>
      </w:r>
    </w:p>
    <w:p w14:paraId="2E204FE5" w14:textId="77777777" w:rsidR="001F4629" w:rsidRPr="00F74E0E" w:rsidRDefault="001F4629" w:rsidP="001F4629">
      <w:pPr>
        <w:pStyle w:val="EndNoteBibliography"/>
        <w:rPr>
          <w:sz w:val="22"/>
        </w:rPr>
      </w:pPr>
      <w:r w:rsidRPr="00F74E0E">
        <w:rPr>
          <w:sz w:val="22"/>
        </w:rPr>
        <w:t>32.</w:t>
      </w:r>
      <w:r w:rsidRPr="00F74E0E">
        <w:rPr>
          <w:sz w:val="22"/>
        </w:rPr>
        <w:tab/>
        <w:t>Gavrielides MA, Zeng R, Myers KJ, Sahiner B, Petrick N. Benefit of overlapping reconstruction for improving the quantitative assessment of CT lung nodule volume. Acad Radiol. 2013; 20(2):173-80.</w:t>
      </w:r>
    </w:p>
    <w:p w14:paraId="28A5E334" w14:textId="77777777" w:rsidR="001F4629" w:rsidRPr="00F74E0E" w:rsidRDefault="001F4629" w:rsidP="001F4629">
      <w:pPr>
        <w:pStyle w:val="EndNoteBibliography"/>
        <w:rPr>
          <w:sz w:val="22"/>
        </w:rPr>
      </w:pPr>
      <w:r w:rsidRPr="00F74E0E">
        <w:rPr>
          <w:sz w:val="22"/>
        </w:rPr>
        <w:t>33.</w:t>
      </w:r>
      <w:r w:rsidRPr="00F74E0E">
        <w:rPr>
          <w:sz w:val="22"/>
        </w:rPr>
        <w:tab/>
        <w:t>Willemink MJ, de Jong PA, Leiner T, et al. Iterative reconstruction techniques for computed tomography Part 1: technical principles. Eur Radiol. 2013; 23(6):1623-31.</w:t>
      </w:r>
    </w:p>
    <w:p w14:paraId="7F0A01A7" w14:textId="77777777" w:rsidR="001F4629" w:rsidRPr="00F74E0E" w:rsidRDefault="001F4629" w:rsidP="001F4629">
      <w:pPr>
        <w:pStyle w:val="EndNoteBibliography"/>
        <w:rPr>
          <w:sz w:val="22"/>
        </w:rPr>
      </w:pPr>
      <w:r w:rsidRPr="00F74E0E">
        <w:rPr>
          <w:sz w:val="22"/>
        </w:rPr>
        <w:t>34.</w:t>
      </w:r>
      <w:r w:rsidRPr="00F74E0E">
        <w:rPr>
          <w:sz w:val="22"/>
        </w:rPr>
        <w:tab/>
        <w:t>Willemink MJ, Borstlap J, Takx RA, et al. The effects of computed tomography with iterative reconstruction on solid pulmonary nodule volume quantification. PloS one. 2013; 8(2):e58053.</w:t>
      </w:r>
    </w:p>
    <w:p w14:paraId="3DEE539C" w14:textId="77777777" w:rsidR="001F4629" w:rsidRPr="00F74E0E" w:rsidRDefault="001F4629" w:rsidP="001F4629">
      <w:pPr>
        <w:pStyle w:val="EndNoteBibliography"/>
        <w:rPr>
          <w:sz w:val="22"/>
        </w:rPr>
      </w:pPr>
      <w:r w:rsidRPr="00F74E0E">
        <w:rPr>
          <w:sz w:val="22"/>
        </w:rPr>
        <w:t>35.</w:t>
      </w:r>
      <w:r w:rsidRPr="00F74E0E">
        <w:rPr>
          <w:sz w:val="22"/>
        </w:rPr>
        <w:tab/>
        <w:t>Revel MP, Lefort C, Bissery A, et al. Pulmonary nodules: preliminary experience with three-dimensional evaluation. Radiology. 2004; 231(2):459-66.</w:t>
      </w:r>
    </w:p>
    <w:p w14:paraId="7B0A6FBE" w14:textId="77777777" w:rsidR="001F4629" w:rsidRPr="00F74E0E" w:rsidRDefault="001F4629" w:rsidP="001F4629">
      <w:pPr>
        <w:pStyle w:val="EndNoteBibliography"/>
        <w:rPr>
          <w:sz w:val="22"/>
        </w:rPr>
      </w:pPr>
      <w:r w:rsidRPr="00F74E0E">
        <w:rPr>
          <w:sz w:val="22"/>
        </w:rPr>
        <w:t>36.</w:t>
      </w:r>
      <w:r w:rsidRPr="00F74E0E">
        <w:rPr>
          <w:sz w:val="22"/>
        </w:rPr>
        <w:tab/>
        <w:t>Petrou M, Quint LE, Nan B, Baker LH. Pulmonary nodule volumetric measurement variability as a function of CT slice thickness and nodule morphology. AJR Am J Roentgenol. 2007; 188(2):306-12.</w:t>
      </w:r>
    </w:p>
    <w:p w14:paraId="5A6DD7B0" w14:textId="77777777" w:rsidR="001F4629" w:rsidRPr="00F74E0E" w:rsidRDefault="001F4629" w:rsidP="001F4629">
      <w:pPr>
        <w:pStyle w:val="EndNoteBibliography"/>
        <w:rPr>
          <w:sz w:val="22"/>
        </w:rPr>
      </w:pPr>
      <w:r w:rsidRPr="00F74E0E">
        <w:rPr>
          <w:sz w:val="22"/>
        </w:rPr>
        <w:t>37.</w:t>
      </w:r>
      <w:r w:rsidRPr="00F74E0E">
        <w:rPr>
          <w:sz w:val="22"/>
        </w:rPr>
        <w:tab/>
        <w:t>Wang Y, van Klaveren RJ, van der Zaag-Loonen HJ, et al. Effect of nodule characteristics on variability of semiautomated volume measurements in pulmonary nodules detected in a lung cancer screening program. Radiology. 2008; 248(2):625-31.</w:t>
      </w:r>
    </w:p>
    <w:p w14:paraId="42F86AF5" w14:textId="77777777" w:rsidR="001F4629" w:rsidRPr="00F74E0E" w:rsidRDefault="001F4629" w:rsidP="001F4629">
      <w:pPr>
        <w:pStyle w:val="EndNoteBibliography"/>
        <w:rPr>
          <w:sz w:val="22"/>
        </w:rPr>
      </w:pPr>
      <w:r w:rsidRPr="00F74E0E">
        <w:rPr>
          <w:sz w:val="22"/>
        </w:rPr>
        <w:t>38.</w:t>
      </w:r>
      <w:r w:rsidRPr="00F74E0E">
        <w:rPr>
          <w:sz w:val="22"/>
        </w:rPr>
        <w:tab/>
        <w:t>Hein PA, Romano VC, Rogalla P, et al. Linear and volume measurements of pulmonary nodules at different CT dose levels - intrascan and interscan analysis. RoFo : Fortschritte auf dem Gebiete der Rontgenstrahlen und der Nuklearmedizin. 2009; 181(1):24-31.</w:t>
      </w:r>
    </w:p>
    <w:p w14:paraId="4F2C01AF" w14:textId="77777777" w:rsidR="001F4629" w:rsidRPr="00F74E0E" w:rsidRDefault="001F4629" w:rsidP="001F4629">
      <w:pPr>
        <w:pStyle w:val="EndNoteBibliography"/>
        <w:rPr>
          <w:sz w:val="22"/>
        </w:rPr>
      </w:pPr>
      <w:r w:rsidRPr="00F74E0E">
        <w:rPr>
          <w:sz w:val="22"/>
        </w:rPr>
        <w:t>39.</w:t>
      </w:r>
      <w:r w:rsidRPr="00F74E0E">
        <w:rPr>
          <w:sz w:val="22"/>
        </w:rPr>
        <w:tab/>
        <w:t>Hein PA, Romano VC, Rogalla P, et al. Variability of semiautomated lung nodule volumetry on ultralow-dose CT: comparison with nodule volumetry on standard-dose CT. J Digit Imaging. 2010; 23(1):8-17.</w:t>
      </w:r>
    </w:p>
    <w:p w14:paraId="664977C1" w14:textId="77777777" w:rsidR="001F4629" w:rsidRPr="00F74E0E" w:rsidRDefault="001F4629" w:rsidP="001F4629">
      <w:pPr>
        <w:pStyle w:val="EndNoteBibliography"/>
        <w:rPr>
          <w:sz w:val="22"/>
        </w:rPr>
      </w:pPr>
      <w:r w:rsidRPr="00F74E0E">
        <w:rPr>
          <w:sz w:val="22"/>
        </w:rPr>
        <w:t>40.</w:t>
      </w:r>
      <w:r w:rsidRPr="00F74E0E">
        <w:rPr>
          <w:sz w:val="22"/>
        </w:rPr>
        <w:tab/>
        <w:t>Gietema HA, Wang Y, Xu D, et al. Pulmonary nodules detected at lung cancer screening: interobserver variability of semiautomated volume measurements. Radiology. 2006; 241(1):251-7.</w:t>
      </w:r>
    </w:p>
    <w:p w14:paraId="2B841782" w14:textId="77777777" w:rsidR="001F4629" w:rsidRPr="00F74E0E" w:rsidRDefault="001F4629" w:rsidP="001F4629">
      <w:pPr>
        <w:pStyle w:val="EndNoteBibliography"/>
        <w:rPr>
          <w:sz w:val="22"/>
        </w:rPr>
      </w:pPr>
      <w:r w:rsidRPr="00F74E0E">
        <w:rPr>
          <w:sz w:val="22"/>
        </w:rPr>
        <w:t>41.</w:t>
      </w:r>
      <w:r w:rsidRPr="00F74E0E">
        <w:rPr>
          <w:sz w:val="22"/>
        </w:rPr>
        <w:tab/>
        <w:t>QIBA-Performance-Working-Group. Review of Statistical Methods for Technical Performance Assessment. Submitted to SMMR. 2014.</w:t>
      </w:r>
    </w:p>
    <w:p w14:paraId="05869B64" w14:textId="77777777" w:rsidR="001F4629" w:rsidRPr="00F74E0E" w:rsidRDefault="001F4629" w:rsidP="001F4629">
      <w:pPr>
        <w:pStyle w:val="EndNoteBibliography"/>
        <w:rPr>
          <w:sz w:val="22"/>
        </w:rPr>
      </w:pPr>
      <w:r w:rsidRPr="00F74E0E">
        <w:rPr>
          <w:sz w:val="22"/>
        </w:rPr>
        <w:t>42.</w:t>
      </w:r>
      <w:r w:rsidRPr="00F74E0E">
        <w:rPr>
          <w:sz w:val="22"/>
        </w:rPr>
        <w:tab/>
        <w:t>Bland JM, Altman DG. Statistical methods for assessing agreement between two methods of clinical measurement. Lancet. 1986; 1(8476):307-10.</w:t>
      </w:r>
    </w:p>
    <w:p w14:paraId="1803F18B" w14:textId="77777777" w:rsidR="001F4629" w:rsidRPr="00F74E0E" w:rsidRDefault="001F4629" w:rsidP="001F4629">
      <w:pPr>
        <w:pStyle w:val="EndNoteBibliography"/>
        <w:rPr>
          <w:sz w:val="22"/>
        </w:rPr>
      </w:pPr>
      <w:r w:rsidRPr="00F74E0E">
        <w:rPr>
          <w:sz w:val="22"/>
        </w:rPr>
        <w:t>43.</w:t>
      </w:r>
      <w:r w:rsidRPr="00F74E0E">
        <w:rPr>
          <w:sz w:val="22"/>
        </w:rPr>
        <w:tab/>
        <w:t>Bland JM, Altman DG. Measuring agreement in method comparison studies. Statistical methods in medical research. 1999; 8(2):135-60.</w:t>
      </w:r>
    </w:p>
    <w:p w14:paraId="6A562D65" w14:textId="77777777" w:rsidR="001F4629" w:rsidRPr="00F74E0E" w:rsidRDefault="001F4629" w:rsidP="001F4629">
      <w:pPr>
        <w:pStyle w:val="EndNoteBibliography"/>
        <w:rPr>
          <w:sz w:val="22"/>
        </w:rPr>
      </w:pPr>
      <w:r w:rsidRPr="00F74E0E">
        <w:rPr>
          <w:sz w:val="22"/>
        </w:rPr>
        <w:t>44.</w:t>
      </w:r>
      <w:r w:rsidRPr="00F74E0E">
        <w:rPr>
          <w:sz w:val="22"/>
        </w:rPr>
        <w:tab/>
        <w:t>Barnhart HX, Barboriak DP. Applications of the repeatability of quantitative imaging biomarkers: A review of statistical analysis of repeat data sets. Translational Oncology. 2009; 2(4):231-5.</w:t>
      </w:r>
    </w:p>
    <w:p w14:paraId="07187BF9" w14:textId="77777777" w:rsidR="001F4629" w:rsidRPr="00F74E0E" w:rsidRDefault="001F4629" w:rsidP="001F4629">
      <w:pPr>
        <w:pStyle w:val="EndNoteBibliography"/>
        <w:rPr>
          <w:sz w:val="22"/>
        </w:rPr>
      </w:pPr>
      <w:r w:rsidRPr="00F74E0E">
        <w:rPr>
          <w:sz w:val="22"/>
        </w:rPr>
        <w:t>45.</w:t>
      </w:r>
      <w:r w:rsidRPr="00F74E0E">
        <w:rPr>
          <w:sz w:val="22"/>
        </w:rPr>
        <w:tab/>
        <w:t>Lin LI. A concordance correlation coefficient to evaluate reproducibility. Biometrics. 1989; 45(1):255-68.</w:t>
      </w:r>
    </w:p>
    <w:p w14:paraId="5158B1BC" w14:textId="77777777" w:rsidR="001F4629" w:rsidRPr="00F74E0E" w:rsidRDefault="001F4629" w:rsidP="001F4629">
      <w:pPr>
        <w:pStyle w:val="EndNoteBibliography"/>
        <w:rPr>
          <w:sz w:val="22"/>
        </w:rPr>
      </w:pPr>
      <w:r w:rsidRPr="00F74E0E">
        <w:rPr>
          <w:sz w:val="22"/>
        </w:rPr>
        <w:t>46.</w:t>
      </w:r>
      <w:r w:rsidRPr="00F74E0E">
        <w:rPr>
          <w:sz w:val="22"/>
        </w:rPr>
        <w:tab/>
        <w:t xml:space="preserve">CT-Volumetry-Technical-Committee. QIBA Profile: CT Tumor Volume Change v2.2 Reviewed Draft (Publicly Reviewed Version)  Available at: </w:t>
      </w:r>
      <w:hyperlink r:id="rId20" w:history="1">
        <w:r w:rsidRPr="00F74E0E">
          <w:rPr>
            <w:rStyle w:val="Hyperlink"/>
            <w:sz w:val="22"/>
          </w:rPr>
          <w:t>http://rsna.org/uploadedFiles/RSNA/Content/Science_and_Education/QIBA/QIBA-CT%20Vol-TumorVolumeChangeProfile_v2.2_ReviewedDraft_08AUG2012.pdf</w:t>
        </w:r>
      </w:hyperlink>
      <w:r w:rsidRPr="00F74E0E">
        <w:rPr>
          <w:sz w:val="22"/>
        </w:rPr>
        <w:t>.</w:t>
      </w:r>
    </w:p>
    <w:p w14:paraId="52A74E91" w14:textId="77777777" w:rsidR="001F4629" w:rsidRPr="00F74E0E" w:rsidRDefault="001F4629" w:rsidP="001F4629">
      <w:pPr>
        <w:pStyle w:val="EndNoteBibliography"/>
        <w:rPr>
          <w:sz w:val="22"/>
        </w:rPr>
      </w:pPr>
      <w:r w:rsidRPr="00F74E0E">
        <w:rPr>
          <w:sz w:val="22"/>
        </w:rPr>
        <w:t>47.</w:t>
      </w:r>
      <w:r w:rsidRPr="00F74E0E">
        <w:rPr>
          <w:sz w:val="22"/>
        </w:rPr>
        <w:tab/>
        <w:t>Warfield SK, Zou KH, Wells WM. Simultaneous truth and performance level estimation (STAPLE): an algorithm for the validation of image segmentation. IEEE Trans Med Imaging. 2004; 23(7):903-21.</w:t>
      </w:r>
    </w:p>
    <w:p w14:paraId="777DDF46" w14:textId="77777777" w:rsidR="001F4629" w:rsidRPr="00F74E0E" w:rsidRDefault="001F4629" w:rsidP="001F4629">
      <w:pPr>
        <w:pStyle w:val="EndNoteBibliography"/>
        <w:rPr>
          <w:sz w:val="22"/>
        </w:rPr>
      </w:pPr>
      <w:r w:rsidRPr="00F74E0E">
        <w:rPr>
          <w:sz w:val="22"/>
        </w:rPr>
        <w:t>48.</w:t>
      </w:r>
      <w:r w:rsidRPr="00F74E0E">
        <w:rPr>
          <w:sz w:val="22"/>
        </w:rPr>
        <w:tab/>
        <w:t>Rohlfing T, Russakoff DB, Maurer CR, Jr. Performance-based classifier combination in atlas-based image segmentation using expectation-maximization parameter estimation. IEEE Trans Med Imaging. 2004; 23(8):983-94.</w:t>
      </w:r>
    </w:p>
    <w:p w14:paraId="32EB6F06" w14:textId="77777777" w:rsidR="001F4629" w:rsidRPr="00F74E0E" w:rsidRDefault="001F4629" w:rsidP="001F4629">
      <w:pPr>
        <w:pStyle w:val="EndNoteBibliography"/>
        <w:rPr>
          <w:sz w:val="22"/>
        </w:rPr>
      </w:pPr>
      <w:r w:rsidRPr="00F74E0E">
        <w:rPr>
          <w:sz w:val="22"/>
        </w:rPr>
        <w:t>49.</w:t>
      </w:r>
      <w:r w:rsidRPr="00F74E0E">
        <w:rPr>
          <w:sz w:val="22"/>
        </w:rPr>
        <w:tab/>
        <w:t>Jaccard P. The distribution of the flora in the alpine zone. New Phytologist. 1912; 11:37-50.</w:t>
      </w:r>
    </w:p>
    <w:p w14:paraId="0D0F16EB" w14:textId="77777777" w:rsidR="001F4629" w:rsidRPr="00F74E0E" w:rsidRDefault="001F4629" w:rsidP="001F4629">
      <w:pPr>
        <w:pStyle w:val="EndNoteBibliography"/>
        <w:rPr>
          <w:sz w:val="22"/>
        </w:rPr>
      </w:pPr>
      <w:r w:rsidRPr="00F74E0E">
        <w:rPr>
          <w:sz w:val="22"/>
        </w:rPr>
        <w:t>50.</w:t>
      </w:r>
      <w:r w:rsidRPr="00F74E0E">
        <w:rPr>
          <w:sz w:val="22"/>
        </w:rPr>
        <w:tab/>
        <w:t>Sorensen R. A method of establishing groups of equal amplitude in plant sociology based on similarity of species and its application to analyses of the vegetation on Danish commons. Nordisk medicin. 1948; 40(51):2389.</w:t>
      </w:r>
    </w:p>
    <w:p w14:paraId="16EEF1C4" w14:textId="77777777" w:rsidR="001F4629" w:rsidRPr="00F74E0E" w:rsidRDefault="001F4629" w:rsidP="001F4629">
      <w:pPr>
        <w:pStyle w:val="EndNoteBibliography"/>
        <w:rPr>
          <w:sz w:val="22"/>
        </w:rPr>
      </w:pPr>
      <w:r w:rsidRPr="00F74E0E">
        <w:rPr>
          <w:sz w:val="22"/>
        </w:rPr>
        <w:lastRenderedPageBreak/>
        <w:t>51.</w:t>
      </w:r>
      <w:r w:rsidRPr="00F74E0E">
        <w:rPr>
          <w:sz w:val="22"/>
        </w:rPr>
        <w:tab/>
        <w:t>Dice L. Measures of the Amount of Ecologic Association Between Species. Ecology. 1945; 26(3):297-302.</w:t>
      </w:r>
    </w:p>
    <w:p w14:paraId="67BDAF1D" w14:textId="77777777" w:rsidR="001F4629" w:rsidRPr="00F74E0E" w:rsidRDefault="001F4629" w:rsidP="001F4629">
      <w:pPr>
        <w:pStyle w:val="EndNoteBibliography"/>
        <w:rPr>
          <w:sz w:val="22"/>
        </w:rPr>
      </w:pPr>
    </w:p>
    <w:p w14:paraId="72F3CD3D" w14:textId="77777777" w:rsidR="001F4629" w:rsidRPr="00F74E0E" w:rsidRDefault="001F4629" w:rsidP="001F4629">
      <w:pPr>
        <w:pStyle w:val="EndNoteBibliography"/>
        <w:rPr>
          <w:b/>
          <w:sz w:val="22"/>
        </w:rPr>
      </w:pPr>
      <w:r w:rsidRPr="00F74E0E">
        <w:rPr>
          <w:b/>
          <w:sz w:val="22"/>
        </w:rPr>
        <w:t>Additional References:</w:t>
      </w:r>
    </w:p>
    <w:p w14:paraId="0E1597F9" w14:textId="77777777" w:rsidR="001F4629" w:rsidRPr="00F74E0E" w:rsidRDefault="001F4629" w:rsidP="001F4629">
      <w:pPr>
        <w:pStyle w:val="EndNoteBibliography"/>
        <w:rPr>
          <w:sz w:val="22"/>
        </w:rPr>
      </w:pPr>
    </w:p>
    <w:p w14:paraId="6D73D3D7" w14:textId="77777777" w:rsidR="001F4629" w:rsidRPr="00F74E0E" w:rsidRDefault="001F4629" w:rsidP="001F4629">
      <w:pPr>
        <w:pStyle w:val="EndNoteBibliography"/>
        <w:rPr>
          <w:sz w:val="22"/>
        </w:rPr>
      </w:pPr>
      <w:r w:rsidRPr="00F74E0E">
        <w:rPr>
          <w:sz w:val="22"/>
        </w:rPr>
        <w:t>52.</w:t>
      </w:r>
      <w:r w:rsidRPr="00F74E0E">
        <w:rPr>
          <w:sz w:val="22"/>
        </w:rPr>
        <w:tab/>
        <w:t>Gavrielides MA, Li Q, Zeng R, Myers KJ, Sahiner B, Petrick N. Minimum detectable change in lung nodule volume in a phantom CT study. Acad Radiol. 2013; 20(11):1364-70.</w:t>
      </w:r>
    </w:p>
    <w:p w14:paraId="0F92DBA4" w14:textId="77777777" w:rsidR="001F4629" w:rsidRPr="00F74E0E" w:rsidRDefault="001F4629" w:rsidP="001F4629">
      <w:pPr>
        <w:pStyle w:val="EndNoteBibliography"/>
        <w:rPr>
          <w:sz w:val="22"/>
        </w:rPr>
      </w:pPr>
      <w:r w:rsidRPr="00F74E0E">
        <w:rPr>
          <w:sz w:val="22"/>
        </w:rPr>
        <w:t>53.</w:t>
      </w:r>
      <w:r w:rsidRPr="00F74E0E">
        <w:rPr>
          <w:sz w:val="22"/>
        </w:rPr>
        <w:tab/>
        <w:t>Bolte H, Riedel C, Jahnke T, et al. Reproducibility of computer-aided volumetry of artificial small pulmonary nodules in ex vivo porcine lungs. Invest Radiol. 2006; 41(1):28-35.</w:t>
      </w:r>
    </w:p>
    <w:p w14:paraId="1000D1B6" w14:textId="77777777" w:rsidR="001F4629" w:rsidRPr="00F74E0E" w:rsidRDefault="001F4629" w:rsidP="001F4629">
      <w:pPr>
        <w:pStyle w:val="EndNoteBibliography"/>
        <w:rPr>
          <w:sz w:val="22"/>
        </w:rPr>
      </w:pPr>
      <w:r w:rsidRPr="00F74E0E">
        <w:rPr>
          <w:sz w:val="22"/>
        </w:rPr>
        <w:t>54.</w:t>
      </w:r>
      <w:r w:rsidRPr="00F74E0E">
        <w:rPr>
          <w:sz w:val="22"/>
        </w:rPr>
        <w:tab/>
        <w:t>Bolte H, Riedel C, Muller-Hulsbeck S, et al. Precision of computer-aided volumetry of artificial small solid pulmonary nodules in ex vivo porcine lungs. Br J Radiol. 2007; 80(954):414-21.</w:t>
      </w:r>
    </w:p>
    <w:p w14:paraId="0A79F043" w14:textId="77777777" w:rsidR="001F4629" w:rsidRPr="00F74E0E" w:rsidRDefault="001F4629" w:rsidP="001F4629">
      <w:pPr>
        <w:pStyle w:val="EndNoteBibliography"/>
        <w:rPr>
          <w:sz w:val="22"/>
        </w:rPr>
      </w:pPr>
      <w:r w:rsidRPr="00F74E0E">
        <w:rPr>
          <w:sz w:val="22"/>
        </w:rPr>
        <w:t>55.</w:t>
      </w:r>
      <w:r w:rsidRPr="00F74E0E">
        <w:rPr>
          <w:sz w:val="22"/>
        </w:rPr>
        <w:tab/>
        <w:t>Wang Y, de Bock GH, van Klaveren RJ, et al. Volumetric measurement of pulmonary nodules at low-dose chest CT: effect of reconstruction setting on measurement variability. Eur Radiol. 2010; 20(5):1180-7.</w:t>
      </w:r>
    </w:p>
    <w:p w14:paraId="0302F636" w14:textId="77777777" w:rsidR="001F4629" w:rsidRPr="00F74E0E" w:rsidRDefault="001F4629" w:rsidP="001F4629">
      <w:pPr>
        <w:pStyle w:val="EndNoteBibliography"/>
        <w:rPr>
          <w:sz w:val="22"/>
        </w:rPr>
      </w:pPr>
      <w:r w:rsidRPr="00F74E0E">
        <w:rPr>
          <w:sz w:val="22"/>
        </w:rPr>
        <w:t>56.</w:t>
      </w:r>
      <w:r w:rsidRPr="00F74E0E">
        <w:rPr>
          <w:sz w:val="22"/>
        </w:rPr>
        <w:tab/>
        <w:t>Bolte H, Riedel C, Knoss N, et al. Computed tomography-based lung nodule volumetry--do optimized reconstructions of routine protocols achieve similar accuracy, reproducibility and interobserver variability to that of special volumetry protocols? RoFo : Fortschritte auf dem Gebiete der Rontgenstrahlen und der Nuklearmedizin. 2007; 179(3):276-81.</w:t>
      </w:r>
    </w:p>
    <w:p w14:paraId="23AC2E1D" w14:textId="77777777" w:rsidR="001F4629" w:rsidRPr="00F74E0E" w:rsidRDefault="001F4629" w:rsidP="001F4629">
      <w:pPr>
        <w:pStyle w:val="EndNoteBibliography"/>
        <w:rPr>
          <w:sz w:val="22"/>
        </w:rPr>
      </w:pPr>
      <w:r w:rsidRPr="00F74E0E">
        <w:rPr>
          <w:sz w:val="22"/>
        </w:rPr>
        <w:t>57.</w:t>
      </w:r>
      <w:r w:rsidRPr="00F74E0E">
        <w:rPr>
          <w:sz w:val="22"/>
        </w:rPr>
        <w:tab/>
        <w:t>de Jong PA, Leiner T, Lammers JW, Gietema HA. Can low-dose unenhanced chest CT be used for follow-up of lung nodules? AJR Am J Roentgenol. 2012; 199(4):777-80.</w:t>
      </w:r>
    </w:p>
    <w:p w14:paraId="1F71E6BB" w14:textId="77777777" w:rsidR="001F4629" w:rsidRPr="00F74E0E" w:rsidRDefault="001F4629" w:rsidP="001F4629">
      <w:pPr>
        <w:pStyle w:val="EndNoteBibliography"/>
        <w:rPr>
          <w:sz w:val="22"/>
        </w:rPr>
      </w:pPr>
      <w:r w:rsidRPr="00F74E0E">
        <w:rPr>
          <w:sz w:val="22"/>
        </w:rPr>
        <w:t>58.</w:t>
      </w:r>
      <w:r w:rsidRPr="00F74E0E">
        <w:rPr>
          <w:sz w:val="22"/>
        </w:rPr>
        <w:tab/>
        <w:t>Christe A, Torrente JC, Lin M, et al. CT screening and follow-up of lung nodules: effects of tube current-time setting and nodule size and density on detectability and of tube current-time setting on apparent size. AJR Am J Roentgenol. 2011; 197(3):623-30.</w:t>
      </w:r>
    </w:p>
    <w:p w14:paraId="6FAD5664" w14:textId="77777777" w:rsidR="001F4629" w:rsidRPr="00F74E0E" w:rsidRDefault="001F4629" w:rsidP="001F4629">
      <w:pPr>
        <w:pStyle w:val="EndNoteBibliography"/>
        <w:rPr>
          <w:sz w:val="22"/>
        </w:rPr>
      </w:pPr>
      <w:r w:rsidRPr="00F74E0E">
        <w:rPr>
          <w:sz w:val="22"/>
        </w:rPr>
        <w:t>59.</w:t>
      </w:r>
      <w:r w:rsidRPr="00F74E0E">
        <w:rPr>
          <w:sz w:val="22"/>
        </w:rPr>
        <w:tab/>
        <w:t>Honda O, Sumikawa H, Johkoh T, et al. Computer-assisted lung nodule volumetry from multi-detector row CT: influence of image reconstruction parameters. Eur J Radiol. 2007; 62(1):106-13.</w:t>
      </w:r>
    </w:p>
    <w:p w14:paraId="67D83EF3" w14:textId="77777777" w:rsidR="001F4629" w:rsidRPr="00F74E0E" w:rsidRDefault="001F4629" w:rsidP="001F4629">
      <w:pPr>
        <w:pStyle w:val="EndNoteBibliography"/>
        <w:rPr>
          <w:sz w:val="22"/>
        </w:rPr>
      </w:pPr>
      <w:r w:rsidRPr="00F74E0E">
        <w:rPr>
          <w:sz w:val="22"/>
        </w:rPr>
        <w:t>60.</w:t>
      </w:r>
      <w:r w:rsidRPr="00F74E0E">
        <w:rPr>
          <w:sz w:val="22"/>
        </w:rPr>
        <w:tab/>
        <w:t>Young S, Kim HJ, Ko MM, Ko WW, Flores C, McNitt-Gray MF. Variability in CT lung-nodule volumetry: Effects of dose reduction and reconstruction methods. Med Phys. 2015; 42(5):2679-89.</w:t>
      </w:r>
    </w:p>
    <w:p w14:paraId="6DF3DD72" w14:textId="77777777" w:rsidR="001F4629" w:rsidRPr="00F74E0E" w:rsidRDefault="001F4629" w:rsidP="001F4629">
      <w:pPr>
        <w:pStyle w:val="EndNoteBibliography"/>
        <w:rPr>
          <w:sz w:val="22"/>
        </w:rPr>
      </w:pPr>
      <w:r w:rsidRPr="00F74E0E">
        <w:rPr>
          <w:sz w:val="22"/>
        </w:rPr>
        <w:t>61.</w:t>
      </w:r>
      <w:r w:rsidRPr="00F74E0E">
        <w:rPr>
          <w:sz w:val="22"/>
        </w:rPr>
        <w:tab/>
        <w:t>Ashraf H, de Hoop B, Shaker SB, et al. Lung nodule volumetry: segmentation algorithms within the same software package cannot be used interchangeably. Eur Radiol. 2010; 20(8):1878-85.</w:t>
      </w:r>
    </w:p>
    <w:p w14:paraId="3F835134" w14:textId="77777777" w:rsidR="001F4629" w:rsidRPr="00F74E0E" w:rsidRDefault="001F4629" w:rsidP="001F4629">
      <w:pPr>
        <w:pStyle w:val="EndNoteBibliography"/>
        <w:rPr>
          <w:sz w:val="22"/>
        </w:rPr>
      </w:pPr>
      <w:r w:rsidRPr="00F74E0E">
        <w:rPr>
          <w:sz w:val="22"/>
        </w:rPr>
        <w:t>62.</w:t>
      </w:r>
      <w:r w:rsidRPr="00F74E0E">
        <w:rPr>
          <w:sz w:val="22"/>
        </w:rPr>
        <w:tab/>
        <w:t>Christe A, Bronnimann A, Vock P. Volumetric analysis of lung nodules in computed tomography (CT): comparison of two different segmentation algorithm softwares and two different reconstruction filters on automated volume calculation. Acta Radiol. 2014; 55(1):54-61.</w:t>
      </w:r>
    </w:p>
    <w:p w14:paraId="2BCF1C39" w14:textId="77777777" w:rsidR="001F4629" w:rsidRPr="00F74E0E" w:rsidRDefault="001F4629" w:rsidP="001F4629">
      <w:pPr>
        <w:pStyle w:val="EndNoteBibliography"/>
        <w:rPr>
          <w:sz w:val="22"/>
        </w:rPr>
      </w:pPr>
      <w:r w:rsidRPr="00F74E0E">
        <w:rPr>
          <w:sz w:val="22"/>
        </w:rPr>
        <w:t>63.</w:t>
      </w:r>
      <w:r w:rsidRPr="00F74E0E">
        <w:rPr>
          <w:sz w:val="22"/>
        </w:rPr>
        <w:tab/>
        <w:t>Zhao YR, Ooijen PM, Dorrius MD, et al. Comparison of three software systems for semi-automatic volumetry of pulmonary nodules on baseline and follow-up CT examinations. Acta Radiol. 2013; 55(6):691-8.</w:t>
      </w:r>
    </w:p>
    <w:p w14:paraId="437A7280" w14:textId="77777777" w:rsidR="001F4629" w:rsidRPr="00F74E0E" w:rsidRDefault="001F4629" w:rsidP="001F4629">
      <w:pPr>
        <w:pStyle w:val="EndNoteBibliography"/>
        <w:rPr>
          <w:sz w:val="22"/>
        </w:rPr>
      </w:pPr>
      <w:r w:rsidRPr="00F74E0E">
        <w:rPr>
          <w:sz w:val="22"/>
        </w:rPr>
        <w:t>64.</w:t>
      </w:r>
      <w:r w:rsidRPr="00F74E0E">
        <w:rPr>
          <w:sz w:val="22"/>
        </w:rPr>
        <w:tab/>
        <w:t>Gavrielides MA, Kinnard LM, Myers KJ, Petrick N. Noncalcified lung nodules: volumetric assessment with thoracic CT. Radiology. 2009; 251(1):26-37.</w:t>
      </w:r>
    </w:p>
    <w:p w14:paraId="4B877064" w14:textId="77777777" w:rsidR="001F4629" w:rsidRPr="00F74E0E" w:rsidRDefault="001F4629" w:rsidP="001F4629">
      <w:pPr>
        <w:pStyle w:val="EndNoteBibliography"/>
        <w:rPr>
          <w:sz w:val="22"/>
        </w:rPr>
      </w:pPr>
      <w:r w:rsidRPr="00F74E0E">
        <w:rPr>
          <w:sz w:val="22"/>
        </w:rPr>
        <w:t>65.</w:t>
      </w:r>
      <w:r w:rsidRPr="00F74E0E">
        <w:rPr>
          <w:sz w:val="22"/>
        </w:rPr>
        <w:tab/>
        <w:t>Marten K, Engelke C. Computer-aided detection and automated CT volumetry of pulmonary nodules. Eur Radiol. 2007; 17(4):888-901.</w:t>
      </w:r>
    </w:p>
    <w:p w14:paraId="25EF88A4" w14:textId="77777777" w:rsidR="001F4629" w:rsidRPr="00F74E0E" w:rsidRDefault="001F4629" w:rsidP="001F4629">
      <w:pPr>
        <w:pStyle w:val="EndNoteBibliography"/>
        <w:rPr>
          <w:sz w:val="22"/>
        </w:rPr>
      </w:pPr>
      <w:r w:rsidRPr="00F74E0E">
        <w:rPr>
          <w:sz w:val="22"/>
        </w:rPr>
        <w:t>66.</w:t>
      </w:r>
      <w:r w:rsidRPr="00F74E0E">
        <w:rPr>
          <w:sz w:val="22"/>
        </w:rPr>
        <w:tab/>
        <w:t>Boll DT, Gilkeson RC, Fleiter TR, Blackham KA, Duerk JL, Lewin JS. Volumetric assessment of pulmonary nodules with ECG-gated MDCT. AJR Am J Roentgenol. 2004; 183(5):1217-23.</w:t>
      </w:r>
    </w:p>
    <w:p w14:paraId="7159CD06" w14:textId="77777777" w:rsidR="001F4629" w:rsidRPr="00F74E0E" w:rsidRDefault="001F4629" w:rsidP="001F4629">
      <w:pPr>
        <w:pStyle w:val="3"/>
        <w:rPr>
          <w:sz w:val="22"/>
        </w:rPr>
      </w:pPr>
      <w:r w:rsidRPr="00F74E0E">
        <w:rPr>
          <w:sz w:val="22"/>
        </w:rPr>
        <w:fldChar w:fldCharType="end"/>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 </w:instrText>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EN.CITE.DATA </w:instrText>
      </w:r>
      <w:r w:rsidRPr="00F74E0E">
        <w:rPr>
          <w:sz w:val="22"/>
        </w:rPr>
      </w:r>
      <w:r w:rsidRPr="00F74E0E">
        <w:rPr>
          <w:sz w:val="22"/>
        </w:rPr>
        <w:fldChar w:fldCharType="end"/>
      </w:r>
      <w:r w:rsidRPr="00F74E0E">
        <w:rPr>
          <w:sz w:val="22"/>
        </w:rPr>
      </w:r>
      <w:r w:rsidRPr="00F74E0E">
        <w:rPr>
          <w:sz w:val="22"/>
        </w:rPr>
        <w:fldChar w:fldCharType="separate"/>
      </w:r>
      <w:r w:rsidRPr="00F74E0E">
        <w:rPr>
          <w:noProof/>
          <w:sz w:val="22"/>
        </w:rPr>
        <w:t>(52-66)</w:t>
      </w:r>
      <w:r w:rsidRPr="00F74E0E">
        <w:rPr>
          <w:sz w:val="22"/>
        </w:rPr>
        <w:fldChar w:fldCharType="end"/>
      </w:r>
    </w:p>
    <w:p w14:paraId="47168C57" w14:textId="6521CCEA" w:rsidR="00A5454C" w:rsidRPr="0033755F" w:rsidRDefault="009E5025" w:rsidP="001F4629">
      <w:pPr>
        <w:rPr>
          <w:sz w:val="20"/>
        </w:rPr>
      </w:pPr>
      <w:r>
        <w:br w:type="page"/>
      </w:r>
    </w:p>
    <w:p w14:paraId="13882C25" w14:textId="77777777" w:rsidR="00581644" w:rsidRPr="00D92917" w:rsidRDefault="003B5586" w:rsidP="00E94464">
      <w:pPr>
        <w:pStyle w:val="Heading1"/>
      </w:pPr>
      <w:bookmarkStart w:id="117" w:name="_Toc292350670"/>
      <w:bookmarkStart w:id="118" w:name="_Toc450054367"/>
      <w:bookmarkEnd w:id="98"/>
      <w:r w:rsidRPr="00D92917">
        <w:rPr>
          <w:rStyle w:val="StyleVisiontextC0000000009D330A0"/>
        </w:rPr>
        <w:lastRenderedPageBreak/>
        <w:t>Appendices</w:t>
      </w:r>
      <w:bookmarkEnd w:id="117"/>
      <w:bookmarkEnd w:id="118"/>
    </w:p>
    <w:p w14:paraId="6A12415C" w14:textId="77777777" w:rsidR="00581644" w:rsidRDefault="005D1A25" w:rsidP="00E94464">
      <w:pPr>
        <w:pStyle w:val="Heading2"/>
        <w:rPr>
          <w:rStyle w:val="StyleVisiontextC0000000009D33200"/>
        </w:rPr>
      </w:pPr>
      <w:bookmarkStart w:id="119" w:name="_Toc292350671"/>
      <w:bookmarkStart w:id="120" w:name="_Toc450054368"/>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119"/>
      <w:bookmarkEnd w:id="120"/>
    </w:p>
    <w:p w14:paraId="59624FEB" w14:textId="19272695"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the imaging device manufacturers, image analysis 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5B1CA1BB" w:rsidR="006E156A" w:rsidRDefault="003B5586" w:rsidP="006E156A">
      <w:pPr>
        <w:pStyle w:val="3"/>
      </w:pPr>
      <w:r w:rsidRPr="00D92917">
        <w:rPr>
          <w:rStyle w:val="StyleVisioncontentC0000000009D55010"/>
          <w:i w:val="0"/>
          <w:color w:val="auto"/>
        </w:rPr>
        <w:t xml:space="preserve">A more detailed description of the v-CT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21" w:history="1">
        <w:r w:rsidR="002E5315" w:rsidRPr="003441D6">
          <w:rPr>
            <w:rStyle w:val="Hyperlink"/>
          </w:rPr>
          <w:t>http://qibawiki.rsna.org/index.php?title=Quantitative-CT</w:t>
        </w:r>
      </w:hyperlink>
      <w:r w:rsidR="002E5315">
        <w:rPr>
          <w:rStyle w:val="StyleVisioncontentC0000000009D55010"/>
          <w:i w:val="0"/>
          <w:color w:val="auto"/>
        </w:rPr>
        <w:t>.</w:t>
      </w:r>
      <w:r w:rsidRPr="00D92917">
        <w:rPr>
          <w:rStyle w:val="StyleVisioncontentC0000000009D55010"/>
          <w:i w:val="0"/>
          <w:color w:val="auto"/>
        </w:rPr>
        <w:t xml:space="preserve">  </w:t>
      </w:r>
    </w:p>
    <w:p w14:paraId="55E3EBA0" w14:textId="76DCE886"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Pr="0075442D">
        <w:rPr>
          <w:rStyle w:val="StyleVisioncontentC0000000009D55010"/>
          <w:i w:val="0"/>
          <w:color w:val="auto"/>
        </w:rPr>
        <w:t xml:space="preserve"> </w:t>
      </w:r>
      <w:r w:rsidR="00ED0B85" w:rsidRPr="0075442D">
        <w:rPr>
          <w:rStyle w:val="StyleVisioncontentC0000000009D55010"/>
          <w:i w:val="0"/>
          <w:color w:val="auto"/>
        </w:rPr>
        <w:t>Working Group</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Denise Aberle,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Samuel G. Armato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4AA5A563"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Rick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Accumetra</w:t>
      </w:r>
    </w:p>
    <w:p w14:paraId="5A163304" w14:textId="77D83415"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Roshni Bhagalia,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Kirsten L. Boedeker,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Elucid Bioimaging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Harry de Koning,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Ekta N. Dharaiya,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Kavita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David S. Gierada,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Hospital--Headington,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Gregory V. Goldmacher,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Jin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Tomasz Grodzki,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Bernice E. Hoppel,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Ella A. Kazerooni,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r w:rsidRPr="00766D77">
        <w:rPr>
          <w:rStyle w:val="StyleVisioncontentC0000000009D55010"/>
          <w:i w:val="0"/>
          <w:color w:val="auto"/>
        </w:rPr>
        <w:t>Ashkan A. Malayeri,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Theresa C. McLoud,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Michael McNitt-Gray,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lastRenderedPageBreak/>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James L. Mulshine,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Reginald Munden,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Nancy Obuchowski,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r w:rsidRPr="003F3BB9">
        <w:rPr>
          <w:rFonts w:cs="Times New Roman"/>
          <w:sz w:val="22"/>
          <w:szCs w:val="22"/>
        </w:rPr>
        <w:t>Matthijs Oudkerk,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Radboud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James G. Ravenel,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r w:rsidRPr="003F3BB9">
        <w:rPr>
          <w:rFonts w:cs="Times New Roman"/>
          <w:sz w:val="22"/>
          <w:szCs w:val="22"/>
        </w:rPr>
        <w:t>Marthony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Ehsan Samei,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Jenifer Siegelman,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r w:rsidRPr="00623E50">
        <w:rPr>
          <w:rFonts w:cs="Times New Roman"/>
          <w:sz w:val="22"/>
          <w:szCs w:val="22"/>
        </w:rPr>
        <w:t>Rozemarijn Vliegenthart,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David F. Yankelevitz,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r w:rsidRPr="00623E50">
        <w:rPr>
          <w:rFonts w:cs="Times New Roman"/>
          <w:sz w:val="22"/>
          <w:szCs w:val="22"/>
        </w:rPr>
        <w:t>Lifeng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Joseph Koudelik, Assistant Director</w:t>
      </w:r>
      <w:r w:rsidRPr="00E7091B">
        <w:tab/>
      </w:r>
      <w:r w:rsidRPr="00E7091B">
        <w:tab/>
      </w:r>
      <w:r w:rsidRPr="00E7091B">
        <w:tab/>
        <w:t>Scientific Affairs, Department of Research</w:t>
      </w:r>
    </w:p>
    <w:p w14:paraId="56C8E9AB" w14:textId="694BB88A" w:rsidR="00E7091B" w:rsidRPr="00E7091B" w:rsidRDefault="00E7091B" w:rsidP="00E7091B">
      <w:pPr>
        <w:widowControl/>
        <w:autoSpaceDE/>
        <w:autoSpaceDN/>
        <w:adjustRightInd/>
      </w:pPr>
      <w:r w:rsidRPr="00E7091B">
        <w:t>Julie Lisiecki,  Manager</w:t>
      </w:r>
      <w:r w:rsidRPr="00E7091B">
        <w:tab/>
      </w:r>
      <w:r w:rsidRPr="00E7091B">
        <w:tab/>
      </w:r>
      <w:r w:rsidRPr="00E7091B">
        <w:tab/>
      </w:r>
      <w:r w:rsidRPr="00E7091B">
        <w:tab/>
        <w:t>Scientific Affairs, Department of Research</w:t>
      </w:r>
    </w:p>
    <w:p w14:paraId="74B930F1" w14:textId="7558BB60" w:rsidR="00E7091B" w:rsidRPr="00E7091B" w:rsidRDefault="00E7091B" w:rsidP="00E7091B">
      <w:pPr>
        <w:widowControl/>
        <w:autoSpaceDE/>
        <w:autoSpaceDN/>
        <w:adjustRightInd/>
      </w:pPr>
      <w:r w:rsidRPr="00E7091B">
        <w:t>Susan Weinmann, Senior Administrative Assistant</w:t>
      </w:r>
      <w:r w:rsidRPr="00E7091B">
        <w:tab/>
        <w:t>Department of Research</w:t>
      </w:r>
    </w:p>
    <w:p w14:paraId="7DF990B9" w14:textId="77777777" w:rsidR="009B5926" w:rsidRDefault="009B5926" w:rsidP="00571002">
      <w:pPr>
        <w:pStyle w:val="Heading2"/>
        <w:rPr>
          <w:rStyle w:val="StyleVisiontextC0000000009D334C0"/>
          <w:rFonts w:cs="Calibri"/>
        </w:rPr>
        <w:sectPr w:rsidR="009B5926" w:rsidSect="00725F68">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120" w:right="860" w:bottom="1120" w:left="860" w:header="420" w:footer="420" w:gutter="0"/>
          <w:lnNumType w:countBy="1" w:restart="continuous"/>
          <w:cols w:space="720"/>
          <w:docGrid w:linePitch="326"/>
        </w:sectPr>
      </w:pPr>
      <w:bookmarkStart w:id="121" w:name="_Toc292350672"/>
    </w:p>
    <w:p w14:paraId="77D151A3" w14:textId="77777777" w:rsidR="005868AB" w:rsidRDefault="005868AB" w:rsidP="005868AB">
      <w:pPr>
        <w:pStyle w:val="Heading2"/>
        <w:rPr>
          <w:rStyle w:val="StyleVisiontextC0000000009D334C0"/>
          <w:rFonts w:cs="Calibri"/>
        </w:rPr>
      </w:pPr>
      <w:bookmarkStart w:id="122" w:name="_Toc450054369"/>
      <w:bookmarkStart w:id="123" w:name="_Toc286414923"/>
      <w:bookmarkStart w:id="124" w:name="_Toc292896574"/>
      <w:r w:rsidRPr="0033755F">
        <w:rPr>
          <w:rStyle w:val="StyleVisiontextC0000000009D334C0"/>
          <w:rFonts w:cs="Calibri"/>
        </w:rPr>
        <w:lastRenderedPageBreak/>
        <w:t>Appendix B: Background Information</w:t>
      </w:r>
      <w:bookmarkEnd w:id="122"/>
      <w:r>
        <w:rPr>
          <w:rStyle w:val="StyleVisiontextC0000000009D334C0"/>
          <w:rFonts w:cs="Calibri"/>
        </w:rPr>
        <w:t xml:space="preserve"> </w:t>
      </w:r>
    </w:p>
    <w:p w14:paraId="3435E489" w14:textId="77777777" w:rsidR="005868AB" w:rsidRPr="005868AB" w:rsidRDefault="005868AB" w:rsidP="005868AB"/>
    <w:p w14:paraId="128D1B16" w14:textId="77777777" w:rsidR="005868AB" w:rsidRPr="00571002" w:rsidRDefault="005868AB" w:rsidP="005868AB">
      <w:pPr>
        <w:pStyle w:val="Heading2"/>
        <w:rPr>
          <w:rFonts w:cs="Calibri"/>
        </w:rPr>
      </w:pPr>
      <w:bookmarkStart w:id="125" w:name="_Toc450054370"/>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Summary of selected references on nodule volumetry accuracy</w:t>
      </w:r>
      <w:bookmarkEnd w:id="125"/>
    </w:p>
    <w:p w14:paraId="354D6310" w14:textId="66E8600F" w:rsidR="005868AB" w:rsidRPr="00ED4FF9" w:rsidRDefault="0070042F" w:rsidP="005868AB">
      <w:pPr>
        <w:rPr>
          <w:sz w:val="28"/>
        </w:rPr>
      </w:pPr>
      <w:hyperlink r:id="rId28" w:history="1">
        <w:r w:rsidR="00ED4FF9" w:rsidRPr="00ED4FF9">
          <w:rPr>
            <w:rStyle w:val="Hyperlink"/>
            <w:sz w:val="28"/>
          </w:rPr>
          <w:t>http://qibawiki.rsna.org/index.php/Work_Product_for_Review</w:t>
        </w:r>
      </w:hyperlink>
    </w:p>
    <w:p w14:paraId="71693D0A" w14:textId="77777777" w:rsidR="00ED4FF9" w:rsidRPr="005868AB" w:rsidRDefault="00ED4FF9" w:rsidP="005868AB"/>
    <w:p w14:paraId="74DE3FDD" w14:textId="77777777" w:rsidR="005868AB" w:rsidRDefault="005868AB" w:rsidP="005868AB">
      <w:pPr>
        <w:pStyle w:val="Heading2"/>
        <w:rPr>
          <w:rFonts w:cs="Calibri"/>
        </w:rPr>
      </w:pPr>
      <w:bookmarkStart w:id="126" w:name="_Toc450054372"/>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Summary of selected references on nodule volumetry precision</w:t>
      </w:r>
      <w:bookmarkEnd w:id="126"/>
    </w:p>
    <w:bookmarkStart w:id="127" w:name="_Toc438038821"/>
    <w:bookmarkStart w:id="128" w:name="_Toc418422365"/>
    <w:bookmarkEnd w:id="121"/>
    <w:bookmarkEnd w:id="123"/>
    <w:bookmarkEnd w:id="124"/>
    <w:p w14:paraId="76F0109E" w14:textId="77777777" w:rsidR="00ED4FF9" w:rsidRPr="00ED4FF9" w:rsidRDefault="00ED4FF9" w:rsidP="00ED4FF9">
      <w:pPr>
        <w:rPr>
          <w:sz w:val="28"/>
        </w:rPr>
      </w:pPr>
      <w:r w:rsidRPr="00ED4FF9">
        <w:rPr>
          <w:color w:val="1F497D"/>
          <w:sz w:val="28"/>
        </w:rPr>
        <w:fldChar w:fldCharType="begin"/>
      </w:r>
      <w:r w:rsidRPr="00ED4FF9">
        <w:rPr>
          <w:color w:val="1F497D"/>
          <w:sz w:val="28"/>
        </w:rPr>
        <w:instrText xml:space="preserve"> HYPERLINK "http://qibawiki.rsna.org/index.php/Work_Product_for_Review" </w:instrText>
      </w:r>
      <w:r w:rsidRPr="00ED4FF9">
        <w:rPr>
          <w:color w:val="1F497D"/>
          <w:sz w:val="28"/>
        </w:rPr>
        <w:fldChar w:fldCharType="separate"/>
      </w:r>
      <w:r w:rsidRPr="00ED4FF9">
        <w:rPr>
          <w:rStyle w:val="Hyperlink"/>
          <w:sz w:val="28"/>
        </w:rPr>
        <w:t>http://qibawiki.rsna.org/index.php/Work_Product_for_Review</w:t>
      </w:r>
      <w:r w:rsidRPr="00ED4FF9">
        <w:rPr>
          <w:color w:val="1F497D"/>
          <w:sz w:val="28"/>
        </w:rPr>
        <w:fldChar w:fldCharType="end"/>
      </w:r>
    </w:p>
    <w:p w14:paraId="18E77BF9" w14:textId="77777777" w:rsidR="00B55D8A" w:rsidRDefault="00B55D8A" w:rsidP="000F2CC9">
      <w:pPr>
        <w:pStyle w:val="Heading2"/>
      </w:pPr>
    </w:p>
    <w:p w14:paraId="6111FE48" w14:textId="77777777" w:rsidR="00B55D8A" w:rsidRDefault="00B55D8A" w:rsidP="000F2CC9">
      <w:pPr>
        <w:pStyle w:val="Heading2"/>
      </w:pPr>
    </w:p>
    <w:p w14:paraId="7C182C91" w14:textId="77777777" w:rsidR="00B55D8A" w:rsidRDefault="00B55D8A" w:rsidP="000F2CC9">
      <w:pPr>
        <w:pStyle w:val="Heading2"/>
      </w:pPr>
    </w:p>
    <w:p w14:paraId="13062AA2" w14:textId="77777777" w:rsidR="00B55D8A" w:rsidRDefault="00B55D8A" w:rsidP="000F2CC9">
      <w:pPr>
        <w:pStyle w:val="Heading2"/>
      </w:pPr>
    </w:p>
    <w:p w14:paraId="67221CEA" w14:textId="77777777" w:rsidR="00B55D8A" w:rsidRDefault="00B55D8A" w:rsidP="000F2CC9">
      <w:pPr>
        <w:pStyle w:val="Heading2"/>
      </w:pPr>
    </w:p>
    <w:p w14:paraId="7AB37628" w14:textId="77777777" w:rsidR="00B55D8A" w:rsidRDefault="00B55D8A" w:rsidP="000F2CC9">
      <w:pPr>
        <w:pStyle w:val="Heading2"/>
      </w:pPr>
    </w:p>
    <w:p w14:paraId="52781BCB" w14:textId="77777777" w:rsidR="00B55D8A" w:rsidRDefault="00B55D8A" w:rsidP="000F2CC9">
      <w:pPr>
        <w:pStyle w:val="Heading2"/>
      </w:pPr>
    </w:p>
    <w:p w14:paraId="25E21754" w14:textId="77777777" w:rsidR="00B55D8A" w:rsidRDefault="00B55D8A" w:rsidP="000F2CC9">
      <w:pPr>
        <w:pStyle w:val="Heading2"/>
      </w:pPr>
    </w:p>
    <w:p w14:paraId="0894067E" w14:textId="77777777" w:rsidR="00B55D8A" w:rsidRDefault="00B55D8A" w:rsidP="000F2CC9">
      <w:pPr>
        <w:pStyle w:val="Heading2"/>
      </w:pPr>
    </w:p>
    <w:p w14:paraId="1616B225" w14:textId="77777777" w:rsidR="00B55D8A" w:rsidRDefault="00B55D8A" w:rsidP="000F2CC9">
      <w:pPr>
        <w:pStyle w:val="Heading2"/>
      </w:pPr>
    </w:p>
    <w:p w14:paraId="1F216F98" w14:textId="77777777" w:rsidR="00B55D8A" w:rsidRDefault="00B55D8A" w:rsidP="000F2CC9">
      <w:pPr>
        <w:pStyle w:val="Heading2"/>
      </w:pPr>
    </w:p>
    <w:p w14:paraId="28834717" w14:textId="77777777" w:rsidR="00B55D8A" w:rsidRDefault="00B55D8A" w:rsidP="000F2CC9">
      <w:pPr>
        <w:pStyle w:val="Heading2"/>
      </w:pPr>
    </w:p>
    <w:p w14:paraId="0B7C5316" w14:textId="77777777" w:rsidR="00B55D8A" w:rsidRDefault="00B55D8A" w:rsidP="000F2CC9">
      <w:pPr>
        <w:pStyle w:val="Heading2"/>
      </w:pPr>
    </w:p>
    <w:p w14:paraId="41DB2D80" w14:textId="77777777" w:rsidR="00B55D8A" w:rsidRDefault="00B55D8A" w:rsidP="000F2CC9">
      <w:pPr>
        <w:pStyle w:val="Heading2"/>
      </w:pPr>
    </w:p>
    <w:p w14:paraId="6638D1E2" w14:textId="77777777" w:rsidR="00B55D8A" w:rsidRDefault="00B55D8A" w:rsidP="000F2CC9">
      <w:pPr>
        <w:pStyle w:val="Heading2"/>
      </w:pPr>
    </w:p>
    <w:p w14:paraId="58D810F2" w14:textId="77777777" w:rsidR="00B55D8A" w:rsidRDefault="00B55D8A" w:rsidP="000F2CC9">
      <w:pPr>
        <w:pStyle w:val="Heading2"/>
      </w:pPr>
    </w:p>
    <w:p w14:paraId="1039418B" w14:textId="77777777" w:rsidR="00B55D8A" w:rsidRDefault="00B55D8A" w:rsidP="000F2CC9">
      <w:pPr>
        <w:pStyle w:val="Heading2"/>
      </w:pPr>
    </w:p>
    <w:p w14:paraId="5C1BEA5A" w14:textId="77777777" w:rsidR="00B55D8A" w:rsidRDefault="00B55D8A" w:rsidP="000F2CC9">
      <w:pPr>
        <w:pStyle w:val="Heading2"/>
      </w:pPr>
    </w:p>
    <w:p w14:paraId="2FF774D4" w14:textId="77777777" w:rsidR="00B55D8A" w:rsidRDefault="00B55D8A" w:rsidP="000F2CC9">
      <w:pPr>
        <w:pStyle w:val="Heading2"/>
      </w:pPr>
    </w:p>
    <w:p w14:paraId="1DD6A469" w14:textId="79994028" w:rsidR="00723ECB" w:rsidRDefault="0075442D" w:rsidP="000F2CC9">
      <w:pPr>
        <w:pStyle w:val="Heading2"/>
      </w:pPr>
      <w:bookmarkStart w:id="129" w:name="_Toc450054374"/>
      <w:r>
        <w:lastRenderedPageBreak/>
        <w:t>Appendix C</w:t>
      </w:r>
      <w:r w:rsidR="00723ECB">
        <w:t xml:space="preserve">: </w:t>
      </w:r>
      <w:r w:rsidR="00723ECB" w:rsidRPr="00D92917">
        <w:t>Model-specific Instructions and Parameters</w:t>
      </w:r>
      <w:bookmarkEnd w:id="127"/>
      <w:bookmarkEnd w:id="129"/>
      <w:r w:rsidR="00723ECB" w:rsidRPr="00D92917">
        <w:t xml:space="preserve"> </w:t>
      </w:r>
    </w:p>
    <w:p w14:paraId="1466A6AA" w14:textId="5CE5A449" w:rsidR="004171DE" w:rsidRDefault="004171DE" w:rsidP="004171DE">
      <w:r w:rsidRPr="004171DE">
        <w:rPr>
          <w:highlight w:val="yellow"/>
        </w:rPr>
        <w:t>May transfer this to conformance section for protocols that have demonstrated conformance</w:t>
      </w:r>
    </w:p>
    <w:p w14:paraId="5890BE9E" w14:textId="77777777" w:rsidR="004171DE" w:rsidRPr="004171DE" w:rsidRDefault="004171DE" w:rsidP="004171DE"/>
    <w:p w14:paraId="7DC9B1E5" w14:textId="77777777" w:rsidR="00723ECB" w:rsidRPr="007A0EA0" w:rsidRDefault="00723ECB" w:rsidP="00723ECB">
      <w:pPr>
        <w:pStyle w:val="BodyText"/>
      </w:pPr>
      <w:r w:rsidRPr="007A0EA0">
        <w:t>For acquisition modalities, reconstruction software and software analysis tools, profile conformance requires meeting the act</w:t>
      </w:r>
      <w:r>
        <w:t>ivity specifications above</w:t>
      </w:r>
      <w:r w:rsidRPr="007A0EA0">
        <w:t xml:space="preserve"> in Sections 2, 3 and 4.  </w:t>
      </w:r>
    </w:p>
    <w:p w14:paraId="3DBA94A7" w14:textId="77777777" w:rsidR="00723ECB" w:rsidRPr="007A0EA0" w:rsidRDefault="00723ECB" w:rsidP="00723ECB">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39E5AB40" w14:textId="77777777" w:rsidR="00723ECB" w:rsidRPr="007A0EA0" w:rsidRDefault="00723ECB" w:rsidP="00723ECB">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AE79542" w14:textId="77777777" w:rsidR="00723ECB" w:rsidRPr="00EC50B0" w:rsidRDefault="00723ECB" w:rsidP="00723ECB">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Pr>
          <w:rFonts w:cs="Times New Roman"/>
          <w:b/>
          <w:color w:val="000000"/>
          <w:szCs w:val="20"/>
          <w:u w:val="single"/>
        </w:rPr>
        <w:t>se</w:t>
      </w:r>
      <w:r w:rsidRPr="00F60F3F">
        <w:rPr>
          <w:rFonts w:cs="Times New Roman"/>
          <w:b/>
          <w:color w:val="000000"/>
          <w:szCs w:val="20"/>
          <w:u w:val="single"/>
        </w:rPr>
        <w:t xml:space="preserve"> table</w:t>
      </w:r>
      <w:r>
        <w:rPr>
          <w:rFonts w:cs="Times New Roman"/>
          <w:b/>
          <w:color w:val="000000"/>
          <w:szCs w:val="20"/>
          <w:u w:val="single"/>
        </w:rPr>
        <w:t>s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6155EB1A" w14:textId="13669069" w:rsidR="00723ECB" w:rsidRDefault="003F4FA8" w:rsidP="00723ECB">
      <w:pPr>
        <w:pStyle w:val="Caption"/>
      </w:pPr>
      <w:r>
        <w:t>Table C</w:t>
      </w:r>
      <w:r w:rsidR="00723ECB">
        <w:t>.1 Model-</w:t>
      </w:r>
      <w:r w:rsidR="00723ECB" w:rsidRPr="00EC50B0">
        <w:t>specific</w:t>
      </w:r>
      <w:r w:rsidR="00723ECB">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723ECB" w:rsidRPr="00D92917" w14:paraId="62143EEF" w14:textId="77777777" w:rsidTr="00F81D93">
        <w:trPr>
          <w:tblHeader/>
          <w:tblCellSpacing w:w="7" w:type="dxa"/>
        </w:trPr>
        <w:tc>
          <w:tcPr>
            <w:tcW w:w="1566" w:type="dxa"/>
            <w:shd w:val="clear" w:color="auto" w:fill="D9D9D9" w:themeFill="background1" w:themeFillShade="D9"/>
            <w:vAlign w:val="center"/>
          </w:tcPr>
          <w:p w14:paraId="38293464" w14:textId="77777777" w:rsidR="00723ECB" w:rsidRPr="00D92917" w:rsidRDefault="00723ECB" w:rsidP="00F81D93">
            <w:r>
              <w:t>Acquisition Device</w:t>
            </w:r>
          </w:p>
        </w:tc>
        <w:tc>
          <w:tcPr>
            <w:tcW w:w="9000" w:type="dxa"/>
            <w:shd w:val="clear" w:color="auto" w:fill="D9D9D9" w:themeFill="background1" w:themeFillShade="D9"/>
            <w:vAlign w:val="center"/>
          </w:tcPr>
          <w:p w14:paraId="1FCBA20B" w14:textId="77777777" w:rsidR="00723ECB" w:rsidRPr="00DF5DF1" w:rsidRDefault="00723ECB" w:rsidP="00F81D93">
            <w:r w:rsidRPr="00DF5DF1">
              <w:t>Settings Compatible with Conformance</w:t>
            </w:r>
          </w:p>
        </w:tc>
      </w:tr>
      <w:tr w:rsidR="00723ECB" w:rsidRPr="00D92917" w14:paraId="7A3B5494" w14:textId="77777777" w:rsidTr="00F81D93">
        <w:trPr>
          <w:tblHeader/>
          <w:tblCellSpacing w:w="7" w:type="dxa"/>
        </w:trPr>
        <w:tc>
          <w:tcPr>
            <w:tcW w:w="1566" w:type="dxa"/>
            <w:vMerge w:val="restart"/>
            <w:vAlign w:val="center"/>
          </w:tcPr>
          <w:p w14:paraId="3DBF46D8" w14:textId="77777777" w:rsidR="00723ECB" w:rsidRPr="00DF5DF1" w:rsidRDefault="00723ECB" w:rsidP="00F81D93">
            <w:pPr>
              <w:rPr>
                <w:color w:val="808080" w:themeColor="background1" w:themeShade="80"/>
              </w:rPr>
            </w:pPr>
            <w:r w:rsidRPr="00DF5DF1">
              <w:rPr>
                <w:color w:val="808080" w:themeColor="background1" w:themeShade="80"/>
              </w:rPr>
              <w:t>Acme Medical</w:t>
            </w:r>
          </w:p>
          <w:p w14:paraId="6E0D9526" w14:textId="77777777" w:rsidR="00723ECB" w:rsidRPr="00DF5DF1" w:rsidRDefault="00723ECB" w:rsidP="00F81D93">
            <w:pPr>
              <w:rPr>
                <w:color w:val="808080" w:themeColor="background1" w:themeShade="80"/>
              </w:rPr>
            </w:pPr>
            <w:r w:rsidRPr="00DF5DF1">
              <w:rPr>
                <w:color w:val="808080" w:themeColor="background1" w:themeShade="80"/>
              </w:rPr>
              <w:t>CT Lights</w:t>
            </w:r>
          </w:p>
          <w:p w14:paraId="1A1FB3FD" w14:textId="77777777" w:rsidR="00723ECB" w:rsidRPr="00DF5DF1" w:rsidRDefault="00723ECB" w:rsidP="00F81D93">
            <w:pPr>
              <w:rPr>
                <w:color w:val="808080" w:themeColor="background1" w:themeShade="80"/>
              </w:rPr>
            </w:pPr>
            <w:r w:rsidRPr="00DF5DF1">
              <w:rPr>
                <w:color w:val="808080" w:themeColor="background1" w:themeShade="80"/>
              </w:rPr>
              <w:t>V3.14</w:t>
            </w:r>
          </w:p>
        </w:tc>
        <w:tc>
          <w:tcPr>
            <w:tcW w:w="9000" w:type="dxa"/>
            <w:vAlign w:val="center"/>
          </w:tcPr>
          <w:p w14:paraId="4D48BB04" w14:textId="77777777" w:rsidR="00723ECB" w:rsidRPr="00DF5DF1" w:rsidRDefault="00723ECB" w:rsidP="00F81D93">
            <w:pPr>
              <w:rPr>
                <w:i/>
                <w:color w:val="808080" w:themeColor="background1" w:themeShade="80"/>
              </w:rPr>
            </w:pPr>
            <w:r w:rsidRPr="00DF5DF1">
              <w:rPr>
                <w:i/>
                <w:color w:val="808080" w:themeColor="background1" w:themeShade="80"/>
              </w:rPr>
              <w:t>Submitted by: Gotham University Hospital</w:t>
            </w:r>
          </w:p>
        </w:tc>
      </w:tr>
      <w:tr w:rsidR="00723ECB" w:rsidRPr="00D92917" w14:paraId="6A9743B8" w14:textId="77777777" w:rsidTr="00F81D93">
        <w:trPr>
          <w:tblCellSpacing w:w="7" w:type="dxa"/>
        </w:trPr>
        <w:tc>
          <w:tcPr>
            <w:tcW w:w="1566" w:type="dxa"/>
            <w:vMerge/>
            <w:vAlign w:val="center"/>
          </w:tcPr>
          <w:p w14:paraId="5128A095" w14:textId="77777777" w:rsidR="00723ECB" w:rsidRPr="00DF5DF1" w:rsidRDefault="00723ECB" w:rsidP="00F81D93">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723ECB" w:rsidRPr="00DF5DF1" w14:paraId="7788304A" w14:textId="77777777" w:rsidTr="00F81D93">
              <w:trPr>
                <w:tblCellSpacing w:w="7" w:type="dxa"/>
              </w:trPr>
              <w:tc>
                <w:tcPr>
                  <w:tcW w:w="4487" w:type="dxa"/>
                  <w:vAlign w:val="center"/>
                </w:tcPr>
                <w:p w14:paraId="1EA566D9" w14:textId="77777777" w:rsidR="00723ECB" w:rsidRPr="00DF5DF1" w:rsidRDefault="00723ECB" w:rsidP="00F81D93">
                  <w:pPr>
                    <w:rPr>
                      <w:color w:val="808080" w:themeColor="background1" w:themeShade="80"/>
                    </w:rPr>
                  </w:pPr>
                  <w:r w:rsidRPr="00DF5DF1">
                    <w:rPr>
                      <w:color w:val="808080" w:themeColor="background1" w:themeShade="80"/>
                    </w:rPr>
                    <w:t>kVp</w:t>
                  </w:r>
                </w:p>
              </w:tc>
              <w:tc>
                <w:tcPr>
                  <w:tcW w:w="4395" w:type="dxa"/>
                  <w:vAlign w:val="center"/>
                </w:tcPr>
                <w:p w14:paraId="4A6749D4" w14:textId="77777777" w:rsidR="00723ECB" w:rsidRPr="00DF5DF1" w:rsidRDefault="00723ECB" w:rsidP="00F81D93">
                  <w:pPr>
                    <w:rPr>
                      <w:color w:val="808080" w:themeColor="background1" w:themeShade="80"/>
                    </w:rPr>
                  </w:pPr>
                  <w:r>
                    <w:rPr>
                      <w:color w:val="808080" w:themeColor="background1" w:themeShade="80"/>
                    </w:rPr>
                    <w:t>120</w:t>
                  </w:r>
                </w:p>
              </w:tc>
            </w:tr>
            <w:tr w:rsidR="00723ECB" w:rsidRPr="00DF5DF1" w14:paraId="7CD60889" w14:textId="77777777" w:rsidTr="00F81D93">
              <w:trPr>
                <w:tblCellSpacing w:w="7" w:type="dxa"/>
              </w:trPr>
              <w:tc>
                <w:tcPr>
                  <w:tcW w:w="4487" w:type="dxa"/>
                  <w:vAlign w:val="center"/>
                </w:tcPr>
                <w:p w14:paraId="3EB184C3" w14:textId="77777777" w:rsidR="00723ECB" w:rsidRPr="00DF5DF1" w:rsidRDefault="00723ECB" w:rsidP="00F81D93">
                  <w:pPr>
                    <w:rPr>
                      <w:color w:val="808080" w:themeColor="background1" w:themeShade="80"/>
                    </w:rPr>
                  </w:pPr>
                  <w:r w:rsidRPr="00DF5DF1">
                    <w:rPr>
                      <w:color w:val="808080" w:themeColor="background1" w:themeShade="80"/>
                    </w:rPr>
                    <w:t>Number of Data Channels (N)</w:t>
                  </w:r>
                </w:p>
              </w:tc>
              <w:tc>
                <w:tcPr>
                  <w:tcW w:w="4395" w:type="dxa"/>
                  <w:vAlign w:val="center"/>
                </w:tcPr>
                <w:p w14:paraId="3B3F0CAC" w14:textId="77777777" w:rsidR="00723ECB" w:rsidRPr="00DF5DF1" w:rsidRDefault="00723ECB" w:rsidP="00F81D93">
                  <w:pPr>
                    <w:rPr>
                      <w:color w:val="808080" w:themeColor="background1" w:themeShade="80"/>
                    </w:rPr>
                  </w:pPr>
                  <w:r>
                    <w:rPr>
                      <w:color w:val="808080" w:themeColor="background1" w:themeShade="80"/>
                    </w:rPr>
                    <w:t>64</w:t>
                  </w:r>
                </w:p>
              </w:tc>
            </w:tr>
            <w:tr w:rsidR="00723ECB" w:rsidRPr="00DF5DF1" w14:paraId="697EF224" w14:textId="77777777" w:rsidTr="00F81D93">
              <w:trPr>
                <w:tblCellSpacing w:w="7" w:type="dxa"/>
              </w:trPr>
              <w:tc>
                <w:tcPr>
                  <w:tcW w:w="4487" w:type="dxa"/>
                  <w:vAlign w:val="center"/>
                </w:tcPr>
                <w:p w14:paraId="3A1258BF" w14:textId="77777777" w:rsidR="00723ECB" w:rsidRPr="00DF5DF1" w:rsidRDefault="00723ECB" w:rsidP="00F81D93">
                  <w:pPr>
                    <w:rPr>
                      <w:color w:val="808080" w:themeColor="background1" w:themeShade="80"/>
                    </w:rPr>
                  </w:pPr>
                  <w:r w:rsidRPr="00DF5DF1">
                    <w:rPr>
                      <w:color w:val="808080" w:themeColor="background1" w:themeShade="80"/>
                    </w:rPr>
                    <w:t>Width of Each Data Channel (T, in mm)</w:t>
                  </w:r>
                </w:p>
              </w:tc>
              <w:tc>
                <w:tcPr>
                  <w:tcW w:w="4395" w:type="dxa"/>
                  <w:vAlign w:val="center"/>
                </w:tcPr>
                <w:p w14:paraId="6CE35D4B" w14:textId="77777777" w:rsidR="00723ECB" w:rsidRPr="00DF5DF1" w:rsidRDefault="00723ECB" w:rsidP="00F81D93">
                  <w:pPr>
                    <w:rPr>
                      <w:color w:val="808080" w:themeColor="background1" w:themeShade="80"/>
                    </w:rPr>
                  </w:pPr>
                  <w:r w:rsidRPr="00DF5DF1">
                    <w:rPr>
                      <w:color w:val="808080" w:themeColor="background1" w:themeShade="80"/>
                    </w:rPr>
                    <w:t>0.625</w:t>
                  </w:r>
                </w:p>
              </w:tc>
            </w:tr>
            <w:tr w:rsidR="00723ECB" w:rsidRPr="00DF5DF1" w14:paraId="59B24CE5" w14:textId="77777777" w:rsidTr="00F81D93">
              <w:trPr>
                <w:tblCellSpacing w:w="7" w:type="dxa"/>
              </w:trPr>
              <w:tc>
                <w:tcPr>
                  <w:tcW w:w="4487" w:type="dxa"/>
                  <w:vAlign w:val="center"/>
                </w:tcPr>
                <w:p w14:paraId="461C3E7F" w14:textId="77777777" w:rsidR="00723ECB" w:rsidRPr="00DF5DF1" w:rsidRDefault="00723ECB" w:rsidP="00F81D93">
                  <w:pPr>
                    <w:rPr>
                      <w:color w:val="808080" w:themeColor="background1" w:themeShade="80"/>
                    </w:rPr>
                  </w:pPr>
                  <w:r w:rsidRPr="00DF5DF1">
                    <w:rPr>
                      <w:color w:val="808080" w:themeColor="background1" w:themeShade="80"/>
                    </w:rPr>
                    <w:t>Gantry Rotation Time in seconds</w:t>
                  </w:r>
                </w:p>
              </w:tc>
              <w:tc>
                <w:tcPr>
                  <w:tcW w:w="4395" w:type="dxa"/>
                </w:tcPr>
                <w:p w14:paraId="44966BCC" w14:textId="77777777" w:rsidR="00723ECB" w:rsidRPr="00DF5DF1" w:rsidRDefault="00723ECB" w:rsidP="00F81D93">
                  <w:pPr>
                    <w:rPr>
                      <w:color w:val="808080" w:themeColor="background1" w:themeShade="80"/>
                    </w:rPr>
                  </w:pPr>
                  <w:r w:rsidRPr="00DF5DF1">
                    <w:rPr>
                      <w:color w:val="808080" w:themeColor="background1" w:themeShade="80"/>
                    </w:rPr>
                    <w:t>1</w:t>
                  </w:r>
                  <w:r>
                    <w:rPr>
                      <w:color w:val="808080" w:themeColor="background1" w:themeShade="80"/>
                    </w:rPr>
                    <w:t>.0</w:t>
                  </w:r>
                </w:p>
              </w:tc>
            </w:tr>
            <w:tr w:rsidR="00723ECB" w:rsidRPr="00DF5DF1" w14:paraId="613FAF9E" w14:textId="77777777" w:rsidTr="00F81D93">
              <w:trPr>
                <w:tblCellSpacing w:w="7" w:type="dxa"/>
              </w:trPr>
              <w:tc>
                <w:tcPr>
                  <w:tcW w:w="4487" w:type="dxa"/>
                  <w:vAlign w:val="center"/>
                </w:tcPr>
                <w:p w14:paraId="283CDA97" w14:textId="77777777" w:rsidR="00723ECB" w:rsidRPr="00DF5DF1" w:rsidRDefault="00723ECB" w:rsidP="00F81D93">
                  <w:pPr>
                    <w:rPr>
                      <w:color w:val="808080" w:themeColor="background1" w:themeShade="80"/>
                    </w:rPr>
                  </w:pPr>
                  <w:r w:rsidRPr="00DF5DF1">
                    <w:rPr>
                      <w:color w:val="808080" w:themeColor="background1" w:themeShade="80"/>
                    </w:rPr>
                    <w:t>mA</w:t>
                  </w:r>
                </w:p>
              </w:tc>
              <w:tc>
                <w:tcPr>
                  <w:tcW w:w="4395" w:type="dxa"/>
                </w:tcPr>
                <w:p w14:paraId="419A8DD3" w14:textId="77777777" w:rsidR="00723ECB" w:rsidRPr="00DF5DF1" w:rsidRDefault="00723ECB" w:rsidP="00F81D93">
                  <w:pPr>
                    <w:rPr>
                      <w:color w:val="808080" w:themeColor="background1" w:themeShade="80"/>
                    </w:rPr>
                  </w:pPr>
                  <w:r w:rsidRPr="00DF5DF1">
                    <w:rPr>
                      <w:color w:val="808080" w:themeColor="background1" w:themeShade="80"/>
                    </w:rPr>
                    <w:t>120</w:t>
                  </w:r>
                </w:p>
              </w:tc>
            </w:tr>
            <w:tr w:rsidR="00723ECB" w:rsidRPr="00DF5DF1" w14:paraId="5F7C4DFE" w14:textId="77777777" w:rsidTr="00F81D93">
              <w:trPr>
                <w:tblCellSpacing w:w="7" w:type="dxa"/>
              </w:trPr>
              <w:tc>
                <w:tcPr>
                  <w:tcW w:w="4487" w:type="dxa"/>
                  <w:vAlign w:val="center"/>
                </w:tcPr>
                <w:p w14:paraId="634123AD" w14:textId="77777777" w:rsidR="00723ECB" w:rsidRPr="00DF5DF1" w:rsidRDefault="00723ECB" w:rsidP="00F81D93">
                  <w:pPr>
                    <w:rPr>
                      <w:color w:val="808080" w:themeColor="background1" w:themeShade="80"/>
                    </w:rPr>
                  </w:pPr>
                  <w:r w:rsidRPr="00DF5DF1">
                    <w:rPr>
                      <w:color w:val="808080" w:themeColor="background1" w:themeShade="80"/>
                    </w:rPr>
                    <w:t>Pitch</w:t>
                  </w:r>
                </w:p>
              </w:tc>
              <w:tc>
                <w:tcPr>
                  <w:tcW w:w="4395" w:type="dxa"/>
                </w:tcPr>
                <w:p w14:paraId="55029789" w14:textId="77777777" w:rsidR="00723ECB" w:rsidRPr="00DF5DF1" w:rsidRDefault="00723ECB" w:rsidP="00F81D93">
                  <w:pPr>
                    <w:rPr>
                      <w:color w:val="808080" w:themeColor="background1" w:themeShade="80"/>
                    </w:rPr>
                  </w:pPr>
                  <w:r w:rsidRPr="00DF5DF1">
                    <w:rPr>
                      <w:color w:val="808080" w:themeColor="background1" w:themeShade="80"/>
                    </w:rPr>
                    <w:t>0.984</w:t>
                  </w:r>
                </w:p>
              </w:tc>
            </w:tr>
            <w:tr w:rsidR="00723ECB" w:rsidRPr="00DF5DF1" w14:paraId="04B0F9B1" w14:textId="77777777" w:rsidTr="00F81D93">
              <w:trPr>
                <w:tblCellSpacing w:w="7" w:type="dxa"/>
              </w:trPr>
              <w:tc>
                <w:tcPr>
                  <w:tcW w:w="4487" w:type="dxa"/>
                  <w:vAlign w:val="center"/>
                </w:tcPr>
                <w:p w14:paraId="3EC8E057" w14:textId="77777777" w:rsidR="00723ECB" w:rsidRPr="00DF5DF1" w:rsidRDefault="00723ECB" w:rsidP="00F81D93">
                  <w:pPr>
                    <w:rPr>
                      <w:color w:val="808080" w:themeColor="background1" w:themeShade="80"/>
                    </w:rPr>
                  </w:pPr>
                  <w:r w:rsidRPr="00DF5DF1">
                    <w:rPr>
                      <w:color w:val="808080" w:themeColor="background1" w:themeShade="80"/>
                    </w:rPr>
                    <w:t>Scan FoV</w:t>
                  </w:r>
                </w:p>
              </w:tc>
              <w:tc>
                <w:tcPr>
                  <w:tcW w:w="4395" w:type="dxa"/>
                </w:tcPr>
                <w:p w14:paraId="3B5345FE" w14:textId="77777777" w:rsidR="00723ECB" w:rsidRPr="00DF5DF1" w:rsidRDefault="00723ECB" w:rsidP="00F81D93">
                  <w:pPr>
                    <w:rPr>
                      <w:color w:val="808080" w:themeColor="background1" w:themeShade="80"/>
                    </w:rPr>
                  </w:pPr>
                  <w:r w:rsidRPr="00DF5DF1">
                    <w:rPr>
                      <w:color w:val="808080" w:themeColor="background1" w:themeShade="80"/>
                    </w:rPr>
                    <w:t>Large Body (500mm)</w:t>
                  </w:r>
                </w:p>
              </w:tc>
            </w:tr>
          </w:tbl>
          <w:p w14:paraId="1467BBAB" w14:textId="77777777" w:rsidR="00723ECB" w:rsidRPr="00DF5DF1" w:rsidRDefault="00723ECB" w:rsidP="00F81D93">
            <w:pPr>
              <w:rPr>
                <w:color w:val="808080" w:themeColor="background1" w:themeShade="80"/>
              </w:rPr>
            </w:pPr>
          </w:p>
        </w:tc>
      </w:tr>
    </w:tbl>
    <w:p w14:paraId="480DD750" w14:textId="77777777" w:rsidR="00723ECB" w:rsidRPr="000622B9" w:rsidRDefault="00723ECB" w:rsidP="00723ECB">
      <w:pPr>
        <w:pStyle w:val="BodyText"/>
      </w:pPr>
    </w:p>
    <w:p w14:paraId="560A005D" w14:textId="196217B0" w:rsidR="00723ECB" w:rsidRPr="00DF5DF1" w:rsidRDefault="003F4FA8" w:rsidP="00723ECB">
      <w:pPr>
        <w:pStyle w:val="Caption"/>
      </w:pPr>
      <w:r>
        <w:t>Table C</w:t>
      </w:r>
      <w:r w:rsidR="00723ECB">
        <w:t>.2 Model-specific Parameters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723ECB" w:rsidRPr="00D92917" w14:paraId="7B48E43E" w14:textId="77777777" w:rsidTr="00F81D93">
        <w:trPr>
          <w:tblHeader/>
          <w:tblCellSpacing w:w="7" w:type="dxa"/>
        </w:trPr>
        <w:tc>
          <w:tcPr>
            <w:tcW w:w="1566" w:type="dxa"/>
            <w:shd w:val="clear" w:color="auto" w:fill="D9D9D9" w:themeFill="background1" w:themeFillShade="D9"/>
            <w:vAlign w:val="center"/>
          </w:tcPr>
          <w:p w14:paraId="58BCC3A1" w14:textId="77777777" w:rsidR="00723ECB" w:rsidRPr="00DF5DF1" w:rsidRDefault="00723ECB" w:rsidP="00F81D93">
            <w:r w:rsidRPr="00DF5DF1">
              <w:t>Reconstruction Software</w:t>
            </w:r>
          </w:p>
        </w:tc>
        <w:tc>
          <w:tcPr>
            <w:tcW w:w="9000" w:type="dxa"/>
            <w:shd w:val="clear" w:color="auto" w:fill="D9D9D9" w:themeFill="background1" w:themeFillShade="D9"/>
            <w:vAlign w:val="center"/>
          </w:tcPr>
          <w:p w14:paraId="5CA9DB24" w14:textId="77777777" w:rsidR="00723ECB" w:rsidRPr="00DF5DF1" w:rsidRDefault="00723ECB" w:rsidP="00F81D93">
            <w:r w:rsidRPr="00DF5DF1">
              <w:t>Settings Compatible with Conformance</w:t>
            </w:r>
          </w:p>
        </w:tc>
      </w:tr>
      <w:tr w:rsidR="00723ECB" w:rsidRPr="00D92917" w14:paraId="522CBD4A" w14:textId="77777777" w:rsidTr="00F81D93">
        <w:trPr>
          <w:tblCellSpacing w:w="7" w:type="dxa"/>
        </w:trPr>
        <w:tc>
          <w:tcPr>
            <w:tcW w:w="1566" w:type="dxa"/>
            <w:vAlign w:val="center"/>
          </w:tcPr>
          <w:p w14:paraId="36691B81" w14:textId="77777777" w:rsidR="00723ECB" w:rsidRPr="00DF5DF1" w:rsidRDefault="00723ECB" w:rsidP="00F81D93">
            <w:pPr>
              <w:rPr>
                <w:color w:val="808080" w:themeColor="background1" w:themeShade="80"/>
              </w:rPr>
            </w:pPr>
            <w:r w:rsidRPr="00DF5DF1">
              <w:rPr>
                <w:color w:val="808080" w:themeColor="background1" w:themeShade="80"/>
              </w:rPr>
              <w:t>Acme Medical</w:t>
            </w:r>
          </w:p>
          <w:p w14:paraId="7950FCCD" w14:textId="77777777" w:rsidR="00723ECB" w:rsidRPr="00DF5DF1" w:rsidRDefault="00723ECB" w:rsidP="00F81D93">
            <w:pPr>
              <w:rPr>
                <w:color w:val="808080" w:themeColor="background1" w:themeShade="80"/>
              </w:rPr>
            </w:pPr>
            <w:r>
              <w:rPr>
                <w:color w:val="808080" w:themeColor="background1" w:themeShade="80"/>
              </w:rPr>
              <w:t>CT WS</w:t>
            </w:r>
          </w:p>
          <w:p w14:paraId="32FF359E" w14:textId="77777777" w:rsidR="00723ECB" w:rsidRPr="00D92917" w:rsidRDefault="00723ECB" w:rsidP="00F81D93">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723ECB" w:rsidRPr="00D92917" w14:paraId="3F099601" w14:textId="77777777" w:rsidTr="00F81D93">
              <w:trPr>
                <w:tblCellSpacing w:w="7" w:type="dxa"/>
              </w:trPr>
              <w:tc>
                <w:tcPr>
                  <w:tcW w:w="4487" w:type="dxa"/>
                  <w:vAlign w:val="center"/>
                </w:tcPr>
                <w:p w14:paraId="03B8ACAB" w14:textId="77777777" w:rsidR="00723ECB" w:rsidRPr="00DF5DF1" w:rsidRDefault="00723ECB" w:rsidP="00F81D93">
                  <w:pPr>
                    <w:rPr>
                      <w:color w:val="808080" w:themeColor="background1" w:themeShade="80"/>
                    </w:rPr>
                  </w:pPr>
                  <w:r w:rsidRPr="00DF5DF1">
                    <w:rPr>
                      <w:color w:val="808080" w:themeColor="background1" w:themeShade="80"/>
                    </w:rPr>
                    <w:t>Reconstructed Slice Width, mm</w:t>
                  </w:r>
                </w:p>
              </w:tc>
              <w:tc>
                <w:tcPr>
                  <w:tcW w:w="4395" w:type="dxa"/>
                  <w:vAlign w:val="center"/>
                </w:tcPr>
                <w:p w14:paraId="5EC4CD6C" w14:textId="77777777" w:rsidR="00723ECB" w:rsidRPr="00DF5DF1" w:rsidRDefault="00723ECB" w:rsidP="00F81D93">
                  <w:pPr>
                    <w:rPr>
                      <w:color w:val="808080" w:themeColor="background1" w:themeShade="80"/>
                    </w:rPr>
                  </w:pPr>
                  <w:r w:rsidRPr="00DF5DF1">
                    <w:rPr>
                      <w:color w:val="808080" w:themeColor="background1" w:themeShade="80"/>
                    </w:rPr>
                    <w:t>1.25</w:t>
                  </w:r>
                </w:p>
              </w:tc>
            </w:tr>
            <w:tr w:rsidR="00723ECB" w:rsidRPr="00D92917" w14:paraId="05EFF3FC" w14:textId="77777777" w:rsidTr="00F81D93">
              <w:trPr>
                <w:tblCellSpacing w:w="7" w:type="dxa"/>
              </w:trPr>
              <w:tc>
                <w:tcPr>
                  <w:tcW w:w="4487" w:type="dxa"/>
                  <w:vAlign w:val="center"/>
                </w:tcPr>
                <w:p w14:paraId="6DCC822C" w14:textId="77777777" w:rsidR="00723ECB" w:rsidRPr="00DF5DF1" w:rsidRDefault="00723ECB" w:rsidP="00F81D93">
                  <w:pPr>
                    <w:rPr>
                      <w:color w:val="808080" w:themeColor="background1" w:themeShade="80"/>
                    </w:rPr>
                  </w:pPr>
                  <w:r w:rsidRPr="00DF5DF1">
                    <w:rPr>
                      <w:color w:val="808080" w:themeColor="background1" w:themeShade="80"/>
                    </w:rPr>
                    <w:t>Reconstruction Interval</w:t>
                  </w:r>
                </w:p>
              </w:tc>
              <w:tc>
                <w:tcPr>
                  <w:tcW w:w="4395" w:type="dxa"/>
                  <w:vAlign w:val="center"/>
                </w:tcPr>
                <w:p w14:paraId="59AABBB5" w14:textId="77777777" w:rsidR="00723ECB" w:rsidRPr="00DF5DF1" w:rsidRDefault="00723ECB" w:rsidP="00F81D93">
                  <w:pPr>
                    <w:rPr>
                      <w:color w:val="808080" w:themeColor="background1" w:themeShade="80"/>
                    </w:rPr>
                  </w:pPr>
                  <w:r w:rsidRPr="00DF5DF1">
                    <w:rPr>
                      <w:color w:val="808080" w:themeColor="background1" w:themeShade="80"/>
                    </w:rPr>
                    <w:t>1.0mm</w:t>
                  </w:r>
                </w:p>
              </w:tc>
            </w:tr>
            <w:tr w:rsidR="00723ECB" w:rsidRPr="00D92917" w14:paraId="2C2B2564" w14:textId="77777777" w:rsidTr="00F81D93">
              <w:trPr>
                <w:tblCellSpacing w:w="7" w:type="dxa"/>
              </w:trPr>
              <w:tc>
                <w:tcPr>
                  <w:tcW w:w="4487" w:type="dxa"/>
                  <w:vAlign w:val="center"/>
                </w:tcPr>
                <w:p w14:paraId="616FCD3B" w14:textId="77777777" w:rsidR="00723ECB" w:rsidRPr="00DF5DF1" w:rsidRDefault="00723ECB" w:rsidP="00F81D93">
                  <w:pPr>
                    <w:rPr>
                      <w:color w:val="808080" w:themeColor="background1" w:themeShade="80"/>
                    </w:rPr>
                  </w:pPr>
                  <w:r w:rsidRPr="00DF5DF1">
                    <w:rPr>
                      <w:color w:val="808080" w:themeColor="background1" w:themeShade="80"/>
                    </w:rPr>
                    <w:t>Display FOV, mm</w:t>
                  </w:r>
                </w:p>
              </w:tc>
              <w:tc>
                <w:tcPr>
                  <w:tcW w:w="4395" w:type="dxa"/>
                  <w:vAlign w:val="center"/>
                </w:tcPr>
                <w:p w14:paraId="1921439A" w14:textId="77777777" w:rsidR="00723ECB" w:rsidRPr="00DF5DF1" w:rsidRDefault="00723ECB" w:rsidP="00F81D93">
                  <w:pPr>
                    <w:rPr>
                      <w:color w:val="808080" w:themeColor="background1" w:themeShade="80"/>
                    </w:rPr>
                  </w:pPr>
                  <w:r w:rsidRPr="00DF5DF1">
                    <w:rPr>
                      <w:color w:val="808080" w:themeColor="background1" w:themeShade="80"/>
                    </w:rPr>
                    <w:t>350</w:t>
                  </w:r>
                </w:p>
              </w:tc>
            </w:tr>
            <w:tr w:rsidR="00723ECB" w:rsidRPr="00D92917" w14:paraId="38865691" w14:textId="77777777" w:rsidTr="00F81D93">
              <w:trPr>
                <w:tblCellSpacing w:w="7" w:type="dxa"/>
              </w:trPr>
              <w:tc>
                <w:tcPr>
                  <w:tcW w:w="4487" w:type="dxa"/>
                  <w:vAlign w:val="center"/>
                </w:tcPr>
                <w:p w14:paraId="0E463AE2" w14:textId="77777777" w:rsidR="00723ECB" w:rsidRPr="00DF5DF1" w:rsidRDefault="00723ECB" w:rsidP="00F81D93">
                  <w:pPr>
                    <w:rPr>
                      <w:color w:val="808080" w:themeColor="background1" w:themeShade="80"/>
                    </w:rPr>
                  </w:pPr>
                  <w:r w:rsidRPr="00DF5DF1">
                    <w:rPr>
                      <w:color w:val="808080" w:themeColor="background1" w:themeShade="80"/>
                    </w:rPr>
                    <w:t>Recon kernel</w:t>
                  </w:r>
                </w:p>
              </w:tc>
              <w:tc>
                <w:tcPr>
                  <w:tcW w:w="4395" w:type="dxa"/>
                  <w:vAlign w:val="center"/>
                </w:tcPr>
                <w:p w14:paraId="374DA381" w14:textId="77777777" w:rsidR="00723ECB" w:rsidRPr="00DF5DF1" w:rsidRDefault="00723ECB" w:rsidP="00F81D93">
                  <w:pPr>
                    <w:rPr>
                      <w:color w:val="808080" w:themeColor="background1" w:themeShade="80"/>
                    </w:rPr>
                  </w:pPr>
                  <w:r w:rsidRPr="00DF5DF1">
                    <w:rPr>
                      <w:color w:val="808080" w:themeColor="background1" w:themeShade="80"/>
                    </w:rPr>
                    <w:t>STD</w:t>
                  </w:r>
                </w:p>
              </w:tc>
            </w:tr>
          </w:tbl>
          <w:p w14:paraId="14B3D630" w14:textId="77777777" w:rsidR="00723ECB" w:rsidRPr="00D92917" w:rsidRDefault="00723ECB" w:rsidP="00F81D93"/>
        </w:tc>
      </w:tr>
    </w:tbl>
    <w:p w14:paraId="19668F29" w14:textId="77777777" w:rsidR="00723ECB" w:rsidRPr="000622B9" w:rsidRDefault="00723ECB" w:rsidP="00723ECB">
      <w:pPr>
        <w:pStyle w:val="BodyText"/>
      </w:pPr>
    </w:p>
    <w:p w14:paraId="68C8CC2C" w14:textId="79F2D8FA" w:rsidR="004171DE" w:rsidRPr="001F4629" w:rsidRDefault="003F4FA8" w:rsidP="004171DE">
      <w:pPr>
        <w:pStyle w:val="Heading2"/>
        <w:pageBreakBefore/>
      </w:pPr>
      <w:bookmarkStart w:id="130" w:name="_Toc448148521"/>
      <w:bookmarkStart w:id="131" w:name="_Toc450054375"/>
      <w:bookmarkEnd w:id="128"/>
      <w:r>
        <w:rPr>
          <w:rStyle w:val="StyleVisiontextC0000000009D341D0"/>
        </w:rPr>
        <w:lastRenderedPageBreak/>
        <w:t>Appendix D</w:t>
      </w:r>
      <w:r w:rsidR="004171DE" w:rsidRPr="001F4629">
        <w:rPr>
          <w:rStyle w:val="StyleVisiontextC0000000009D341D0"/>
        </w:rPr>
        <w:t>: Metrology Methods</w:t>
      </w:r>
      <w:bookmarkEnd w:id="130"/>
      <w:bookmarkEnd w:id="131"/>
      <w:r w:rsidR="004171DE" w:rsidRPr="001F4629">
        <w:rPr>
          <w:rStyle w:val="StyleVisiontextC0000000009D341D0"/>
        </w:rPr>
        <w:t xml:space="preserve"> </w:t>
      </w:r>
    </w:p>
    <w:p w14:paraId="2B508503" w14:textId="1617A8A0" w:rsidR="001F4629" w:rsidRPr="001F4629" w:rsidRDefault="001F4629" w:rsidP="002B707C">
      <w:pPr>
        <w:pStyle w:val="Heading1"/>
        <w:spacing w:before="0"/>
        <w:rPr>
          <w:b w:val="0"/>
          <w:sz w:val="24"/>
          <w:szCs w:val="24"/>
        </w:rPr>
      </w:pPr>
      <w:bookmarkStart w:id="132" w:name="_Toc449881304"/>
      <w:bookmarkStart w:id="133" w:name="_Toc449881544"/>
      <w:bookmarkStart w:id="134" w:name="_Toc449881634"/>
      <w:bookmarkStart w:id="135" w:name="_Toc450054376"/>
      <w:r w:rsidRPr="001F4629">
        <w:rPr>
          <w:b w:val="0"/>
          <w:sz w:val="24"/>
          <w:szCs w:val="24"/>
        </w:rPr>
        <w:t>Obuchowski NA, Buckler A, Kinahan PE, Chen-Mayer H, Petrick N, Barboriak DP, Bullen J, Barnhart H, Sullivan DC. Statistical Issues in Testing Conformance with the Quantitative Imaging Biomarker Alliance (QIBA) Profile Claims. Academic Radiology in press.</w:t>
      </w:r>
      <w:bookmarkEnd w:id="132"/>
      <w:bookmarkEnd w:id="133"/>
      <w:bookmarkEnd w:id="134"/>
      <w:bookmarkEnd w:id="135"/>
    </w:p>
    <w:p w14:paraId="6DDFD6C2" w14:textId="30048B21" w:rsidR="001F4629" w:rsidRDefault="001F4629" w:rsidP="001F4629">
      <w:r>
        <w:t>Kessler LG, Barnhart HX, Buckler AJ, et al. The emerging science of quantitative imaging biomarkers: terminology and definitions for scientific studies and for regulatory submissions. SMMR 2015; 24: 9-26.</w:t>
      </w:r>
    </w:p>
    <w:p w14:paraId="6AFCEA57" w14:textId="77777777" w:rsidR="001F4629" w:rsidRDefault="001F4629" w:rsidP="001F4629"/>
    <w:p w14:paraId="328423BA" w14:textId="41C4B672" w:rsidR="001F4629" w:rsidRDefault="001F4629" w:rsidP="001F4629">
      <w:r>
        <w:t>Raunig D, McShane LM, Pennello G, et al. Quantitative imaging biomarkers: a 235 review of statistical methods for technical performance assessment. SMMR 2015; 24: 27- 67.</w:t>
      </w:r>
    </w:p>
    <w:p w14:paraId="7CF39791" w14:textId="77777777" w:rsidR="001F4629" w:rsidRDefault="001F4629" w:rsidP="001F4629"/>
    <w:p w14:paraId="3EDEB9C0" w14:textId="53FFABB5" w:rsidR="001F4629" w:rsidRDefault="001F4629" w:rsidP="001F4629">
      <w:r>
        <w:t>Obuchowski NA, Reeves AP, Huang EP, et al. Quantitative Imaging Biomarkers: A Review of Statistical Methods for Computer Algorithm Comparisons. SMMR 2015; 24: 240 68-106.</w:t>
      </w:r>
    </w:p>
    <w:p w14:paraId="48A5B6BB" w14:textId="77777777" w:rsidR="001F4629" w:rsidRDefault="001F4629" w:rsidP="001F4629"/>
    <w:p w14:paraId="44BB14FC" w14:textId="77777777" w:rsidR="001F4629" w:rsidRPr="001F4629" w:rsidRDefault="001F4629" w:rsidP="001F4629"/>
    <w:sectPr w:rsidR="001F4629" w:rsidRPr="001F4629" w:rsidSect="000F1674">
      <w:headerReference w:type="even" r:id="rId29"/>
      <w:headerReference w:type="default" r:id="rId30"/>
      <w:footerReference w:type="even" r:id="rId31"/>
      <w:footerReference w:type="default" r:id="rId32"/>
      <w:headerReference w:type="first" r:id="rId33"/>
      <w:footerReference w:type="first" r:id="rId34"/>
      <w:endnotePr>
        <w:numFmt w:val="decimal"/>
      </w:endnotePr>
      <w:pgSz w:w="12240" w:h="15840"/>
      <w:pgMar w:top="-1120" w:right="860" w:bottom="-1120" w:left="860" w:header="420" w:footer="4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5E00" w14:textId="77777777" w:rsidR="002E5315" w:rsidRDefault="002E5315" w:rsidP="00581644">
      <w:r>
        <w:separator/>
      </w:r>
    </w:p>
  </w:endnote>
  <w:endnote w:type="continuationSeparator" w:id="0">
    <w:p w14:paraId="15BC93F3" w14:textId="77777777" w:rsidR="002E5315" w:rsidRDefault="002E5315"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43B9ED03" w14:textId="77777777">
      <w:tc>
        <w:tcPr>
          <w:tcW w:w="5000" w:type="pct"/>
          <w:gridSpan w:val="2"/>
          <w:tcMar>
            <w:top w:w="0" w:type="dxa"/>
            <w:left w:w="0" w:type="dxa"/>
            <w:bottom w:w="0" w:type="dxa"/>
            <w:right w:w="0" w:type="dxa"/>
          </w:tcMar>
          <w:vAlign w:val="center"/>
        </w:tcPr>
        <w:p w14:paraId="398F2637" w14:textId="77777777" w:rsidR="002E5315" w:rsidRDefault="002E5315">
          <w:pPr>
            <w:pStyle w:val="StyleVisionlineP0000000009636750"/>
          </w:pPr>
        </w:p>
      </w:tc>
    </w:tr>
    <w:tr w:rsidR="002E5315" w14:paraId="650EDC2A" w14:textId="77777777">
      <w:tc>
        <w:tcPr>
          <w:tcW w:w="4500" w:type="pct"/>
          <w:tcMar>
            <w:top w:w="0" w:type="dxa"/>
            <w:left w:w="0" w:type="dxa"/>
            <w:bottom w:w="0" w:type="dxa"/>
            <w:right w:w="0" w:type="dxa"/>
          </w:tcMar>
          <w:vAlign w:val="center"/>
        </w:tcPr>
        <w:p w14:paraId="4EC66E8C" w14:textId="77777777" w:rsidR="002E5315" w:rsidRDefault="002E5315">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2D8BBE43"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39972895" w14:textId="77777777">
      <w:tc>
        <w:tcPr>
          <w:tcW w:w="5000" w:type="pct"/>
          <w:gridSpan w:val="2"/>
          <w:tcMar>
            <w:top w:w="0" w:type="dxa"/>
            <w:left w:w="0" w:type="dxa"/>
            <w:bottom w:w="0" w:type="dxa"/>
            <w:right w:w="0" w:type="dxa"/>
          </w:tcMar>
          <w:vAlign w:val="center"/>
        </w:tcPr>
        <w:p w14:paraId="42510770" w14:textId="77777777" w:rsidR="002E5315" w:rsidRDefault="002E5315">
          <w:pPr>
            <w:pStyle w:val="StyleVisionlineP0000000009636750"/>
          </w:pPr>
        </w:p>
      </w:tc>
    </w:tr>
    <w:tr w:rsidR="002E5315" w14:paraId="124AE9EF" w14:textId="77777777">
      <w:tc>
        <w:tcPr>
          <w:tcW w:w="4500" w:type="pct"/>
          <w:tcMar>
            <w:top w:w="0" w:type="dxa"/>
            <w:left w:w="0" w:type="dxa"/>
            <w:bottom w:w="0" w:type="dxa"/>
            <w:right w:w="0" w:type="dxa"/>
          </w:tcMar>
          <w:vAlign w:val="center"/>
        </w:tcPr>
        <w:p w14:paraId="76FCAE3F" w14:textId="77777777" w:rsidR="002E5315" w:rsidRDefault="002E5315">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56B5AA16"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2E5315" w14:paraId="2A814C60" w14:textId="77777777">
      <w:trPr>
        <w:gridAfter w:val="2"/>
      </w:trPr>
      <w:tc>
        <w:tcPr>
          <w:tcW w:w="5000" w:type="pct"/>
          <w:gridSpan w:val="2"/>
          <w:tcMar>
            <w:top w:w="0" w:type="dxa"/>
            <w:left w:w="0" w:type="dxa"/>
            <w:bottom w:w="0" w:type="dxa"/>
            <w:right w:w="0" w:type="dxa"/>
          </w:tcMar>
          <w:vAlign w:val="center"/>
        </w:tcPr>
        <w:p w14:paraId="45495CFE" w14:textId="77777777" w:rsidR="002E5315" w:rsidRDefault="002E5315">
          <w:pPr>
            <w:pStyle w:val="StyleVisionlineP0000000009636750"/>
          </w:pPr>
        </w:p>
      </w:tc>
    </w:tr>
    <w:tr w:rsidR="002E5315" w14:paraId="531E1704" w14:textId="77777777">
      <w:tc>
        <w:tcPr>
          <w:tcW w:w="4500" w:type="pct"/>
          <w:tcMar>
            <w:top w:w="0" w:type="dxa"/>
            <w:left w:w="0" w:type="dxa"/>
            <w:bottom w:w="0" w:type="dxa"/>
            <w:right w:w="0" w:type="dxa"/>
          </w:tcMar>
          <w:vAlign w:val="center"/>
        </w:tcPr>
        <w:p w14:paraId="3D5BB905" w14:textId="77777777" w:rsidR="002E5315" w:rsidRDefault="002E5315">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02D5CCDC"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5F20D7CE" w14:textId="77777777" w:rsidR="002E5315" w:rsidRDefault="002E5315">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0A03E969"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28FC5201" w14:textId="77777777">
      <w:tc>
        <w:tcPr>
          <w:tcW w:w="5000" w:type="pct"/>
          <w:gridSpan w:val="2"/>
          <w:tcMar>
            <w:top w:w="0" w:type="dxa"/>
            <w:left w:w="0" w:type="dxa"/>
            <w:bottom w:w="0" w:type="dxa"/>
            <w:right w:w="0" w:type="dxa"/>
          </w:tcMar>
          <w:vAlign w:val="center"/>
        </w:tcPr>
        <w:p w14:paraId="1DA39E4A" w14:textId="77777777" w:rsidR="002E5315" w:rsidRDefault="002E5315">
          <w:pPr>
            <w:pStyle w:val="StyleVisionlineP0000000009636750"/>
          </w:pPr>
        </w:p>
      </w:tc>
    </w:tr>
    <w:tr w:rsidR="002E5315" w14:paraId="1D8EB897" w14:textId="77777777">
      <w:tc>
        <w:tcPr>
          <w:tcW w:w="4500" w:type="pct"/>
          <w:tcMar>
            <w:top w:w="0" w:type="dxa"/>
            <w:left w:w="0" w:type="dxa"/>
            <w:bottom w:w="0" w:type="dxa"/>
            <w:right w:w="0" w:type="dxa"/>
          </w:tcMar>
          <w:vAlign w:val="center"/>
        </w:tcPr>
        <w:p w14:paraId="72E2B106" w14:textId="77777777" w:rsidR="002E5315" w:rsidRDefault="002E5315">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7DAE2A03"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57CE90E0" w14:textId="77777777">
      <w:tc>
        <w:tcPr>
          <w:tcW w:w="5000" w:type="pct"/>
          <w:gridSpan w:val="2"/>
          <w:tcMar>
            <w:top w:w="0" w:type="dxa"/>
            <w:left w:w="0" w:type="dxa"/>
            <w:bottom w:w="0" w:type="dxa"/>
            <w:right w:w="0" w:type="dxa"/>
          </w:tcMar>
          <w:vAlign w:val="center"/>
        </w:tcPr>
        <w:p w14:paraId="14CB56D3" w14:textId="77777777" w:rsidR="002E5315" w:rsidRDefault="002E5315">
          <w:pPr>
            <w:pStyle w:val="StyleVisionlineP0000000009636750"/>
          </w:pPr>
        </w:p>
      </w:tc>
    </w:tr>
    <w:tr w:rsidR="002E5315" w14:paraId="65FDF645" w14:textId="77777777">
      <w:tc>
        <w:tcPr>
          <w:tcW w:w="4500" w:type="pct"/>
          <w:tcMar>
            <w:top w:w="0" w:type="dxa"/>
            <w:left w:w="0" w:type="dxa"/>
            <w:bottom w:w="0" w:type="dxa"/>
            <w:right w:w="0" w:type="dxa"/>
          </w:tcMar>
          <w:vAlign w:val="center"/>
        </w:tcPr>
        <w:p w14:paraId="2A98D25E" w14:textId="77777777" w:rsidR="002E5315" w:rsidRDefault="002E5315">
          <w:pPr>
            <w:pStyle w:val="StyleVisiontablecellP00000000093E2770"/>
          </w:pPr>
          <w:r>
            <w:rPr>
              <w:rStyle w:val="StyleVisiontablecellC00000000093E2770-textC00000000093E2820"/>
            </w:rPr>
            <w:t>Document generated by .\Profile Editor\ProfileTemplate.sps</w:t>
          </w:r>
        </w:p>
      </w:tc>
      <w:tc>
        <w:tcPr>
          <w:tcW w:w="4500" w:type="pct"/>
          <w:tcMar>
            <w:top w:w="0" w:type="dxa"/>
            <w:left w:w="0" w:type="dxa"/>
            <w:bottom w:w="0" w:type="dxa"/>
            <w:right w:w="0" w:type="dxa"/>
          </w:tcMar>
          <w:vAlign w:val="center"/>
        </w:tcPr>
        <w:p w14:paraId="43CB36B1"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2E5315" w14:paraId="575D31F5" w14:textId="77777777">
      <w:trPr>
        <w:gridAfter w:val="2"/>
      </w:trPr>
      <w:tc>
        <w:tcPr>
          <w:tcW w:w="5000" w:type="pct"/>
          <w:gridSpan w:val="2"/>
          <w:tcMar>
            <w:top w:w="0" w:type="dxa"/>
            <w:left w:w="0" w:type="dxa"/>
            <w:bottom w:w="0" w:type="dxa"/>
            <w:right w:w="0" w:type="dxa"/>
          </w:tcMar>
          <w:vAlign w:val="center"/>
        </w:tcPr>
        <w:p w14:paraId="1F6DEE57" w14:textId="77777777" w:rsidR="002E5315" w:rsidRDefault="002E5315">
          <w:pPr>
            <w:pStyle w:val="StyleVisionlineP0000000009636750"/>
          </w:pPr>
        </w:p>
      </w:tc>
    </w:tr>
    <w:tr w:rsidR="002E5315" w14:paraId="7F6FBFD9" w14:textId="77777777">
      <w:tc>
        <w:tcPr>
          <w:tcW w:w="4500" w:type="pct"/>
          <w:tcMar>
            <w:top w:w="0" w:type="dxa"/>
            <w:left w:w="0" w:type="dxa"/>
            <w:bottom w:w="0" w:type="dxa"/>
            <w:right w:w="0" w:type="dxa"/>
          </w:tcMar>
          <w:vAlign w:val="center"/>
        </w:tcPr>
        <w:p w14:paraId="2D52603E" w14:textId="77777777" w:rsidR="002E5315" w:rsidRDefault="002E5315">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C42F500"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2E5315" w:rsidRDefault="002E5315">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2E5315" w:rsidRDefault="002E5315">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3C06" w14:textId="77777777" w:rsidR="002E5315" w:rsidRDefault="002E5315" w:rsidP="00581644">
      <w:r>
        <w:separator/>
      </w:r>
    </w:p>
  </w:footnote>
  <w:footnote w:type="continuationSeparator" w:id="0">
    <w:p w14:paraId="43D71764" w14:textId="77777777" w:rsidR="002E5315" w:rsidRDefault="002E5315"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7F9D088E" w14:textId="77777777">
      <w:tc>
        <w:tcPr>
          <w:tcW w:w="4500" w:type="pct"/>
          <w:tcMar>
            <w:top w:w="0" w:type="dxa"/>
            <w:left w:w="0" w:type="dxa"/>
            <w:bottom w:w="0" w:type="dxa"/>
            <w:right w:w="0" w:type="dxa"/>
          </w:tcMar>
          <w:vAlign w:val="center"/>
        </w:tcPr>
        <w:p w14:paraId="0B1C5F5F"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5A837143" w14:textId="77777777" w:rsidR="002E5315" w:rsidRDefault="002E5315"/>
      </w:tc>
    </w:tr>
    <w:tr w:rsidR="002E5315" w14:paraId="233FEE08" w14:textId="77777777">
      <w:tc>
        <w:tcPr>
          <w:tcW w:w="5000" w:type="pct"/>
          <w:gridSpan w:val="2"/>
          <w:tcMar>
            <w:top w:w="0" w:type="dxa"/>
            <w:left w:w="0" w:type="dxa"/>
            <w:bottom w:w="0" w:type="dxa"/>
            <w:right w:w="0" w:type="dxa"/>
          </w:tcMar>
          <w:vAlign w:val="center"/>
        </w:tcPr>
        <w:p w14:paraId="465E1B08" w14:textId="77777777" w:rsidR="002E5315" w:rsidRDefault="002E5315">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298DD4AB" w14:textId="77777777">
      <w:tc>
        <w:tcPr>
          <w:tcW w:w="4500" w:type="pct"/>
          <w:tcMar>
            <w:top w:w="0" w:type="dxa"/>
            <w:left w:w="0" w:type="dxa"/>
            <w:bottom w:w="0" w:type="dxa"/>
            <w:right w:w="0" w:type="dxa"/>
          </w:tcMar>
          <w:vAlign w:val="center"/>
        </w:tcPr>
        <w:p w14:paraId="71D20628"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21432FCF" w14:textId="77777777" w:rsidR="002E5315" w:rsidRDefault="002E5315"/>
      </w:tc>
    </w:tr>
    <w:tr w:rsidR="002E5315" w14:paraId="2D9CD396" w14:textId="77777777">
      <w:tc>
        <w:tcPr>
          <w:tcW w:w="5000" w:type="pct"/>
          <w:gridSpan w:val="2"/>
          <w:tcMar>
            <w:top w:w="0" w:type="dxa"/>
            <w:left w:w="0" w:type="dxa"/>
            <w:bottom w:w="0" w:type="dxa"/>
            <w:right w:w="0" w:type="dxa"/>
          </w:tcMar>
          <w:vAlign w:val="center"/>
        </w:tcPr>
        <w:p w14:paraId="41246E00" w14:textId="77777777" w:rsidR="002E5315" w:rsidRDefault="002E5315">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2E5315" w14:paraId="4979D4ED" w14:textId="77777777">
      <w:trPr>
        <w:gridAfter w:val="1"/>
        <w:wAfter w:w="2160" w:type="dxa"/>
      </w:trPr>
      <w:tc>
        <w:tcPr>
          <w:tcW w:w="4500" w:type="pct"/>
          <w:tcMar>
            <w:top w:w="0" w:type="dxa"/>
            <w:left w:w="0" w:type="dxa"/>
            <w:bottom w:w="0" w:type="dxa"/>
            <w:right w:w="0" w:type="dxa"/>
          </w:tcMar>
          <w:vAlign w:val="center"/>
        </w:tcPr>
        <w:p w14:paraId="306B690D" w14:textId="77777777" w:rsidR="002E5315" w:rsidRDefault="002E531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23A9F071" w14:textId="77777777" w:rsidR="002E5315" w:rsidRDefault="002E5315"/>
      </w:tc>
    </w:tr>
    <w:tr w:rsidR="002E5315" w14:paraId="34D6D6BA" w14:textId="77777777">
      <w:tc>
        <w:tcPr>
          <w:tcW w:w="5000" w:type="pct"/>
          <w:gridSpan w:val="2"/>
          <w:tcMar>
            <w:top w:w="0" w:type="dxa"/>
            <w:left w:w="0" w:type="dxa"/>
            <w:bottom w:w="0" w:type="dxa"/>
            <w:right w:w="0" w:type="dxa"/>
          </w:tcMar>
          <w:vAlign w:val="center"/>
        </w:tcPr>
        <w:p w14:paraId="61EA5293" w14:textId="77777777" w:rsidR="002E5315" w:rsidRDefault="002E5315">
          <w:pPr>
            <w:pStyle w:val="StyleVisionlineP00000000096364D0"/>
          </w:pPr>
        </w:p>
      </w:tc>
      <w:tc>
        <w:tcPr>
          <w:tcW w:w="5000" w:type="pct"/>
          <w:tcMar>
            <w:top w:w="0" w:type="dxa"/>
            <w:left w:w="0" w:type="dxa"/>
            <w:bottom w:w="0" w:type="dxa"/>
            <w:right w:w="0" w:type="dxa"/>
          </w:tcMar>
          <w:vAlign w:val="center"/>
        </w:tcPr>
        <w:p w14:paraId="756EC05E" w14:textId="77777777" w:rsidR="002E5315" w:rsidRDefault="002E5315">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35AA0951" w14:textId="77777777">
      <w:tc>
        <w:tcPr>
          <w:tcW w:w="4500" w:type="pct"/>
          <w:tcMar>
            <w:top w:w="0" w:type="dxa"/>
            <w:left w:w="0" w:type="dxa"/>
            <w:bottom w:w="0" w:type="dxa"/>
            <w:right w:w="0" w:type="dxa"/>
          </w:tcMar>
          <w:vAlign w:val="center"/>
        </w:tcPr>
        <w:p w14:paraId="141A5D38"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5276E131" w14:textId="77777777" w:rsidR="002E5315" w:rsidRDefault="002E5315"/>
      </w:tc>
    </w:tr>
    <w:tr w:rsidR="002E5315" w14:paraId="07B740B8" w14:textId="77777777">
      <w:tc>
        <w:tcPr>
          <w:tcW w:w="5000" w:type="pct"/>
          <w:gridSpan w:val="2"/>
          <w:tcMar>
            <w:top w:w="0" w:type="dxa"/>
            <w:left w:w="0" w:type="dxa"/>
            <w:bottom w:w="0" w:type="dxa"/>
            <w:right w:w="0" w:type="dxa"/>
          </w:tcMar>
          <w:vAlign w:val="center"/>
        </w:tcPr>
        <w:p w14:paraId="57342D35" w14:textId="77777777" w:rsidR="002E5315" w:rsidRDefault="002E5315">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2E5315" w14:paraId="4F5FCD3F" w14:textId="77777777">
      <w:tc>
        <w:tcPr>
          <w:tcW w:w="4500" w:type="pct"/>
          <w:tcMar>
            <w:top w:w="0" w:type="dxa"/>
            <w:left w:w="0" w:type="dxa"/>
            <w:bottom w:w="0" w:type="dxa"/>
            <w:right w:w="0" w:type="dxa"/>
          </w:tcMar>
          <w:vAlign w:val="center"/>
        </w:tcPr>
        <w:p w14:paraId="0D3F9DF4" w14:textId="77777777" w:rsidR="002E5315" w:rsidRDefault="002E5315">
          <w:pPr>
            <w:pStyle w:val="StyleVisiontablecellP00000000093E21F0"/>
          </w:pPr>
          <w:r>
            <w:rPr>
              <w:rStyle w:val="StyleVisiontablecellC00000000093E21F0-textC00000000093E22A0"/>
            </w:rPr>
            <w:t>QIBA Profile Format 2.1</w:t>
          </w:r>
        </w:p>
      </w:tc>
      <w:tc>
        <w:tcPr>
          <w:tcW w:w="500" w:type="pct"/>
          <w:tcMar>
            <w:top w:w="0" w:type="dxa"/>
            <w:left w:w="0" w:type="dxa"/>
            <w:bottom w:w="0" w:type="dxa"/>
            <w:right w:w="0" w:type="dxa"/>
          </w:tcMar>
          <w:vAlign w:val="center"/>
        </w:tcPr>
        <w:p w14:paraId="5C9B5D86" w14:textId="77777777" w:rsidR="002E5315" w:rsidRDefault="002E5315"/>
      </w:tc>
    </w:tr>
    <w:tr w:rsidR="002E5315" w14:paraId="4377C998" w14:textId="77777777">
      <w:tc>
        <w:tcPr>
          <w:tcW w:w="5000" w:type="pct"/>
          <w:gridSpan w:val="2"/>
          <w:tcMar>
            <w:top w:w="0" w:type="dxa"/>
            <w:left w:w="0" w:type="dxa"/>
            <w:bottom w:w="0" w:type="dxa"/>
            <w:right w:w="0" w:type="dxa"/>
          </w:tcMar>
          <w:vAlign w:val="center"/>
        </w:tcPr>
        <w:p w14:paraId="2951D57C" w14:textId="77777777" w:rsidR="002E5315" w:rsidRDefault="002E5315">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2E5315"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2E5315" w:rsidRDefault="002E5315">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2E5315" w:rsidRDefault="002E5315"/>
      </w:tc>
    </w:tr>
    <w:tr w:rsidR="002E5315" w14:paraId="25C5356F" w14:textId="77777777">
      <w:tc>
        <w:tcPr>
          <w:tcW w:w="5000" w:type="pct"/>
          <w:gridSpan w:val="2"/>
          <w:tcMar>
            <w:top w:w="0" w:type="dxa"/>
            <w:left w:w="0" w:type="dxa"/>
            <w:bottom w:w="0" w:type="dxa"/>
            <w:right w:w="0" w:type="dxa"/>
          </w:tcMar>
          <w:vAlign w:val="center"/>
        </w:tcPr>
        <w:p w14:paraId="7EA93B27" w14:textId="77777777" w:rsidR="002E5315" w:rsidRDefault="002E5315">
          <w:pPr>
            <w:pStyle w:val="StyleVisionlineP00000000096364D0"/>
          </w:pPr>
        </w:p>
      </w:tc>
      <w:tc>
        <w:tcPr>
          <w:tcW w:w="5000" w:type="pct"/>
          <w:tcMar>
            <w:top w:w="0" w:type="dxa"/>
            <w:left w:w="0" w:type="dxa"/>
            <w:bottom w:w="0" w:type="dxa"/>
            <w:right w:w="0" w:type="dxa"/>
          </w:tcMar>
          <w:vAlign w:val="center"/>
        </w:tcPr>
        <w:p w14:paraId="3D4F498B" w14:textId="77777777" w:rsidR="002E5315" w:rsidRDefault="002E5315">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7"/>
  </w:num>
  <w:num w:numId="9">
    <w:abstractNumId w:val="0"/>
  </w:num>
  <w:num w:numId="10">
    <w:abstractNumId w:val="3"/>
  </w:num>
  <w:num w:numId="11">
    <w:abstractNumId w:val="10"/>
  </w:num>
  <w:num w:numId="12">
    <w:abstractNumId w:val="8"/>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x95zaxvdvakexsaapvr5cefv0sdsfad0d&quot;&gt;Gierada Master library-Converted&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record-ids&gt;&lt;/item&gt;&lt;/Libraries&gt;"/>
  </w:docVars>
  <w:rsids>
    <w:rsidRoot w:val="00581644"/>
    <w:rsid w:val="000021EE"/>
    <w:rsid w:val="000046BA"/>
    <w:rsid w:val="00004C9A"/>
    <w:rsid w:val="0000576D"/>
    <w:rsid w:val="00010929"/>
    <w:rsid w:val="00012727"/>
    <w:rsid w:val="000138A6"/>
    <w:rsid w:val="00016541"/>
    <w:rsid w:val="0001692C"/>
    <w:rsid w:val="00017CFD"/>
    <w:rsid w:val="0002194E"/>
    <w:rsid w:val="000220F6"/>
    <w:rsid w:val="00022FB2"/>
    <w:rsid w:val="00023B8B"/>
    <w:rsid w:val="00024484"/>
    <w:rsid w:val="00025031"/>
    <w:rsid w:val="000259BD"/>
    <w:rsid w:val="00027906"/>
    <w:rsid w:val="00031418"/>
    <w:rsid w:val="00031F80"/>
    <w:rsid w:val="00034EC8"/>
    <w:rsid w:val="00035CA2"/>
    <w:rsid w:val="000427B1"/>
    <w:rsid w:val="000444AC"/>
    <w:rsid w:val="00044579"/>
    <w:rsid w:val="00046FB3"/>
    <w:rsid w:val="00047014"/>
    <w:rsid w:val="000537A4"/>
    <w:rsid w:val="0005406F"/>
    <w:rsid w:val="0005481F"/>
    <w:rsid w:val="00054F18"/>
    <w:rsid w:val="00055A52"/>
    <w:rsid w:val="00055ADD"/>
    <w:rsid w:val="00055CEE"/>
    <w:rsid w:val="00057712"/>
    <w:rsid w:val="00057974"/>
    <w:rsid w:val="0006152A"/>
    <w:rsid w:val="000616BA"/>
    <w:rsid w:val="000622B9"/>
    <w:rsid w:val="00062372"/>
    <w:rsid w:val="0006401B"/>
    <w:rsid w:val="000640C8"/>
    <w:rsid w:val="00066774"/>
    <w:rsid w:val="0007054B"/>
    <w:rsid w:val="0007177B"/>
    <w:rsid w:val="000734A2"/>
    <w:rsid w:val="00074688"/>
    <w:rsid w:val="00075586"/>
    <w:rsid w:val="00082A37"/>
    <w:rsid w:val="00082CDB"/>
    <w:rsid w:val="000837B7"/>
    <w:rsid w:val="000867A8"/>
    <w:rsid w:val="000878B1"/>
    <w:rsid w:val="0009556F"/>
    <w:rsid w:val="000A0609"/>
    <w:rsid w:val="000A0B32"/>
    <w:rsid w:val="000A45D1"/>
    <w:rsid w:val="000B05FC"/>
    <w:rsid w:val="000B22D2"/>
    <w:rsid w:val="000B587A"/>
    <w:rsid w:val="000B74C0"/>
    <w:rsid w:val="000C166D"/>
    <w:rsid w:val="000C1E26"/>
    <w:rsid w:val="000C3D63"/>
    <w:rsid w:val="000C5A3F"/>
    <w:rsid w:val="000C72CD"/>
    <w:rsid w:val="000D1042"/>
    <w:rsid w:val="000D41C9"/>
    <w:rsid w:val="000D484F"/>
    <w:rsid w:val="000D54B1"/>
    <w:rsid w:val="000D64AD"/>
    <w:rsid w:val="000D6B0A"/>
    <w:rsid w:val="000D6F43"/>
    <w:rsid w:val="000D7C41"/>
    <w:rsid w:val="000E000A"/>
    <w:rsid w:val="000E0325"/>
    <w:rsid w:val="000E2D14"/>
    <w:rsid w:val="000E308F"/>
    <w:rsid w:val="000E45A3"/>
    <w:rsid w:val="000E4668"/>
    <w:rsid w:val="000E6524"/>
    <w:rsid w:val="000E68D1"/>
    <w:rsid w:val="000E6A59"/>
    <w:rsid w:val="000F1674"/>
    <w:rsid w:val="000F2CC9"/>
    <w:rsid w:val="000F44D0"/>
    <w:rsid w:val="000F68D7"/>
    <w:rsid w:val="001000E7"/>
    <w:rsid w:val="0010152A"/>
    <w:rsid w:val="00101C04"/>
    <w:rsid w:val="00102539"/>
    <w:rsid w:val="00102E54"/>
    <w:rsid w:val="00106B8B"/>
    <w:rsid w:val="00110B62"/>
    <w:rsid w:val="001133E7"/>
    <w:rsid w:val="00113547"/>
    <w:rsid w:val="00113733"/>
    <w:rsid w:val="0011390E"/>
    <w:rsid w:val="0011461F"/>
    <w:rsid w:val="0011770F"/>
    <w:rsid w:val="0011799A"/>
    <w:rsid w:val="00117B0A"/>
    <w:rsid w:val="0012178F"/>
    <w:rsid w:val="0012362B"/>
    <w:rsid w:val="00124DBB"/>
    <w:rsid w:val="00124F25"/>
    <w:rsid w:val="001259E0"/>
    <w:rsid w:val="00126A05"/>
    <w:rsid w:val="00126EF1"/>
    <w:rsid w:val="00131804"/>
    <w:rsid w:val="00132109"/>
    <w:rsid w:val="00132BFB"/>
    <w:rsid w:val="001349FB"/>
    <w:rsid w:val="00135A8A"/>
    <w:rsid w:val="00135B4F"/>
    <w:rsid w:val="001369EC"/>
    <w:rsid w:val="00136D11"/>
    <w:rsid w:val="00140315"/>
    <w:rsid w:val="00141016"/>
    <w:rsid w:val="00141DF4"/>
    <w:rsid w:val="00145EB5"/>
    <w:rsid w:val="001467CF"/>
    <w:rsid w:val="0014775A"/>
    <w:rsid w:val="00151090"/>
    <w:rsid w:val="0015294B"/>
    <w:rsid w:val="001538EE"/>
    <w:rsid w:val="001546E3"/>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832F6"/>
    <w:rsid w:val="00184214"/>
    <w:rsid w:val="001871C4"/>
    <w:rsid w:val="0019065C"/>
    <w:rsid w:val="0019196A"/>
    <w:rsid w:val="00192B74"/>
    <w:rsid w:val="00192FF3"/>
    <w:rsid w:val="001931E9"/>
    <w:rsid w:val="0019405C"/>
    <w:rsid w:val="001957FC"/>
    <w:rsid w:val="00197C44"/>
    <w:rsid w:val="001A0031"/>
    <w:rsid w:val="001A1088"/>
    <w:rsid w:val="001A1650"/>
    <w:rsid w:val="001A17DC"/>
    <w:rsid w:val="001A767A"/>
    <w:rsid w:val="001B00EA"/>
    <w:rsid w:val="001B061E"/>
    <w:rsid w:val="001B0F44"/>
    <w:rsid w:val="001B2131"/>
    <w:rsid w:val="001B26A2"/>
    <w:rsid w:val="001B3063"/>
    <w:rsid w:val="001B5FF7"/>
    <w:rsid w:val="001C1183"/>
    <w:rsid w:val="001C6EE2"/>
    <w:rsid w:val="001C72A5"/>
    <w:rsid w:val="001C7626"/>
    <w:rsid w:val="001D0710"/>
    <w:rsid w:val="001D106A"/>
    <w:rsid w:val="001D161D"/>
    <w:rsid w:val="001D2CD7"/>
    <w:rsid w:val="001D378A"/>
    <w:rsid w:val="001D5BB1"/>
    <w:rsid w:val="001D75C0"/>
    <w:rsid w:val="001D7C17"/>
    <w:rsid w:val="001E0693"/>
    <w:rsid w:val="001E18CA"/>
    <w:rsid w:val="001E35AE"/>
    <w:rsid w:val="001E3DB9"/>
    <w:rsid w:val="001E451E"/>
    <w:rsid w:val="001E45DF"/>
    <w:rsid w:val="001E6C79"/>
    <w:rsid w:val="001E7934"/>
    <w:rsid w:val="001E7D69"/>
    <w:rsid w:val="001F0FC6"/>
    <w:rsid w:val="001F4629"/>
    <w:rsid w:val="001F5015"/>
    <w:rsid w:val="001F50AE"/>
    <w:rsid w:val="001F5CCB"/>
    <w:rsid w:val="001F63BF"/>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6E8C"/>
    <w:rsid w:val="002174AA"/>
    <w:rsid w:val="00222624"/>
    <w:rsid w:val="002253B8"/>
    <w:rsid w:val="00230025"/>
    <w:rsid w:val="00230603"/>
    <w:rsid w:val="00231CFE"/>
    <w:rsid w:val="00233481"/>
    <w:rsid w:val="00233A24"/>
    <w:rsid w:val="00235D06"/>
    <w:rsid w:val="00240CF1"/>
    <w:rsid w:val="0024246F"/>
    <w:rsid w:val="002441FF"/>
    <w:rsid w:val="002447EE"/>
    <w:rsid w:val="00247BD8"/>
    <w:rsid w:val="00250D1E"/>
    <w:rsid w:val="00251DB0"/>
    <w:rsid w:val="00251DE2"/>
    <w:rsid w:val="00253A9D"/>
    <w:rsid w:val="00254240"/>
    <w:rsid w:val="00254B65"/>
    <w:rsid w:val="00254BE3"/>
    <w:rsid w:val="00255FB0"/>
    <w:rsid w:val="002608CC"/>
    <w:rsid w:val="002647F3"/>
    <w:rsid w:val="002651F4"/>
    <w:rsid w:val="002715FE"/>
    <w:rsid w:val="00273A66"/>
    <w:rsid w:val="00275A07"/>
    <w:rsid w:val="00281C0E"/>
    <w:rsid w:val="00282A98"/>
    <w:rsid w:val="00284513"/>
    <w:rsid w:val="00286573"/>
    <w:rsid w:val="002868EC"/>
    <w:rsid w:val="0028696B"/>
    <w:rsid w:val="002903A8"/>
    <w:rsid w:val="00293821"/>
    <w:rsid w:val="002939FA"/>
    <w:rsid w:val="00293BFD"/>
    <w:rsid w:val="00294FCD"/>
    <w:rsid w:val="00295840"/>
    <w:rsid w:val="002962FA"/>
    <w:rsid w:val="0029681C"/>
    <w:rsid w:val="002975BE"/>
    <w:rsid w:val="002975D9"/>
    <w:rsid w:val="00297AA4"/>
    <w:rsid w:val="002A2346"/>
    <w:rsid w:val="002A37EB"/>
    <w:rsid w:val="002A38D7"/>
    <w:rsid w:val="002A4D2A"/>
    <w:rsid w:val="002B1DE0"/>
    <w:rsid w:val="002B261C"/>
    <w:rsid w:val="002B4966"/>
    <w:rsid w:val="002B707C"/>
    <w:rsid w:val="002B78F3"/>
    <w:rsid w:val="002C076D"/>
    <w:rsid w:val="002C0ABB"/>
    <w:rsid w:val="002C1156"/>
    <w:rsid w:val="002C1B6B"/>
    <w:rsid w:val="002C2DFC"/>
    <w:rsid w:val="002C4CAA"/>
    <w:rsid w:val="002C54B7"/>
    <w:rsid w:val="002C75EC"/>
    <w:rsid w:val="002D4518"/>
    <w:rsid w:val="002D56BF"/>
    <w:rsid w:val="002D6F2F"/>
    <w:rsid w:val="002D7751"/>
    <w:rsid w:val="002E10BC"/>
    <w:rsid w:val="002E2A0B"/>
    <w:rsid w:val="002E4B93"/>
    <w:rsid w:val="002E5315"/>
    <w:rsid w:val="002E63FC"/>
    <w:rsid w:val="002F1052"/>
    <w:rsid w:val="002F2CC5"/>
    <w:rsid w:val="002F3A65"/>
    <w:rsid w:val="002F51B5"/>
    <w:rsid w:val="002F5EF9"/>
    <w:rsid w:val="002F6B76"/>
    <w:rsid w:val="003000E9"/>
    <w:rsid w:val="00302FAF"/>
    <w:rsid w:val="00304BD2"/>
    <w:rsid w:val="0030649F"/>
    <w:rsid w:val="00306562"/>
    <w:rsid w:val="00312443"/>
    <w:rsid w:val="00314376"/>
    <w:rsid w:val="00314994"/>
    <w:rsid w:val="00315EBB"/>
    <w:rsid w:val="00322471"/>
    <w:rsid w:val="003229A7"/>
    <w:rsid w:val="00323CA8"/>
    <w:rsid w:val="00324AD7"/>
    <w:rsid w:val="00325E72"/>
    <w:rsid w:val="00331D08"/>
    <w:rsid w:val="00332B2D"/>
    <w:rsid w:val="003333D9"/>
    <w:rsid w:val="003335CC"/>
    <w:rsid w:val="003337F5"/>
    <w:rsid w:val="00334072"/>
    <w:rsid w:val="00335CAD"/>
    <w:rsid w:val="003378C8"/>
    <w:rsid w:val="00341187"/>
    <w:rsid w:val="003419A4"/>
    <w:rsid w:val="00341DA0"/>
    <w:rsid w:val="003443A1"/>
    <w:rsid w:val="00345A5E"/>
    <w:rsid w:val="00345B7E"/>
    <w:rsid w:val="00346AE0"/>
    <w:rsid w:val="00347DF2"/>
    <w:rsid w:val="00351CF9"/>
    <w:rsid w:val="00351D9B"/>
    <w:rsid w:val="003521F6"/>
    <w:rsid w:val="00356DFC"/>
    <w:rsid w:val="00360E18"/>
    <w:rsid w:val="00363315"/>
    <w:rsid w:val="003644A1"/>
    <w:rsid w:val="0036510F"/>
    <w:rsid w:val="00366889"/>
    <w:rsid w:val="003677DD"/>
    <w:rsid w:val="00370E8C"/>
    <w:rsid w:val="003766F9"/>
    <w:rsid w:val="00377A9B"/>
    <w:rsid w:val="00380279"/>
    <w:rsid w:val="0038068E"/>
    <w:rsid w:val="00382C8A"/>
    <w:rsid w:val="003842C8"/>
    <w:rsid w:val="00384A2C"/>
    <w:rsid w:val="00384E6B"/>
    <w:rsid w:val="0038599D"/>
    <w:rsid w:val="00386510"/>
    <w:rsid w:val="00387696"/>
    <w:rsid w:val="003911C1"/>
    <w:rsid w:val="003927D1"/>
    <w:rsid w:val="003931E2"/>
    <w:rsid w:val="003944C6"/>
    <w:rsid w:val="0039596B"/>
    <w:rsid w:val="00396F5E"/>
    <w:rsid w:val="00397E92"/>
    <w:rsid w:val="003A2FDC"/>
    <w:rsid w:val="003A3A53"/>
    <w:rsid w:val="003A417C"/>
    <w:rsid w:val="003A7C87"/>
    <w:rsid w:val="003B0BAF"/>
    <w:rsid w:val="003B107B"/>
    <w:rsid w:val="003B37CF"/>
    <w:rsid w:val="003B4658"/>
    <w:rsid w:val="003B474E"/>
    <w:rsid w:val="003B536D"/>
    <w:rsid w:val="003B5545"/>
    <w:rsid w:val="003B5586"/>
    <w:rsid w:val="003B7811"/>
    <w:rsid w:val="003C1973"/>
    <w:rsid w:val="003C319A"/>
    <w:rsid w:val="003C7A4F"/>
    <w:rsid w:val="003C7B7C"/>
    <w:rsid w:val="003D0B10"/>
    <w:rsid w:val="003D37BE"/>
    <w:rsid w:val="003D5260"/>
    <w:rsid w:val="003D6070"/>
    <w:rsid w:val="003D61BD"/>
    <w:rsid w:val="003D63C7"/>
    <w:rsid w:val="003D6CA2"/>
    <w:rsid w:val="003D769B"/>
    <w:rsid w:val="003E0D20"/>
    <w:rsid w:val="003E28F8"/>
    <w:rsid w:val="003E545E"/>
    <w:rsid w:val="003E620A"/>
    <w:rsid w:val="003E6212"/>
    <w:rsid w:val="003E628E"/>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4333"/>
    <w:rsid w:val="00415036"/>
    <w:rsid w:val="00415193"/>
    <w:rsid w:val="004171DE"/>
    <w:rsid w:val="004205FB"/>
    <w:rsid w:val="00423448"/>
    <w:rsid w:val="004305E0"/>
    <w:rsid w:val="00433A54"/>
    <w:rsid w:val="004341D0"/>
    <w:rsid w:val="00435627"/>
    <w:rsid w:val="00440F53"/>
    <w:rsid w:val="00441559"/>
    <w:rsid w:val="004427F2"/>
    <w:rsid w:val="00442931"/>
    <w:rsid w:val="004444EF"/>
    <w:rsid w:val="00444C7B"/>
    <w:rsid w:val="00450D68"/>
    <w:rsid w:val="00452ABC"/>
    <w:rsid w:val="00453112"/>
    <w:rsid w:val="0045513E"/>
    <w:rsid w:val="00455251"/>
    <w:rsid w:val="00455E0C"/>
    <w:rsid w:val="00461180"/>
    <w:rsid w:val="00461979"/>
    <w:rsid w:val="00463D02"/>
    <w:rsid w:val="004658DF"/>
    <w:rsid w:val="00472F1D"/>
    <w:rsid w:val="00474EF2"/>
    <w:rsid w:val="004758C4"/>
    <w:rsid w:val="0047617A"/>
    <w:rsid w:val="004763D3"/>
    <w:rsid w:val="00477127"/>
    <w:rsid w:val="00477722"/>
    <w:rsid w:val="00480B8C"/>
    <w:rsid w:val="0048328E"/>
    <w:rsid w:val="00484B35"/>
    <w:rsid w:val="00485015"/>
    <w:rsid w:val="004861D8"/>
    <w:rsid w:val="00486CDF"/>
    <w:rsid w:val="00486FCC"/>
    <w:rsid w:val="00490908"/>
    <w:rsid w:val="00490BC0"/>
    <w:rsid w:val="00491089"/>
    <w:rsid w:val="00491973"/>
    <w:rsid w:val="00492583"/>
    <w:rsid w:val="004943E2"/>
    <w:rsid w:val="00494651"/>
    <w:rsid w:val="004956CE"/>
    <w:rsid w:val="00496733"/>
    <w:rsid w:val="004A02E3"/>
    <w:rsid w:val="004A1CFB"/>
    <w:rsid w:val="004A3314"/>
    <w:rsid w:val="004A3346"/>
    <w:rsid w:val="004A4CF6"/>
    <w:rsid w:val="004A4F18"/>
    <w:rsid w:val="004A59B4"/>
    <w:rsid w:val="004B2DE6"/>
    <w:rsid w:val="004B409C"/>
    <w:rsid w:val="004B4ADF"/>
    <w:rsid w:val="004C0A40"/>
    <w:rsid w:val="004C1151"/>
    <w:rsid w:val="004C249A"/>
    <w:rsid w:val="004C3D64"/>
    <w:rsid w:val="004C6970"/>
    <w:rsid w:val="004C7364"/>
    <w:rsid w:val="004D2CAE"/>
    <w:rsid w:val="004D5F6F"/>
    <w:rsid w:val="004D60DF"/>
    <w:rsid w:val="004D671D"/>
    <w:rsid w:val="004D6B05"/>
    <w:rsid w:val="004D78B6"/>
    <w:rsid w:val="004E2469"/>
    <w:rsid w:val="004E46EA"/>
    <w:rsid w:val="004E686C"/>
    <w:rsid w:val="004E7FDE"/>
    <w:rsid w:val="004F16CF"/>
    <w:rsid w:val="004F7D89"/>
    <w:rsid w:val="004F7EF4"/>
    <w:rsid w:val="00500388"/>
    <w:rsid w:val="0050083C"/>
    <w:rsid w:val="0050145C"/>
    <w:rsid w:val="00501764"/>
    <w:rsid w:val="0050309E"/>
    <w:rsid w:val="0050659C"/>
    <w:rsid w:val="00511686"/>
    <w:rsid w:val="00515DA1"/>
    <w:rsid w:val="00520D0F"/>
    <w:rsid w:val="00521274"/>
    <w:rsid w:val="00521BE8"/>
    <w:rsid w:val="00522901"/>
    <w:rsid w:val="00523671"/>
    <w:rsid w:val="005240CE"/>
    <w:rsid w:val="00524472"/>
    <w:rsid w:val="00525100"/>
    <w:rsid w:val="00525711"/>
    <w:rsid w:val="00525776"/>
    <w:rsid w:val="00525E27"/>
    <w:rsid w:val="00525EDD"/>
    <w:rsid w:val="00526DEC"/>
    <w:rsid w:val="00541007"/>
    <w:rsid w:val="005413F4"/>
    <w:rsid w:val="00541445"/>
    <w:rsid w:val="00541DF7"/>
    <w:rsid w:val="00542822"/>
    <w:rsid w:val="005448CC"/>
    <w:rsid w:val="00544E41"/>
    <w:rsid w:val="00547C35"/>
    <w:rsid w:val="00550CAD"/>
    <w:rsid w:val="00551FC9"/>
    <w:rsid w:val="00556F60"/>
    <w:rsid w:val="00561DBA"/>
    <w:rsid w:val="00566020"/>
    <w:rsid w:val="00571002"/>
    <w:rsid w:val="00581644"/>
    <w:rsid w:val="00583D7E"/>
    <w:rsid w:val="005853A5"/>
    <w:rsid w:val="00586034"/>
    <w:rsid w:val="005868AB"/>
    <w:rsid w:val="00590678"/>
    <w:rsid w:val="00590F85"/>
    <w:rsid w:val="00594958"/>
    <w:rsid w:val="005A1308"/>
    <w:rsid w:val="005A133A"/>
    <w:rsid w:val="005A2365"/>
    <w:rsid w:val="005A2770"/>
    <w:rsid w:val="005A30E9"/>
    <w:rsid w:val="005A3786"/>
    <w:rsid w:val="005A55F4"/>
    <w:rsid w:val="005A5762"/>
    <w:rsid w:val="005A5C71"/>
    <w:rsid w:val="005A7519"/>
    <w:rsid w:val="005B0FB5"/>
    <w:rsid w:val="005B665D"/>
    <w:rsid w:val="005C0408"/>
    <w:rsid w:val="005C2F0F"/>
    <w:rsid w:val="005C313E"/>
    <w:rsid w:val="005C3505"/>
    <w:rsid w:val="005C6D0D"/>
    <w:rsid w:val="005C737D"/>
    <w:rsid w:val="005C7B5F"/>
    <w:rsid w:val="005D0378"/>
    <w:rsid w:val="005D1973"/>
    <w:rsid w:val="005D1A25"/>
    <w:rsid w:val="005D252B"/>
    <w:rsid w:val="005D3A11"/>
    <w:rsid w:val="005D3E6C"/>
    <w:rsid w:val="005D69E3"/>
    <w:rsid w:val="005D6AE1"/>
    <w:rsid w:val="005D77E5"/>
    <w:rsid w:val="005E1C9C"/>
    <w:rsid w:val="005E4A5C"/>
    <w:rsid w:val="005E5A7D"/>
    <w:rsid w:val="005E637F"/>
    <w:rsid w:val="005E6B0D"/>
    <w:rsid w:val="005E6C2F"/>
    <w:rsid w:val="005F0474"/>
    <w:rsid w:val="005F1118"/>
    <w:rsid w:val="005F19EF"/>
    <w:rsid w:val="005F2113"/>
    <w:rsid w:val="005F4F13"/>
    <w:rsid w:val="005F56B2"/>
    <w:rsid w:val="005F7FBD"/>
    <w:rsid w:val="00600BDE"/>
    <w:rsid w:val="0060251C"/>
    <w:rsid w:val="00602DD5"/>
    <w:rsid w:val="0060360B"/>
    <w:rsid w:val="006037EE"/>
    <w:rsid w:val="00606496"/>
    <w:rsid w:val="00612CEF"/>
    <w:rsid w:val="006135D0"/>
    <w:rsid w:val="0061400F"/>
    <w:rsid w:val="006147C8"/>
    <w:rsid w:val="006150B8"/>
    <w:rsid w:val="00616387"/>
    <w:rsid w:val="00616F9F"/>
    <w:rsid w:val="006178D7"/>
    <w:rsid w:val="00617D00"/>
    <w:rsid w:val="006202BE"/>
    <w:rsid w:val="00623CE8"/>
    <w:rsid w:val="00623E50"/>
    <w:rsid w:val="0062564A"/>
    <w:rsid w:val="00626EBA"/>
    <w:rsid w:val="0063132B"/>
    <w:rsid w:val="00633AC6"/>
    <w:rsid w:val="00636FCA"/>
    <w:rsid w:val="0063748A"/>
    <w:rsid w:val="006412F0"/>
    <w:rsid w:val="00641F57"/>
    <w:rsid w:val="006439C5"/>
    <w:rsid w:val="00643D42"/>
    <w:rsid w:val="0064447A"/>
    <w:rsid w:val="00647712"/>
    <w:rsid w:val="00651520"/>
    <w:rsid w:val="00651A1A"/>
    <w:rsid w:val="0065485A"/>
    <w:rsid w:val="00656425"/>
    <w:rsid w:val="00656E5C"/>
    <w:rsid w:val="006578F6"/>
    <w:rsid w:val="0066280F"/>
    <w:rsid w:val="006630F7"/>
    <w:rsid w:val="00664158"/>
    <w:rsid w:val="00664C0A"/>
    <w:rsid w:val="0066501A"/>
    <w:rsid w:val="00666285"/>
    <w:rsid w:val="00666BC3"/>
    <w:rsid w:val="00667F8D"/>
    <w:rsid w:val="00670A44"/>
    <w:rsid w:val="006718E5"/>
    <w:rsid w:val="00671EBF"/>
    <w:rsid w:val="00672517"/>
    <w:rsid w:val="00673C5E"/>
    <w:rsid w:val="00680B99"/>
    <w:rsid w:val="006826F1"/>
    <w:rsid w:val="00685A28"/>
    <w:rsid w:val="0068627F"/>
    <w:rsid w:val="006863CE"/>
    <w:rsid w:val="00690B6C"/>
    <w:rsid w:val="00691B59"/>
    <w:rsid w:val="00692C23"/>
    <w:rsid w:val="00692C50"/>
    <w:rsid w:val="006947A4"/>
    <w:rsid w:val="0069751D"/>
    <w:rsid w:val="006A0518"/>
    <w:rsid w:val="006A0539"/>
    <w:rsid w:val="006A3F83"/>
    <w:rsid w:val="006A66FC"/>
    <w:rsid w:val="006A7674"/>
    <w:rsid w:val="006A7C47"/>
    <w:rsid w:val="006B02F9"/>
    <w:rsid w:val="006B13A5"/>
    <w:rsid w:val="006B20BE"/>
    <w:rsid w:val="006B3031"/>
    <w:rsid w:val="006B3FE1"/>
    <w:rsid w:val="006B57D1"/>
    <w:rsid w:val="006B5AA9"/>
    <w:rsid w:val="006B6E20"/>
    <w:rsid w:val="006B71C6"/>
    <w:rsid w:val="006C028D"/>
    <w:rsid w:val="006C31B0"/>
    <w:rsid w:val="006C3B66"/>
    <w:rsid w:val="006C3F10"/>
    <w:rsid w:val="006C4CCE"/>
    <w:rsid w:val="006C4E32"/>
    <w:rsid w:val="006C640A"/>
    <w:rsid w:val="006C6874"/>
    <w:rsid w:val="006D5696"/>
    <w:rsid w:val="006D61FD"/>
    <w:rsid w:val="006D7130"/>
    <w:rsid w:val="006E156A"/>
    <w:rsid w:val="006F31D2"/>
    <w:rsid w:val="006F3984"/>
    <w:rsid w:val="006F54B5"/>
    <w:rsid w:val="006F5B6A"/>
    <w:rsid w:val="006F627A"/>
    <w:rsid w:val="006F682E"/>
    <w:rsid w:val="006F7D8B"/>
    <w:rsid w:val="006F7E74"/>
    <w:rsid w:val="0070042F"/>
    <w:rsid w:val="0070180A"/>
    <w:rsid w:val="00705D59"/>
    <w:rsid w:val="00706331"/>
    <w:rsid w:val="0070653A"/>
    <w:rsid w:val="00706E91"/>
    <w:rsid w:val="0070796B"/>
    <w:rsid w:val="00711130"/>
    <w:rsid w:val="00711285"/>
    <w:rsid w:val="00712A66"/>
    <w:rsid w:val="007133B4"/>
    <w:rsid w:val="0071414E"/>
    <w:rsid w:val="00715B2E"/>
    <w:rsid w:val="00716D89"/>
    <w:rsid w:val="00717836"/>
    <w:rsid w:val="00720A60"/>
    <w:rsid w:val="00722205"/>
    <w:rsid w:val="00723ECB"/>
    <w:rsid w:val="00724E0A"/>
    <w:rsid w:val="007258A0"/>
    <w:rsid w:val="00725F68"/>
    <w:rsid w:val="007273FD"/>
    <w:rsid w:val="007276F5"/>
    <w:rsid w:val="00730042"/>
    <w:rsid w:val="00734B3D"/>
    <w:rsid w:val="007357FB"/>
    <w:rsid w:val="00741CEA"/>
    <w:rsid w:val="00742186"/>
    <w:rsid w:val="00742545"/>
    <w:rsid w:val="00747039"/>
    <w:rsid w:val="007504DD"/>
    <w:rsid w:val="00750FA9"/>
    <w:rsid w:val="007531DF"/>
    <w:rsid w:val="0075442D"/>
    <w:rsid w:val="00754F4C"/>
    <w:rsid w:val="00760E8B"/>
    <w:rsid w:val="00766D77"/>
    <w:rsid w:val="00767202"/>
    <w:rsid w:val="0076770B"/>
    <w:rsid w:val="00770F3F"/>
    <w:rsid w:val="007730D3"/>
    <w:rsid w:val="007738DA"/>
    <w:rsid w:val="00774478"/>
    <w:rsid w:val="007747A2"/>
    <w:rsid w:val="00774E72"/>
    <w:rsid w:val="00780F34"/>
    <w:rsid w:val="00784F93"/>
    <w:rsid w:val="0078679C"/>
    <w:rsid w:val="007878A4"/>
    <w:rsid w:val="00787ADA"/>
    <w:rsid w:val="007919B3"/>
    <w:rsid w:val="00791C02"/>
    <w:rsid w:val="0079488A"/>
    <w:rsid w:val="00795A01"/>
    <w:rsid w:val="0079732F"/>
    <w:rsid w:val="007A034C"/>
    <w:rsid w:val="007A1693"/>
    <w:rsid w:val="007A2CB7"/>
    <w:rsid w:val="007A5996"/>
    <w:rsid w:val="007A5C3B"/>
    <w:rsid w:val="007A5D82"/>
    <w:rsid w:val="007A5EE9"/>
    <w:rsid w:val="007A62F9"/>
    <w:rsid w:val="007A6E70"/>
    <w:rsid w:val="007A6EF2"/>
    <w:rsid w:val="007B66A4"/>
    <w:rsid w:val="007B7B8B"/>
    <w:rsid w:val="007C0203"/>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404F"/>
    <w:rsid w:val="007D4A19"/>
    <w:rsid w:val="007D4CAD"/>
    <w:rsid w:val="007D4FA1"/>
    <w:rsid w:val="007D7B9C"/>
    <w:rsid w:val="007E0E7C"/>
    <w:rsid w:val="007E1096"/>
    <w:rsid w:val="007E1ACE"/>
    <w:rsid w:val="007E26C4"/>
    <w:rsid w:val="007E4BB3"/>
    <w:rsid w:val="007E57EE"/>
    <w:rsid w:val="007E5B36"/>
    <w:rsid w:val="007F0ABF"/>
    <w:rsid w:val="007F6532"/>
    <w:rsid w:val="007F6F7D"/>
    <w:rsid w:val="007F6FD1"/>
    <w:rsid w:val="00800C03"/>
    <w:rsid w:val="00801C6E"/>
    <w:rsid w:val="00802DA3"/>
    <w:rsid w:val="008064CC"/>
    <w:rsid w:val="00806C49"/>
    <w:rsid w:val="00810ED7"/>
    <w:rsid w:val="00812E5D"/>
    <w:rsid w:val="00815AE8"/>
    <w:rsid w:val="00815DA1"/>
    <w:rsid w:val="0081705F"/>
    <w:rsid w:val="0082157F"/>
    <w:rsid w:val="008217C0"/>
    <w:rsid w:val="00821CA3"/>
    <w:rsid w:val="00822F35"/>
    <w:rsid w:val="008278BC"/>
    <w:rsid w:val="00827A4E"/>
    <w:rsid w:val="00827BCE"/>
    <w:rsid w:val="00830968"/>
    <w:rsid w:val="00830EF2"/>
    <w:rsid w:val="00831725"/>
    <w:rsid w:val="008320F0"/>
    <w:rsid w:val="00836812"/>
    <w:rsid w:val="00836C78"/>
    <w:rsid w:val="00837210"/>
    <w:rsid w:val="00837243"/>
    <w:rsid w:val="00837613"/>
    <w:rsid w:val="00841B4F"/>
    <w:rsid w:val="0084275F"/>
    <w:rsid w:val="00842C89"/>
    <w:rsid w:val="00843727"/>
    <w:rsid w:val="008441E2"/>
    <w:rsid w:val="00844812"/>
    <w:rsid w:val="00844A10"/>
    <w:rsid w:val="00844B34"/>
    <w:rsid w:val="0084560D"/>
    <w:rsid w:val="00845C65"/>
    <w:rsid w:val="00845F4A"/>
    <w:rsid w:val="00850D4E"/>
    <w:rsid w:val="00851EF7"/>
    <w:rsid w:val="0085334E"/>
    <w:rsid w:val="00860C2A"/>
    <w:rsid w:val="00862AFD"/>
    <w:rsid w:val="00863234"/>
    <w:rsid w:val="00864937"/>
    <w:rsid w:val="0086569E"/>
    <w:rsid w:val="008711EE"/>
    <w:rsid w:val="008716B3"/>
    <w:rsid w:val="008746D9"/>
    <w:rsid w:val="00874AC6"/>
    <w:rsid w:val="00875D7E"/>
    <w:rsid w:val="008765C6"/>
    <w:rsid w:val="00876BC1"/>
    <w:rsid w:val="0087778A"/>
    <w:rsid w:val="008824B4"/>
    <w:rsid w:val="00882F91"/>
    <w:rsid w:val="00884722"/>
    <w:rsid w:val="00890C2F"/>
    <w:rsid w:val="00890DF6"/>
    <w:rsid w:val="00890E82"/>
    <w:rsid w:val="008917C0"/>
    <w:rsid w:val="008943F3"/>
    <w:rsid w:val="00896632"/>
    <w:rsid w:val="00897BA3"/>
    <w:rsid w:val="008A3854"/>
    <w:rsid w:val="008A4563"/>
    <w:rsid w:val="008A7C20"/>
    <w:rsid w:val="008B115F"/>
    <w:rsid w:val="008B37C6"/>
    <w:rsid w:val="008B38D3"/>
    <w:rsid w:val="008B5D89"/>
    <w:rsid w:val="008B678C"/>
    <w:rsid w:val="008B6802"/>
    <w:rsid w:val="008B7316"/>
    <w:rsid w:val="008B787F"/>
    <w:rsid w:val="008C1CAA"/>
    <w:rsid w:val="008C297F"/>
    <w:rsid w:val="008C3D90"/>
    <w:rsid w:val="008C705F"/>
    <w:rsid w:val="008D059E"/>
    <w:rsid w:val="008D097A"/>
    <w:rsid w:val="008D18ED"/>
    <w:rsid w:val="008D24C7"/>
    <w:rsid w:val="008D4CC8"/>
    <w:rsid w:val="008D7932"/>
    <w:rsid w:val="008D7DDE"/>
    <w:rsid w:val="008E12DB"/>
    <w:rsid w:val="008E1BC9"/>
    <w:rsid w:val="008E549D"/>
    <w:rsid w:val="008E55E5"/>
    <w:rsid w:val="008E5619"/>
    <w:rsid w:val="008F17F4"/>
    <w:rsid w:val="008F1DF0"/>
    <w:rsid w:val="008F2309"/>
    <w:rsid w:val="008F3F01"/>
    <w:rsid w:val="008F6E1E"/>
    <w:rsid w:val="00900B5E"/>
    <w:rsid w:val="009018B0"/>
    <w:rsid w:val="009022A5"/>
    <w:rsid w:val="00902DBB"/>
    <w:rsid w:val="009031A0"/>
    <w:rsid w:val="009031F2"/>
    <w:rsid w:val="0090379A"/>
    <w:rsid w:val="009040B4"/>
    <w:rsid w:val="009043BA"/>
    <w:rsid w:val="00906963"/>
    <w:rsid w:val="00906AE0"/>
    <w:rsid w:val="0090795E"/>
    <w:rsid w:val="00913D5D"/>
    <w:rsid w:val="00913FE6"/>
    <w:rsid w:val="009141A0"/>
    <w:rsid w:val="00914476"/>
    <w:rsid w:val="0091463A"/>
    <w:rsid w:val="00920DD2"/>
    <w:rsid w:val="009238C3"/>
    <w:rsid w:val="009241FC"/>
    <w:rsid w:val="00924B2C"/>
    <w:rsid w:val="00924BC7"/>
    <w:rsid w:val="00926005"/>
    <w:rsid w:val="00926D71"/>
    <w:rsid w:val="00931112"/>
    <w:rsid w:val="00934276"/>
    <w:rsid w:val="009401AC"/>
    <w:rsid w:val="00940BE4"/>
    <w:rsid w:val="0094317E"/>
    <w:rsid w:val="00943682"/>
    <w:rsid w:val="00943EAF"/>
    <w:rsid w:val="00944FD9"/>
    <w:rsid w:val="00945001"/>
    <w:rsid w:val="009460B6"/>
    <w:rsid w:val="00957610"/>
    <w:rsid w:val="00957D64"/>
    <w:rsid w:val="00957FF0"/>
    <w:rsid w:val="00960270"/>
    <w:rsid w:val="009616BA"/>
    <w:rsid w:val="009621A3"/>
    <w:rsid w:val="00962B98"/>
    <w:rsid w:val="0096310D"/>
    <w:rsid w:val="009632FC"/>
    <w:rsid w:val="00963A14"/>
    <w:rsid w:val="00964209"/>
    <w:rsid w:val="00967912"/>
    <w:rsid w:val="00970F1A"/>
    <w:rsid w:val="00971F9C"/>
    <w:rsid w:val="009728AF"/>
    <w:rsid w:val="00973666"/>
    <w:rsid w:val="00974905"/>
    <w:rsid w:val="00977355"/>
    <w:rsid w:val="00980B35"/>
    <w:rsid w:val="009825A7"/>
    <w:rsid w:val="0098457C"/>
    <w:rsid w:val="009868B5"/>
    <w:rsid w:val="009905C2"/>
    <w:rsid w:val="00991919"/>
    <w:rsid w:val="009923F0"/>
    <w:rsid w:val="009941ED"/>
    <w:rsid w:val="00995FCB"/>
    <w:rsid w:val="00996877"/>
    <w:rsid w:val="009A0B85"/>
    <w:rsid w:val="009A1064"/>
    <w:rsid w:val="009A14EE"/>
    <w:rsid w:val="009A1615"/>
    <w:rsid w:val="009A1AD3"/>
    <w:rsid w:val="009A303A"/>
    <w:rsid w:val="009B0035"/>
    <w:rsid w:val="009B0268"/>
    <w:rsid w:val="009B35C2"/>
    <w:rsid w:val="009B45AA"/>
    <w:rsid w:val="009B5316"/>
    <w:rsid w:val="009B5926"/>
    <w:rsid w:val="009C0700"/>
    <w:rsid w:val="009C1287"/>
    <w:rsid w:val="009C24C9"/>
    <w:rsid w:val="009C3920"/>
    <w:rsid w:val="009C5393"/>
    <w:rsid w:val="009C53C7"/>
    <w:rsid w:val="009C6809"/>
    <w:rsid w:val="009D2ADC"/>
    <w:rsid w:val="009D3399"/>
    <w:rsid w:val="009D3475"/>
    <w:rsid w:val="009D377B"/>
    <w:rsid w:val="009D6C0B"/>
    <w:rsid w:val="009D7379"/>
    <w:rsid w:val="009D76EB"/>
    <w:rsid w:val="009D77F6"/>
    <w:rsid w:val="009D7A61"/>
    <w:rsid w:val="009D7C5A"/>
    <w:rsid w:val="009E05CC"/>
    <w:rsid w:val="009E180D"/>
    <w:rsid w:val="009E3DAC"/>
    <w:rsid w:val="009E5025"/>
    <w:rsid w:val="009E6ED1"/>
    <w:rsid w:val="009E7738"/>
    <w:rsid w:val="009F1A07"/>
    <w:rsid w:val="009F2399"/>
    <w:rsid w:val="009F4F96"/>
    <w:rsid w:val="00A00877"/>
    <w:rsid w:val="00A01385"/>
    <w:rsid w:val="00A019AD"/>
    <w:rsid w:val="00A03803"/>
    <w:rsid w:val="00A03B1C"/>
    <w:rsid w:val="00A07888"/>
    <w:rsid w:val="00A10D61"/>
    <w:rsid w:val="00A11128"/>
    <w:rsid w:val="00A1253A"/>
    <w:rsid w:val="00A1280D"/>
    <w:rsid w:val="00A13FCD"/>
    <w:rsid w:val="00A14D9A"/>
    <w:rsid w:val="00A152D0"/>
    <w:rsid w:val="00A167F4"/>
    <w:rsid w:val="00A20287"/>
    <w:rsid w:val="00A2092F"/>
    <w:rsid w:val="00A23EE8"/>
    <w:rsid w:val="00A24A56"/>
    <w:rsid w:val="00A24DB7"/>
    <w:rsid w:val="00A254EF"/>
    <w:rsid w:val="00A2710B"/>
    <w:rsid w:val="00A27D16"/>
    <w:rsid w:val="00A27EEF"/>
    <w:rsid w:val="00A31AF5"/>
    <w:rsid w:val="00A31CD4"/>
    <w:rsid w:val="00A32BD2"/>
    <w:rsid w:val="00A41427"/>
    <w:rsid w:val="00A4391F"/>
    <w:rsid w:val="00A43B12"/>
    <w:rsid w:val="00A44FA2"/>
    <w:rsid w:val="00A455FE"/>
    <w:rsid w:val="00A4644B"/>
    <w:rsid w:val="00A469F6"/>
    <w:rsid w:val="00A5454C"/>
    <w:rsid w:val="00A545DF"/>
    <w:rsid w:val="00A55288"/>
    <w:rsid w:val="00A60DA8"/>
    <w:rsid w:val="00A61A8A"/>
    <w:rsid w:val="00A62A53"/>
    <w:rsid w:val="00A63254"/>
    <w:rsid w:val="00A65198"/>
    <w:rsid w:val="00A65872"/>
    <w:rsid w:val="00A65C75"/>
    <w:rsid w:val="00A672BD"/>
    <w:rsid w:val="00A67F37"/>
    <w:rsid w:val="00A67F9A"/>
    <w:rsid w:val="00A701BC"/>
    <w:rsid w:val="00A7021B"/>
    <w:rsid w:val="00A70736"/>
    <w:rsid w:val="00A71B77"/>
    <w:rsid w:val="00A71CF7"/>
    <w:rsid w:val="00A72AE6"/>
    <w:rsid w:val="00A73011"/>
    <w:rsid w:val="00A735FB"/>
    <w:rsid w:val="00A74426"/>
    <w:rsid w:val="00A75921"/>
    <w:rsid w:val="00A75E37"/>
    <w:rsid w:val="00A7653B"/>
    <w:rsid w:val="00A81C15"/>
    <w:rsid w:val="00A82F8D"/>
    <w:rsid w:val="00A838B5"/>
    <w:rsid w:val="00A84E7E"/>
    <w:rsid w:val="00A87D66"/>
    <w:rsid w:val="00A900AC"/>
    <w:rsid w:val="00A915D7"/>
    <w:rsid w:val="00A92B4C"/>
    <w:rsid w:val="00A96AC0"/>
    <w:rsid w:val="00A96F82"/>
    <w:rsid w:val="00AA0FF7"/>
    <w:rsid w:val="00AA1F32"/>
    <w:rsid w:val="00AA51BC"/>
    <w:rsid w:val="00AB33E4"/>
    <w:rsid w:val="00AB5621"/>
    <w:rsid w:val="00AB56DE"/>
    <w:rsid w:val="00AC2F56"/>
    <w:rsid w:val="00AC453E"/>
    <w:rsid w:val="00AC5773"/>
    <w:rsid w:val="00AC5E53"/>
    <w:rsid w:val="00AC64FF"/>
    <w:rsid w:val="00AD1EA8"/>
    <w:rsid w:val="00AD230F"/>
    <w:rsid w:val="00AD363F"/>
    <w:rsid w:val="00AD3FFA"/>
    <w:rsid w:val="00AE08F9"/>
    <w:rsid w:val="00AE2F00"/>
    <w:rsid w:val="00AE3660"/>
    <w:rsid w:val="00AE4698"/>
    <w:rsid w:val="00AE4AE1"/>
    <w:rsid w:val="00AE6006"/>
    <w:rsid w:val="00AE6505"/>
    <w:rsid w:val="00AF1BF3"/>
    <w:rsid w:val="00AF322C"/>
    <w:rsid w:val="00AF3EC3"/>
    <w:rsid w:val="00AF472F"/>
    <w:rsid w:val="00AF4B6A"/>
    <w:rsid w:val="00AF7972"/>
    <w:rsid w:val="00B00CF3"/>
    <w:rsid w:val="00B02610"/>
    <w:rsid w:val="00B06F5D"/>
    <w:rsid w:val="00B12B6C"/>
    <w:rsid w:val="00B139A2"/>
    <w:rsid w:val="00B13B2A"/>
    <w:rsid w:val="00B16265"/>
    <w:rsid w:val="00B166C1"/>
    <w:rsid w:val="00B17973"/>
    <w:rsid w:val="00B202D1"/>
    <w:rsid w:val="00B2098E"/>
    <w:rsid w:val="00B219C8"/>
    <w:rsid w:val="00B22187"/>
    <w:rsid w:val="00B234F4"/>
    <w:rsid w:val="00B260F5"/>
    <w:rsid w:val="00B341F7"/>
    <w:rsid w:val="00B36640"/>
    <w:rsid w:val="00B37882"/>
    <w:rsid w:val="00B37FEC"/>
    <w:rsid w:val="00B42DBC"/>
    <w:rsid w:val="00B4404C"/>
    <w:rsid w:val="00B45269"/>
    <w:rsid w:val="00B4592C"/>
    <w:rsid w:val="00B47636"/>
    <w:rsid w:val="00B476B1"/>
    <w:rsid w:val="00B50F75"/>
    <w:rsid w:val="00B5200F"/>
    <w:rsid w:val="00B52786"/>
    <w:rsid w:val="00B54DCE"/>
    <w:rsid w:val="00B5579F"/>
    <w:rsid w:val="00B55D8A"/>
    <w:rsid w:val="00B579C0"/>
    <w:rsid w:val="00B6106C"/>
    <w:rsid w:val="00B6115F"/>
    <w:rsid w:val="00B6260D"/>
    <w:rsid w:val="00B63047"/>
    <w:rsid w:val="00B67EB6"/>
    <w:rsid w:val="00B70BEE"/>
    <w:rsid w:val="00B72488"/>
    <w:rsid w:val="00B72EF4"/>
    <w:rsid w:val="00B75B92"/>
    <w:rsid w:val="00B77720"/>
    <w:rsid w:val="00B823A9"/>
    <w:rsid w:val="00B83616"/>
    <w:rsid w:val="00B836B5"/>
    <w:rsid w:val="00B84100"/>
    <w:rsid w:val="00B84569"/>
    <w:rsid w:val="00B85494"/>
    <w:rsid w:val="00B85A9B"/>
    <w:rsid w:val="00B87900"/>
    <w:rsid w:val="00B90E7C"/>
    <w:rsid w:val="00B921DB"/>
    <w:rsid w:val="00B93889"/>
    <w:rsid w:val="00B940B9"/>
    <w:rsid w:val="00B947EB"/>
    <w:rsid w:val="00B94D5A"/>
    <w:rsid w:val="00B95F2C"/>
    <w:rsid w:val="00B96420"/>
    <w:rsid w:val="00B97E58"/>
    <w:rsid w:val="00BA20BD"/>
    <w:rsid w:val="00BA27E8"/>
    <w:rsid w:val="00BA2F2E"/>
    <w:rsid w:val="00BA3353"/>
    <w:rsid w:val="00BA50D7"/>
    <w:rsid w:val="00BA7A0B"/>
    <w:rsid w:val="00BB250D"/>
    <w:rsid w:val="00BB2542"/>
    <w:rsid w:val="00BB2779"/>
    <w:rsid w:val="00BB2CA5"/>
    <w:rsid w:val="00BB5799"/>
    <w:rsid w:val="00BB7D29"/>
    <w:rsid w:val="00BC0B87"/>
    <w:rsid w:val="00BC2EF2"/>
    <w:rsid w:val="00BC6CD5"/>
    <w:rsid w:val="00BD03CF"/>
    <w:rsid w:val="00BD61DA"/>
    <w:rsid w:val="00BD756B"/>
    <w:rsid w:val="00BE01DC"/>
    <w:rsid w:val="00BE3018"/>
    <w:rsid w:val="00BE5508"/>
    <w:rsid w:val="00BE5CB0"/>
    <w:rsid w:val="00BE7D9F"/>
    <w:rsid w:val="00BF1579"/>
    <w:rsid w:val="00BF1BFB"/>
    <w:rsid w:val="00BF2082"/>
    <w:rsid w:val="00BF2B30"/>
    <w:rsid w:val="00BF2EA7"/>
    <w:rsid w:val="00BF4376"/>
    <w:rsid w:val="00BF5D5F"/>
    <w:rsid w:val="00BF790F"/>
    <w:rsid w:val="00C034CA"/>
    <w:rsid w:val="00C03CD4"/>
    <w:rsid w:val="00C07A4C"/>
    <w:rsid w:val="00C11826"/>
    <w:rsid w:val="00C13559"/>
    <w:rsid w:val="00C22159"/>
    <w:rsid w:val="00C2233F"/>
    <w:rsid w:val="00C22E47"/>
    <w:rsid w:val="00C23029"/>
    <w:rsid w:val="00C248E0"/>
    <w:rsid w:val="00C26133"/>
    <w:rsid w:val="00C26584"/>
    <w:rsid w:val="00C30B38"/>
    <w:rsid w:val="00C33AC2"/>
    <w:rsid w:val="00C34909"/>
    <w:rsid w:val="00C35A4F"/>
    <w:rsid w:val="00C37AB7"/>
    <w:rsid w:val="00C424B6"/>
    <w:rsid w:val="00C43C39"/>
    <w:rsid w:val="00C46568"/>
    <w:rsid w:val="00C47C1E"/>
    <w:rsid w:val="00C534C8"/>
    <w:rsid w:val="00C53569"/>
    <w:rsid w:val="00C538CA"/>
    <w:rsid w:val="00C54345"/>
    <w:rsid w:val="00C54712"/>
    <w:rsid w:val="00C568AD"/>
    <w:rsid w:val="00C609E5"/>
    <w:rsid w:val="00C61202"/>
    <w:rsid w:val="00C61D2C"/>
    <w:rsid w:val="00C62075"/>
    <w:rsid w:val="00C626C2"/>
    <w:rsid w:val="00C63FCD"/>
    <w:rsid w:val="00C64CC4"/>
    <w:rsid w:val="00C70A31"/>
    <w:rsid w:val="00C71CA6"/>
    <w:rsid w:val="00C71D99"/>
    <w:rsid w:val="00C71DBD"/>
    <w:rsid w:val="00C71FE7"/>
    <w:rsid w:val="00C738BC"/>
    <w:rsid w:val="00C74E3E"/>
    <w:rsid w:val="00C7502D"/>
    <w:rsid w:val="00C7581A"/>
    <w:rsid w:val="00C77956"/>
    <w:rsid w:val="00C77EF2"/>
    <w:rsid w:val="00C8029A"/>
    <w:rsid w:val="00C8189B"/>
    <w:rsid w:val="00C84063"/>
    <w:rsid w:val="00C84CBD"/>
    <w:rsid w:val="00C91FFE"/>
    <w:rsid w:val="00C972B3"/>
    <w:rsid w:val="00CA1A7A"/>
    <w:rsid w:val="00CA6759"/>
    <w:rsid w:val="00CB28EA"/>
    <w:rsid w:val="00CB29BC"/>
    <w:rsid w:val="00CB2A74"/>
    <w:rsid w:val="00CB3829"/>
    <w:rsid w:val="00CB47E6"/>
    <w:rsid w:val="00CB5F23"/>
    <w:rsid w:val="00CB6500"/>
    <w:rsid w:val="00CB7B36"/>
    <w:rsid w:val="00CB7EAE"/>
    <w:rsid w:val="00CC24DA"/>
    <w:rsid w:val="00CC251F"/>
    <w:rsid w:val="00CC255A"/>
    <w:rsid w:val="00CC3C33"/>
    <w:rsid w:val="00CC4A1A"/>
    <w:rsid w:val="00CC5CBA"/>
    <w:rsid w:val="00CD05F0"/>
    <w:rsid w:val="00CD4D83"/>
    <w:rsid w:val="00CD6A26"/>
    <w:rsid w:val="00CD6C55"/>
    <w:rsid w:val="00CD7698"/>
    <w:rsid w:val="00CE00E7"/>
    <w:rsid w:val="00CE0719"/>
    <w:rsid w:val="00CE1F5F"/>
    <w:rsid w:val="00CE1FA8"/>
    <w:rsid w:val="00CE37A0"/>
    <w:rsid w:val="00CE536E"/>
    <w:rsid w:val="00CE5508"/>
    <w:rsid w:val="00CE5E80"/>
    <w:rsid w:val="00CE5ED8"/>
    <w:rsid w:val="00CE6B0C"/>
    <w:rsid w:val="00CE76B7"/>
    <w:rsid w:val="00CF0F54"/>
    <w:rsid w:val="00CF1CB5"/>
    <w:rsid w:val="00CF22D9"/>
    <w:rsid w:val="00CF250F"/>
    <w:rsid w:val="00CF2C2C"/>
    <w:rsid w:val="00CF4A05"/>
    <w:rsid w:val="00CF578A"/>
    <w:rsid w:val="00CF619A"/>
    <w:rsid w:val="00CF6538"/>
    <w:rsid w:val="00CF74E6"/>
    <w:rsid w:val="00CF7E0D"/>
    <w:rsid w:val="00D02A0F"/>
    <w:rsid w:val="00D03243"/>
    <w:rsid w:val="00D03568"/>
    <w:rsid w:val="00D03F0B"/>
    <w:rsid w:val="00D043D3"/>
    <w:rsid w:val="00D047E8"/>
    <w:rsid w:val="00D077C9"/>
    <w:rsid w:val="00D07F6D"/>
    <w:rsid w:val="00D10A6F"/>
    <w:rsid w:val="00D10B1A"/>
    <w:rsid w:val="00D1376C"/>
    <w:rsid w:val="00D150E0"/>
    <w:rsid w:val="00D15333"/>
    <w:rsid w:val="00D16BC4"/>
    <w:rsid w:val="00D16EC6"/>
    <w:rsid w:val="00D20F5E"/>
    <w:rsid w:val="00D213EC"/>
    <w:rsid w:val="00D23781"/>
    <w:rsid w:val="00D263B6"/>
    <w:rsid w:val="00D26D9F"/>
    <w:rsid w:val="00D2703A"/>
    <w:rsid w:val="00D2720C"/>
    <w:rsid w:val="00D30382"/>
    <w:rsid w:val="00D30A78"/>
    <w:rsid w:val="00D3267D"/>
    <w:rsid w:val="00D3297A"/>
    <w:rsid w:val="00D33585"/>
    <w:rsid w:val="00D37DB7"/>
    <w:rsid w:val="00D43330"/>
    <w:rsid w:val="00D47538"/>
    <w:rsid w:val="00D50B9D"/>
    <w:rsid w:val="00D50C1E"/>
    <w:rsid w:val="00D50C67"/>
    <w:rsid w:val="00D5205F"/>
    <w:rsid w:val="00D65181"/>
    <w:rsid w:val="00D65AAD"/>
    <w:rsid w:val="00D670B9"/>
    <w:rsid w:val="00D70777"/>
    <w:rsid w:val="00D71DEF"/>
    <w:rsid w:val="00D744F7"/>
    <w:rsid w:val="00D74981"/>
    <w:rsid w:val="00D77B4F"/>
    <w:rsid w:val="00D810CD"/>
    <w:rsid w:val="00D868F8"/>
    <w:rsid w:val="00D9136C"/>
    <w:rsid w:val="00D91A93"/>
    <w:rsid w:val="00D91F93"/>
    <w:rsid w:val="00D922CF"/>
    <w:rsid w:val="00D92917"/>
    <w:rsid w:val="00DA0E00"/>
    <w:rsid w:val="00DA0FC8"/>
    <w:rsid w:val="00DA1DC6"/>
    <w:rsid w:val="00DA2AC6"/>
    <w:rsid w:val="00DA2C40"/>
    <w:rsid w:val="00DA2F1C"/>
    <w:rsid w:val="00DA3379"/>
    <w:rsid w:val="00DA5C75"/>
    <w:rsid w:val="00DA7161"/>
    <w:rsid w:val="00DB06ED"/>
    <w:rsid w:val="00DB0F73"/>
    <w:rsid w:val="00DB67B2"/>
    <w:rsid w:val="00DC0005"/>
    <w:rsid w:val="00DC0CD3"/>
    <w:rsid w:val="00DC2A52"/>
    <w:rsid w:val="00DC62EA"/>
    <w:rsid w:val="00DD059F"/>
    <w:rsid w:val="00DD2745"/>
    <w:rsid w:val="00DD379E"/>
    <w:rsid w:val="00DD4E19"/>
    <w:rsid w:val="00DD6812"/>
    <w:rsid w:val="00DD6EDA"/>
    <w:rsid w:val="00DE0FBA"/>
    <w:rsid w:val="00DE10C5"/>
    <w:rsid w:val="00DE1CAF"/>
    <w:rsid w:val="00DE2F77"/>
    <w:rsid w:val="00DE3521"/>
    <w:rsid w:val="00DE4706"/>
    <w:rsid w:val="00DE62DB"/>
    <w:rsid w:val="00DE638F"/>
    <w:rsid w:val="00DE7A49"/>
    <w:rsid w:val="00DF100E"/>
    <w:rsid w:val="00DF1FE3"/>
    <w:rsid w:val="00DF4F63"/>
    <w:rsid w:val="00DF510F"/>
    <w:rsid w:val="00DF7FF7"/>
    <w:rsid w:val="00E00C4F"/>
    <w:rsid w:val="00E00CF9"/>
    <w:rsid w:val="00E02B4B"/>
    <w:rsid w:val="00E037E4"/>
    <w:rsid w:val="00E04C0C"/>
    <w:rsid w:val="00E05E90"/>
    <w:rsid w:val="00E10CBB"/>
    <w:rsid w:val="00E10D68"/>
    <w:rsid w:val="00E11706"/>
    <w:rsid w:val="00E11DF1"/>
    <w:rsid w:val="00E13ECD"/>
    <w:rsid w:val="00E1535F"/>
    <w:rsid w:val="00E15410"/>
    <w:rsid w:val="00E15BA5"/>
    <w:rsid w:val="00E15F07"/>
    <w:rsid w:val="00E24688"/>
    <w:rsid w:val="00E24D50"/>
    <w:rsid w:val="00E2559C"/>
    <w:rsid w:val="00E255BB"/>
    <w:rsid w:val="00E26B82"/>
    <w:rsid w:val="00E26FCE"/>
    <w:rsid w:val="00E31F4A"/>
    <w:rsid w:val="00E32522"/>
    <w:rsid w:val="00E32E84"/>
    <w:rsid w:val="00E334B0"/>
    <w:rsid w:val="00E33507"/>
    <w:rsid w:val="00E342F9"/>
    <w:rsid w:val="00E36492"/>
    <w:rsid w:val="00E40C32"/>
    <w:rsid w:val="00E41203"/>
    <w:rsid w:val="00E41450"/>
    <w:rsid w:val="00E434B1"/>
    <w:rsid w:val="00E44557"/>
    <w:rsid w:val="00E4466B"/>
    <w:rsid w:val="00E453B0"/>
    <w:rsid w:val="00E45AF0"/>
    <w:rsid w:val="00E501CC"/>
    <w:rsid w:val="00E509CC"/>
    <w:rsid w:val="00E53649"/>
    <w:rsid w:val="00E55A7C"/>
    <w:rsid w:val="00E6139E"/>
    <w:rsid w:val="00E61E00"/>
    <w:rsid w:val="00E62288"/>
    <w:rsid w:val="00E65F63"/>
    <w:rsid w:val="00E6765A"/>
    <w:rsid w:val="00E67859"/>
    <w:rsid w:val="00E70099"/>
    <w:rsid w:val="00E7091B"/>
    <w:rsid w:val="00E715D9"/>
    <w:rsid w:val="00E7384F"/>
    <w:rsid w:val="00E75BE9"/>
    <w:rsid w:val="00E76CB8"/>
    <w:rsid w:val="00E77A96"/>
    <w:rsid w:val="00E77F7B"/>
    <w:rsid w:val="00E81D6F"/>
    <w:rsid w:val="00E825C0"/>
    <w:rsid w:val="00E82636"/>
    <w:rsid w:val="00E85600"/>
    <w:rsid w:val="00E858DE"/>
    <w:rsid w:val="00E92028"/>
    <w:rsid w:val="00E924A2"/>
    <w:rsid w:val="00E938A3"/>
    <w:rsid w:val="00E94464"/>
    <w:rsid w:val="00E952E8"/>
    <w:rsid w:val="00E95C4A"/>
    <w:rsid w:val="00E97C00"/>
    <w:rsid w:val="00EA05C0"/>
    <w:rsid w:val="00EA2BC2"/>
    <w:rsid w:val="00EA2F42"/>
    <w:rsid w:val="00EA5566"/>
    <w:rsid w:val="00EA7B58"/>
    <w:rsid w:val="00EB26D5"/>
    <w:rsid w:val="00EB5924"/>
    <w:rsid w:val="00EB6412"/>
    <w:rsid w:val="00EB75A4"/>
    <w:rsid w:val="00EB76EF"/>
    <w:rsid w:val="00EB7DC8"/>
    <w:rsid w:val="00EC20CE"/>
    <w:rsid w:val="00EC3FD7"/>
    <w:rsid w:val="00EC70E6"/>
    <w:rsid w:val="00ED0B85"/>
    <w:rsid w:val="00ED0C90"/>
    <w:rsid w:val="00ED1F1D"/>
    <w:rsid w:val="00ED2816"/>
    <w:rsid w:val="00ED4FF9"/>
    <w:rsid w:val="00ED50E8"/>
    <w:rsid w:val="00ED60D3"/>
    <w:rsid w:val="00ED7333"/>
    <w:rsid w:val="00ED788E"/>
    <w:rsid w:val="00EE03F1"/>
    <w:rsid w:val="00EE1FF4"/>
    <w:rsid w:val="00EE3879"/>
    <w:rsid w:val="00EE50F9"/>
    <w:rsid w:val="00EE5E96"/>
    <w:rsid w:val="00EE6264"/>
    <w:rsid w:val="00EF1BCD"/>
    <w:rsid w:val="00EF2247"/>
    <w:rsid w:val="00EF25BD"/>
    <w:rsid w:val="00EF4BC2"/>
    <w:rsid w:val="00EF5788"/>
    <w:rsid w:val="00F041D7"/>
    <w:rsid w:val="00F05D40"/>
    <w:rsid w:val="00F079E1"/>
    <w:rsid w:val="00F07C78"/>
    <w:rsid w:val="00F11E87"/>
    <w:rsid w:val="00F14BA8"/>
    <w:rsid w:val="00F169B8"/>
    <w:rsid w:val="00F207E8"/>
    <w:rsid w:val="00F216E7"/>
    <w:rsid w:val="00F221D0"/>
    <w:rsid w:val="00F2467D"/>
    <w:rsid w:val="00F25ECB"/>
    <w:rsid w:val="00F27D54"/>
    <w:rsid w:val="00F31BB9"/>
    <w:rsid w:val="00F3732E"/>
    <w:rsid w:val="00F37FE8"/>
    <w:rsid w:val="00F40AB9"/>
    <w:rsid w:val="00F4362F"/>
    <w:rsid w:val="00F45A3D"/>
    <w:rsid w:val="00F470B9"/>
    <w:rsid w:val="00F500F7"/>
    <w:rsid w:val="00F53AE1"/>
    <w:rsid w:val="00F56AE6"/>
    <w:rsid w:val="00F56DC2"/>
    <w:rsid w:val="00F60F3F"/>
    <w:rsid w:val="00F6436E"/>
    <w:rsid w:val="00F643CB"/>
    <w:rsid w:val="00F64E4E"/>
    <w:rsid w:val="00F65363"/>
    <w:rsid w:val="00F66CE3"/>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7571"/>
    <w:rsid w:val="00F9049C"/>
    <w:rsid w:val="00F909F4"/>
    <w:rsid w:val="00F92387"/>
    <w:rsid w:val="00F92C72"/>
    <w:rsid w:val="00F94AC8"/>
    <w:rsid w:val="00F95D4E"/>
    <w:rsid w:val="00F977FB"/>
    <w:rsid w:val="00F97E69"/>
    <w:rsid w:val="00FA0E3B"/>
    <w:rsid w:val="00FA3C01"/>
    <w:rsid w:val="00FA43F4"/>
    <w:rsid w:val="00FA5946"/>
    <w:rsid w:val="00FA6456"/>
    <w:rsid w:val="00FA7BD1"/>
    <w:rsid w:val="00FB312B"/>
    <w:rsid w:val="00FB5A26"/>
    <w:rsid w:val="00FB6065"/>
    <w:rsid w:val="00FB6B8A"/>
    <w:rsid w:val="00FB7702"/>
    <w:rsid w:val="00FB7C5E"/>
    <w:rsid w:val="00FC0444"/>
    <w:rsid w:val="00FC2B4D"/>
    <w:rsid w:val="00FC6B60"/>
    <w:rsid w:val="00FD41CE"/>
    <w:rsid w:val="00FD55B0"/>
    <w:rsid w:val="00FD6CC5"/>
    <w:rsid w:val="00FE1659"/>
    <w:rsid w:val="00FE2182"/>
    <w:rsid w:val="00FE2197"/>
    <w:rsid w:val="00FE387A"/>
    <w:rsid w:val="00FE522E"/>
    <w:rsid w:val="00FE53D4"/>
    <w:rsid w:val="00FF095D"/>
    <w:rsid w:val="00FF09AB"/>
    <w:rsid w:val="00FF4363"/>
    <w:rsid w:val="00FF4559"/>
    <w:rsid w:val="00FF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7"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31" w:unhideWhenUsed="0" w:qFormat="1"/>
    <w:lsdException w:name="Intense Reference" w:semiHidden="0" w:uiPriority="32"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8917C0"/>
    <w:pPr>
      <w:keepNext/>
      <w:spacing w:before="240" w:after="60"/>
      <w:outlineLvl w:val="2"/>
    </w:pPr>
    <w:rPr>
      <w:rFonts w:cs="Times New Roman"/>
      <w:bCs/>
      <w:caps/>
      <w:sz w:val="22"/>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8917C0"/>
    <w:rPr>
      <w:bCs/>
      <w:caps/>
      <w:sz w:val="22"/>
      <w:szCs w:val="26"/>
      <w:u w:val="singl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94464"/>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7"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31" w:unhideWhenUsed="0" w:qFormat="1"/>
    <w:lsdException w:name="Intense Reference" w:semiHidden="0" w:uiPriority="32"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A45D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8917C0"/>
    <w:pPr>
      <w:keepNext/>
      <w:spacing w:before="240" w:after="60"/>
      <w:outlineLvl w:val="2"/>
    </w:pPr>
    <w:rPr>
      <w:rFonts w:cs="Times New Roman"/>
      <w:bCs/>
      <w:caps/>
      <w:sz w:val="22"/>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8917C0"/>
    <w:rPr>
      <w:bCs/>
      <w:caps/>
      <w:sz w:val="22"/>
      <w:szCs w:val="26"/>
      <w:u w:val="singl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94464"/>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acr.org/~/media/ACR/Documents/Accreditation/CT/Requiremen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qibawiki.rsna.org/index.php?title=Quantitative-CT"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accumetra.com/NoduleCalculator.html" TargetMode="External"/><Relationship Id="rId17" Type="http://schemas.openxmlformats.org/officeDocument/2006/relationships/hyperlink" Target="http://www.acr.org/~/media/ACR/Documents/Accreditation/CT/Requirements" TargetMode="External"/><Relationship Id="rId25" Type="http://schemas.openxmlformats.org/officeDocument/2006/relationships/footer" Target="footer2.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aapm.org/publicgeneral/BismuthShielding.pdf" TargetMode="External"/><Relationship Id="rId20" Type="http://schemas.openxmlformats.org/officeDocument/2006/relationships/hyperlink" Target="http://rsna.org/uploadedFiles/RSNA/Content/Science_and_Education/QIBA/QIBA-CT%20Vol-TumorVolumeChangeProfile_v2.2_ReviewedDraft_08AUG2012.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umetra.com/NoduleCalculator.html"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acr.org/~/media/ACR/Documents/Accreditation/CT/Requirements" TargetMode="External"/><Relationship Id="rId23" Type="http://schemas.openxmlformats.org/officeDocument/2006/relationships/header" Target="header2.xml"/><Relationship Id="rId28" Type="http://schemas.openxmlformats.org/officeDocument/2006/relationships/hyperlink" Target="http://qibawiki.rsna.org/index.php/Work_Product_for_Review" TargetMode="External"/><Relationship Id="rId36" Type="http://schemas.openxmlformats.org/officeDocument/2006/relationships/theme" Target="theme/theme1.xml"/><Relationship Id="rId10" Type="http://schemas.openxmlformats.org/officeDocument/2006/relationships/hyperlink" Target="http://qibawiki.rsna.org" TargetMode="External"/><Relationship Id="rId19" Type="http://schemas.openxmlformats.org/officeDocument/2006/relationships/hyperlink" Target="http://www.acr.org/~/media/ACR/Documents/Accreditation/CT/Requirements"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C8C8-CE1B-4C78-9C01-89906B49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30</Pages>
  <Words>12686</Words>
  <Characters>72315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84832</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Gierada, David</cp:lastModifiedBy>
  <cp:revision>15</cp:revision>
  <cp:lastPrinted>2012-04-12T15:35:00Z</cp:lastPrinted>
  <dcterms:created xsi:type="dcterms:W3CDTF">2016-05-01T20:24:00Z</dcterms:created>
  <dcterms:modified xsi:type="dcterms:W3CDTF">2016-06-03T16:56:00Z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-135930986</vt:i4>
  </property>
  <property fmtid="{D5CDD505-2E9C-101B-9397-08002B2CF9AE}" pid="4" name="_EmailSubject">
    <vt:lpwstr>First Comment / Question re: the Lung Nodule Profile</vt:lpwstr>
  </property>
  <property fmtid="{D5CDD505-2E9C-101B-9397-08002B2CF9AE}" pid="5" name="_AuthorEmail">
    <vt:lpwstr>gieradad@wustl.edu</vt:lpwstr>
  </property>
  <property fmtid="{D5CDD505-2E9C-101B-9397-08002B2CF9AE}" pid="6" name="_AuthorEmailDisplayName">
    <vt:lpwstr>Gierada, David</vt:lpwstr>
  </property>
  <property fmtid="{D5CDD505-2E9C-101B-9397-08002B2CF9AE}" pid="7" name="_PreviousAdHocReviewCycleID">
    <vt:i4>1529932241</vt:i4>
  </property>
</Properties>
</file>