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12DC05" w14:textId="77777777" w:rsidR="009159C4" w:rsidRPr="00C91F64" w:rsidRDefault="009159C4">
      <w:pPr>
        <w:jc w:val="center"/>
        <w:rPr>
          <w:sz w:val="44"/>
        </w:rPr>
      </w:pPr>
    </w:p>
    <w:p w14:paraId="4C8F8FC5" w14:textId="77777777" w:rsidR="00C91F64" w:rsidRDefault="00C91F64" w:rsidP="00C91F64">
      <w:pPr>
        <w:widowControl w:val="0"/>
        <w:autoSpaceDE w:val="0"/>
        <w:autoSpaceDN w:val="0"/>
        <w:adjustRightInd w:val="0"/>
        <w:spacing w:line="240" w:lineRule="auto"/>
        <w:jc w:val="center"/>
        <w:rPr>
          <w:rFonts w:ascii="Times New Roman" w:hAnsi="Times New Roman"/>
          <w:b/>
          <w:bCs/>
          <w:sz w:val="36"/>
          <w:szCs w:val="36"/>
        </w:rPr>
      </w:pPr>
      <w:r>
        <w:rPr>
          <w:rFonts w:ascii="Times New Roman" w:hAnsi="Times New Roman"/>
          <w:b/>
          <w:bCs/>
          <w:sz w:val="36"/>
          <w:szCs w:val="36"/>
        </w:rPr>
        <w:t>Quantitative Imaging Biomarkers Alliance</w:t>
      </w:r>
    </w:p>
    <w:p w14:paraId="3A8B5E65" w14:textId="77777777" w:rsidR="00C91F64" w:rsidRDefault="00C91F64" w:rsidP="00C91F64">
      <w:pPr>
        <w:widowControl w:val="0"/>
        <w:autoSpaceDE w:val="0"/>
        <w:autoSpaceDN w:val="0"/>
        <w:adjustRightInd w:val="0"/>
        <w:spacing w:line="240" w:lineRule="auto"/>
        <w:jc w:val="center"/>
        <w:rPr>
          <w:rFonts w:ascii="Times New Roman" w:hAnsi="Times New Roman"/>
          <w:sz w:val="24"/>
          <w:szCs w:val="24"/>
        </w:rPr>
      </w:pPr>
    </w:p>
    <w:p w14:paraId="0FB11CC4" w14:textId="77777777" w:rsidR="00C91F64" w:rsidRDefault="00C91F64">
      <w:pPr>
        <w:jc w:val="center"/>
        <w:rPr>
          <w:rFonts w:ascii="Times New Roman" w:hAnsi="Times New Roman"/>
          <w:b/>
          <w:sz w:val="44"/>
        </w:rPr>
      </w:pPr>
    </w:p>
    <w:p w14:paraId="18A9370A" w14:textId="77777777" w:rsidR="00C91F64" w:rsidRDefault="00C91F64">
      <w:pPr>
        <w:jc w:val="center"/>
        <w:rPr>
          <w:rFonts w:ascii="Times New Roman" w:hAnsi="Times New Roman"/>
          <w:b/>
          <w:sz w:val="44"/>
        </w:rPr>
      </w:pPr>
    </w:p>
    <w:p w14:paraId="2EB13813" w14:textId="77777777" w:rsidR="00C91F64" w:rsidRPr="00C91F64" w:rsidRDefault="00C91F64" w:rsidP="00C91F64">
      <w:pPr>
        <w:rPr>
          <w:rFonts w:ascii="Times New Roman" w:hAnsi="Times New Roman"/>
          <w:b/>
          <w:sz w:val="56"/>
          <w:szCs w:val="56"/>
        </w:rPr>
      </w:pPr>
      <w:r w:rsidRPr="00C91F64">
        <w:rPr>
          <w:rFonts w:ascii="Times New Roman" w:hAnsi="Times New Roman"/>
          <w:b/>
          <w:sz w:val="56"/>
          <w:szCs w:val="56"/>
        </w:rPr>
        <w:t>QIBA Conformance</w:t>
      </w:r>
    </w:p>
    <w:p w14:paraId="5FC108A4" w14:textId="77777777" w:rsidR="009159C4" w:rsidRPr="00C91F64" w:rsidRDefault="00C91F64" w:rsidP="00C91F64">
      <w:pPr>
        <w:rPr>
          <w:sz w:val="56"/>
          <w:szCs w:val="56"/>
        </w:rPr>
      </w:pPr>
      <w:r w:rsidRPr="00C91F64">
        <w:rPr>
          <w:rFonts w:ascii="Times New Roman" w:hAnsi="Times New Roman"/>
          <w:b/>
          <w:sz w:val="56"/>
          <w:szCs w:val="56"/>
        </w:rPr>
        <w:t>Statement</w:t>
      </w:r>
    </w:p>
    <w:p w14:paraId="0B757052" w14:textId="77777777" w:rsidR="009159C4" w:rsidRDefault="009159C4"/>
    <w:p w14:paraId="3362AD1E" w14:textId="77777777" w:rsidR="009159C4" w:rsidRDefault="009159C4"/>
    <w:p w14:paraId="6B981BA2" w14:textId="77777777" w:rsidR="009159C4" w:rsidRDefault="009159C4"/>
    <w:p w14:paraId="4568F77C" w14:textId="77777777" w:rsidR="009159C4" w:rsidRDefault="009159C4"/>
    <w:p w14:paraId="66EB1D98" w14:textId="77777777" w:rsidR="009159C4" w:rsidRDefault="009159C4"/>
    <w:p w14:paraId="64DB5058" w14:textId="77777777" w:rsidR="009159C4" w:rsidRDefault="009159C4"/>
    <w:p w14:paraId="4CA63109" w14:textId="77777777" w:rsidR="009159C4" w:rsidRDefault="009159C4"/>
    <w:p w14:paraId="1EB403C8" w14:textId="77777777" w:rsidR="009159C4" w:rsidRDefault="009159C4"/>
    <w:p w14:paraId="7B01DD81" w14:textId="77777777" w:rsidR="009159C4" w:rsidRDefault="009159C4"/>
    <w:p w14:paraId="119B9381" w14:textId="77777777" w:rsidR="0005269A" w:rsidRDefault="0005269A"/>
    <w:p w14:paraId="1876763C" w14:textId="77777777" w:rsidR="0005269A" w:rsidRDefault="0005269A"/>
    <w:p w14:paraId="13A2A262" w14:textId="77777777" w:rsidR="0005269A" w:rsidRDefault="0005269A"/>
    <w:p w14:paraId="613C411F" w14:textId="77777777" w:rsidR="009159C4" w:rsidRDefault="009159C4"/>
    <w:p w14:paraId="5F9B32F4" w14:textId="77777777" w:rsidR="009159C4" w:rsidRDefault="009159C4"/>
    <w:p w14:paraId="5FFE9BAC" w14:textId="77777777" w:rsidR="009159C4" w:rsidRDefault="00AE7C30">
      <w:r>
        <w:br w:type="page"/>
      </w:r>
    </w:p>
    <w:p w14:paraId="45A6F7F1" w14:textId="77777777" w:rsidR="009159C4" w:rsidRDefault="00C91F64" w:rsidP="00C91F64">
      <w:pPr>
        <w:pStyle w:val="AppendixHeading1"/>
      </w:pPr>
      <w:bookmarkStart w:id="0" w:name="h.su31rkbks5cc" w:colFirst="0" w:colLast="0"/>
      <w:bookmarkStart w:id="1" w:name="h.l15iwx5lxf0k" w:colFirst="0" w:colLast="0"/>
      <w:bookmarkStart w:id="2" w:name="_Toc349136979"/>
      <w:bookmarkEnd w:id="0"/>
      <w:bookmarkEnd w:id="1"/>
      <w:r>
        <w:rPr>
          <w:rFonts w:eastAsia="Arial"/>
        </w:rPr>
        <w:lastRenderedPageBreak/>
        <w:t>QIBA Conformance</w:t>
      </w:r>
      <w:r w:rsidR="00AE7C30">
        <w:rPr>
          <w:rFonts w:eastAsia="Arial"/>
        </w:rPr>
        <w:t xml:space="preserve"> Statements</w:t>
      </w:r>
      <w:bookmarkEnd w:id="2"/>
      <w:r w:rsidR="00AE7C30">
        <w:rPr>
          <w:rFonts w:eastAsia="Arial"/>
        </w:rPr>
        <w:t xml:space="preserve"> </w:t>
      </w:r>
    </w:p>
    <w:p w14:paraId="3182A5F4" w14:textId="58D38278" w:rsidR="001D7837" w:rsidRDefault="001D7837" w:rsidP="00C91F64">
      <w:pPr>
        <w:pStyle w:val="BodyText"/>
      </w:pPr>
      <w:r w:rsidRPr="001D7837">
        <w:t xml:space="preserve">QIBA Conformance Statements are documents prepared and published by vendors </w:t>
      </w:r>
      <w:r>
        <w:t xml:space="preserve">or sites </w:t>
      </w:r>
      <w:r w:rsidRPr="001D7837">
        <w:t>to describe the intended conformance of their products</w:t>
      </w:r>
      <w:r w:rsidR="005700E7">
        <w:t>,</w:t>
      </w:r>
      <w:r w:rsidRPr="001D7837">
        <w:t xml:space="preserve"> </w:t>
      </w:r>
      <w:r w:rsidR="005700E7">
        <w:t>staff or institution</w:t>
      </w:r>
      <w:r>
        <w:t xml:space="preserve"> </w:t>
      </w:r>
      <w:r w:rsidRPr="001D7837">
        <w:t xml:space="preserve">to </w:t>
      </w:r>
      <w:r>
        <w:t>one or more</w:t>
      </w:r>
      <w:r w:rsidRPr="001D7837">
        <w:t xml:space="preserve"> QIBA Profile</w:t>
      </w:r>
      <w:r>
        <w:t>s</w:t>
      </w:r>
      <w:r w:rsidRPr="001D7837">
        <w:t xml:space="preserve">. </w:t>
      </w:r>
    </w:p>
    <w:p w14:paraId="7C254D77" w14:textId="1BACD403" w:rsidR="001D7837" w:rsidRDefault="005700E7" w:rsidP="00C91F64">
      <w:pPr>
        <w:pStyle w:val="BodyText"/>
      </w:pPr>
      <w:r>
        <w:t>C</w:t>
      </w:r>
      <w:r w:rsidR="001D7837">
        <w:t>onformance requirements are defined in the QIBA Profile document</w:t>
      </w:r>
      <w:r w:rsidRPr="005700E7">
        <w:t xml:space="preserve"> </w:t>
      </w:r>
      <w:r>
        <w:t>for each Actor in the Profile</w:t>
      </w:r>
      <w:r w:rsidR="001D7837">
        <w:t xml:space="preserve">.  For some requirements, the Profile </w:t>
      </w:r>
      <w:r>
        <w:t xml:space="preserve">document </w:t>
      </w:r>
      <w:r w:rsidR="001D7837">
        <w:t>also defines assessment procedures.</w:t>
      </w:r>
    </w:p>
    <w:p w14:paraId="3E19C78A" w14:textId="1A87C4D8" w:rsidR="001D7837" w:rsidRDefault="00AE7C30" w:rsidP="00C91F64">
      <w:pPr>
        <w:pStyle w:val="BodyText"/>
      </w:pPr>
      <w:r w:rsidRPr="00194C81">
        <w:t xml:space="preserve">Users </w:t>
      </w:r>
      <w:commentRangeStart w:id="3"/>
      <w:r w:rsidRPr="00194C81">
        <w:t>can us</w:t>
      </w:r>
      <w:commentRangeEnd w:id="3"/>
      <w:r w:rsidR="00A213C4">
        <w:rPr>
          <w:rStyle w:val="CommentReference"/>
          <w:rFonts w:ascii="Arial" w:eastAsia="Arial" w:hAnsi="Arial" w:cs="Arial"/>
          <w:color w:val="000000"/>
        </w:rPr>
        <w:commentReference w:id="3"/>
      </w:r>
      <w:r w:rsidRPr="00194C81">
        <w:t xml:space="preserve">e </w:t>
      </w:r>
      <w:r w:rsidR="001D7837">
        <w:t>Conformance</w:t>
      </w:r>
      <w:r w:rsidRPr="00194C81">
        <w:t xml:space="preserve"> Statements to determine </w:t>
      </w:r>
      <w:r w:rsidR="001D7837">
        <w:t xml:space="preserve">whether their staff and products can be expected to deliver the biomarker performance described in the Profile Claim.  Achieving the performance claim depends on all </w:t>
      </w:r>
      <w:r w:rsidR="005700E7">
        <w:t>A</w:t>
      </w:r>
      <w:r w:rsidR="001D7837">
        <w:t xml:space="preserve">ctors described in the </w:t>
      </w:r>
      <w:r w:rsidR="005700E7">
        <w:t>P</w:t>
      </w:r>
      <w:r w:rsidR="001D7837">
        <w:t xml:space="preserve">rofile being present </w:t>
      </w:r>
      <w:r w:rsidR="005700E7">
        <w:t xml:space="preserve">at the site </w:t>
      </w:r>
      <w:r w:rsidR="001D7837">
        <w:t>and conforming to the requirements.</w:t>
      </w:r>
    </w:p>
    <w:p w14:paraId="5656789E" w14:textId="77777777" w:rsidR="007364B4" w:rsidRDefault="007364B4" w:rsidP="007364B4">
      <w:pPr>
        <w:pStyle w:val="BodyText"/>
      </w:pPr>
      <w:r>
        <w:t>A QIBA Conformance</w:t>
      </w:r>
      <w:r w:rsidRPr="00194C81">
        <w:t xml:space="preserve"> Statement is not intended to promote or advertise aspects of a product </w:t>
      </w:r>
      <w:r>
        <w:t xml:space="preserve">or site </w:t>
      </w:r>
      <w:r w:rsidRPr="00194C81">
        <w:t xml:space="preserve">not directly related to its implementation of </w:t>
      </w:r>
      <w:r>
        <w:t>QIBA</w:t>
      </w:r>
      <w:r w:rsidRPr="00194C81">
        <w:t xml:space="preserve"> capabilities.</w:t>
      </w:r>
    </w:p>
    <w:p w14:paraId="7E08D5F7" w14:textId="77777777" w:rsidR="009159C4" w:rsidRPr="006B3294" w:rsidRDefault="00AE7C30" w:rsidP="00C91F64">
      <w:pPr>
        <w:pStyle w:val="BodyText"/>
      </w:pPr>
      <w:r w:rsidRPr="00194C81">
        <w:rPr>
          <w:b/>
        </w:rPr>
        <w:t xml:space="preserve">IMPORTANT NOTE:  Vendors </w:t>
      </w:r>
      <w:r w:rsidR="001D7837">
        <w:rPr>
          <w:b/>
        </w:rPr>
        <w:t xml:space="preserve">and sites </w:t>
      </w:r>
      <w:r w:rsidRPr="00194C81">
        <w:rPr>
          <w:b/>
        </w:rPr>
        <w:t xml:space="preserve">are solely responsible for the accuracy and validity of their </w:t>
      </w:r>
      <w:r w:rsidR="001D7837">
        <w:rPr>
          <w:b/>
        </w:rPr>
        <w:t>QIBA</w:t>
      </w:r>
      <w:r w:rsidRPr="00194C81">
        <w:rPr>
          <w:b/>
        </w:rPr>
        <w:t xml:space="preserve"> </w:t>
      </w:r>
      <w:r w:rsidR="001D7837">
        <w:rPr>
          <w:b/>
        </w:rPr>
        <w:t>Conformance</w:t>
      </w:r>
      <w:r w:rsidRPr="00194C81">
        <w:rPr>
          <w:b/>
        </w:rPr>
        <w:t xml:space="preserve"> Statements.</w:t>
      </w:r>
      <w:r w:rsidRPr="00C91F64">
        <w:t xml:space="preserve"> </w:t>
      </w:r>
      <w:r w:rsidR="001D7837">
        <w:t>QIBA</w:t>
      </w:r>
      <w:r w:rsidRPr="00C91F64">
        <w:t xml:space="preserve"> and its sponsoring organizations have not evaluated or approved any </w:t>
      </w:r>
      <w:r w:rsidR="001D7837">
        <w:t>QIBA Conformance</w:t>
      </w:r>
      <w:r w:rsidRPr="00C91F64">
        <w:t xml:space="preserve"> Statement or any related product</w:t>
      </w:r>
      <w:r w:rsidR="001D7837">
        <w:t>, site or staff</w:t>
      </w:r>
      <w:r w:rsidRPr="00C91F64">
        <w:t xml:space="preserve">, and </w:t>
      </w:r>
      <w:r w:rsidR="001D7837">
        <w:t>QIBA</w:t>
      </w:r>
      <w:r w:rsidRPr="00C91F64">
        <w:t xml:space="preserve"> and its sponsoring organizations shall have no liability or responsibility to any party for any claims or damages, whether direct, indirect, incidental or consequential, including but not limited to business interruption and loss of revenue, arising from any use of, or reliance upon, any </w:t>
      </w:r>
      <w:r w:rsidR="001D7837">
        <w:t>QIBA</w:t>
      </w:r>
      <w:r w:rsidRPr="00C91F64">
        <w:t xml:space="preserve"> </w:t>
      </w:r>
      <w:r w:rsidR="001D7837">
        <w:t>Conformance</w:t>
      </w:r>
      <w:r w:rsidRPr="00C91F64">
        <w:t xml:space="preserve"> Statement.</w:t>
      </w:r>
    </w:p>
    <w:p w14:paraId="340566F5" w14:textId="77777777" w:rsidR="009159C4" w:rsidRDefault="00AE7C30" w:rsidP="00C91F64">
      <w:pPr>
        <w:pStyle w:val="AppendixHeading2"/>
      </w:pPr>
      <w:bookmarkStart w:id="4" w:name="h.oxns6m3dszkp" w:colFirst="0" w:colLast="0"/>
      <w:bookmarkStart w:id="5" w:name="_Toc349136980"/>
      <w:bookmarkEnd w:id="4"/>
      <w:r>
        <w:t>F.</w:t>
      </w:r>
      <w:r>
        <w:rPr>
          <w:rFonts w:eastAsia="Arial"/>
        </w:rPr>
        <w:t xml:space="preserve">1 Content of </w:t>
      </w:r>
      <w:r w:rsidR="00E70731">
        <w:rPr>
          <w:rFonts w:eastAsia="Arial"/>
        </w:rPr>
        <w:t>a</w:t>
      </w:r>
      <w:r w:rsidR="00E70731" w:rsidRPr="00E70731">
        <w:rPr>
          <w:rFonts w:eastAsia="Arial"/>
        </w:rPr>
        <w:t xml:space="preserve"> QIBA Conformance </w:t>
      </w:r>
      <w:r>
        <w:rPr>
          <w:rFonts w:eastAsia="Arial"/>
        </w:rPr>
        <w:t>Statement</w:t>
      </w:r>
      <w:bookmarkEnd w:id="5"/>
    </w:p>
    <w:p w14:paraId="5A97B069" w14:textId="77777777" w:rsidR="000D4382" w:rsidRDefault="000D4382" w:rsidP="00C91F64">
      <w:pPr>
        <w:pStyle w:val="BodyText"/>
      </w:pPr>
      <w:r>
        <w:t>In the following statement format sections:</w:t>
      </w:r>
    </w:p>
    <w:p w14:paraId="18C13D42" w14:textId="77777777" w:rsidR="007364B4" w:rsidRDefault="000D4382" w:rsidP="007364B4">
      <w:pPr>
        <w:pStyle w:val="BodyText"/>
        <w:numPr>
          <w:ilvl w:val="0"/>
          <w:numId w:val="39"/>
        </w:numPr>
      </w:pPr>
      <w:r>
        <w:t xml:space="preserve">Site </w:t>
      </w:r>
      <w:r w:rsidR="007364B4">
        <w:t>Name may refer to a facility, a department or a specific room</w:t>
      </w:r>
    </w:p>
    <w:p w14:paraId="4E03FB78" w14:textId="77777777" w:rsidR="007364B4" w:rsidRDefault="007364B4" w:rsidP="007364B4">
      <w:pPr>
        <w:pStyle w:val="BodyText"/>
        <w:numPr>
          <w:ilvl w:val="0"/>
          <w:numId w:val="39"/>
        </w:numPr>
      </w:pPr>
      <w:r w:rsidRPr="00194C81">
        <w:t xml:space="preserve">Product Name </w:t>
      </w:r>
      <w:r>
        <w:t xml:space="preserve">and Version are those used </w:t>
      </w:r>
      <w:r w:rsidRPr="00194C81">
        <w:t>commercial</w:t>
      </w:r>
      <w:r>
        <w:t>ly</w:t>
      </w:r>
    </w:p>
    <w:p w14:paraId="63006871" w14:textId="03932C6E" w:rsidR="007364B4" w:rsidRDefault="007364B4" w:rsidP="007364B4">
      <w:pPr>
        <w:pStyle w:val="BodyText"/>
        <w:numPr>
          <w:ilvl w:val="0"/>
          <w:numId w:val="39"/>
        </w:numPr>
      </w:pPr>
      <w:r>
        <w:t>Responsible Person is who takes responsibility for (ongoing?) Conformance of the actors</w:t>
      </w:r>
    </w:p>
    <w:p w14:paraId="6772115D" w14:textId="77777777" w:rsidR="007364B4" w:rsidRDefault="007364B4" w:rsidP="007364B4">
      <w:pPr>
        <w:pStyle w:val="BodyText"/>
        <w:numPr>
          <w:ilvl w:val="0"/>
          <w:numId w:val="39"/>
        </w:numPr>
      </w:pPr>
      <w:r>
        <w:t xml:space="preserve">Date is the </w:t>
      </w:r>
      <w:r w:rsidRPr="00194C81">
        <w:t xml:space="preserve">publication date </w:t>
      </w:r>
      <w:r>
        <w:t>of</w:t>
      </w:r>
      <w:r w:rsidRPr="00194C81">
        <w:t xml:space="preserve"> the </w:t>
      </w:r>
      <w:r>
        <w:t>QIBA Conformance</w:t>
      </w:r>
      <w:r w:rsidRPr="00194C81">
        <w:t xml:space="preserve"> Statement</w:t>
      </w:r>
    </w:p>
    <w:p w14:paraId="4073E26C" w14:textId="77777777" w:rsidR="005700E7" w:rsidRDefault="005700E7">
      <w:pPr>
        <w:spacing w:after="200"/>
        <w:rPr>
          <w:rFonts w:eastAsia="Times New Roman" w:cs="Times New Roman"/>
          <w:b/>
          <w:noProof/>
          <w:color w:val="auto"/>
          <w:sz w:val="28"/>
          <w:szCs w:val="20"/>
        </w:rPr>
      </w:pPr>
      <w:bookmarkStart w:id="6" w:name="h.57ps6bna52jz" w:colFirst="0" w:colLast="0"/>
      <w:bookmarkStart w:id="7" w:name="_Toc349136981"/>
      <w:bookmarkEnd w:id="6"/>
      <w:r>
        <w:br w:type="page"/>
      </w:r>
    </w:p>
    <w:p w14:paraId="656B56BF" w14:textId="24A09B55" w:rsidR="009159C4" w:rsidRDefault="00AE7C30" w:rsidP="00C91F64">
      <w:pPr>
        <w:pStyle w:val="AppendixHeading2"/>
      </w:pPr>
      <w:r>
        <w:lastRenderedPageBreak/>
        <w:t xml:space="preserve">F.2 Format of </w:t>
      </w:r>
      <w:r w:rsidR="005E2BD1">
        <w:t>a QIBA Conformance</w:t>
      </w:r>
      <w:r>
        <w:t xml:space="preserve"> Statement</w:t>
      </w:r>
      <w:bookmarkEnd w:id="7"/>
      <w:r w:rsidR="005700E7">
        <w:t xml:space="preserve"> for a </w:t>
      </w:r>
      <w:commentRangeStart w:id="8"/>
      <w:r w:rsidR="005700E7">
        <w:t>Product</w:t>
      </w:r>
      <w:commentRangeEnd w:id="8"/>
      <w:r w:rsidR="000D4382">
        <w:rPr>
          <w:rStyle w:val="CommentReference"/>
          <w:rFonts w:eastAsia="Arial" w:cs="Arial"/>
          <w:b w:val="0"/>
          <w:noProof w:val="0"/>
          <w:color w:val="000000"/>
        </w:rPr>
        <w:commentReference w:id="8"/>
      </w:r>
    </w:p>
    <w:p w14:paraId="795DFFE2" w14:textId="77777777" w:rsidR="004F2852" w:rsidRDefault="00AE7C30" w:rsidP="00C91F64">
      <w:pPr>
        <w:pStyle w:val="BodyText"/>
      </w:pPr>
      <w:r w:rsidRPr="00194C81">
        <w:t xml:space="preserve">Each </w:t>
      </w:r>
      <w:r w:rsidR="005E2BD1">
        <w:t>Conformance</w:t>
      </w:r>
      <w:r w:rsidRPr="00194C81">
        <w:t xml:space="preserve"> Statement shall follow the format shown in the following table. </w:t>
      </w:r>
    </w:p>
    <w:p w14:paraId="61EBC622" w14:textId="1E4EF8F6" w:rsidR="009159C4" w:rsidRDefault="004F2852" w:rsidP="00C91F64">
      <w:pPr>
        <w:pStyle w:val="BodyText"/>
        <w:rPr>
          <w:rFonts w:ascii="Arial" w:eastAsia="Arial" w:hAnsi="Arial"/>
        </w:rPr>
      </w:pPr>
      <w:r>
        <w:t>The submitter may add a</w:t>
      </w:r>
      <w:r w:rsidR="00AE7C30" w:rsidRPr="00194C81">
        <w:t xml:space="preserve"> cover page </w:t>
      </w:r>
      <w:r>
        <w:t xml:space="preserve">and </w:t>
      </w:r>
      <w:r w:rsidR="00AE7C30" w:rsidRPr="00194C81">
        <w:t xml:space="preserve">information </w:t>
      </w:r>
      <w:r>
        <w:t xml:space="preserve">required by their </w:t>
      </w:r>
      <w:r w:rsidR="00AE7C30" w:rsidRPr="00194C81">
        <w:t>documentation policies.</w:t>
      </w:r>
      <w:r w:rsidR="00AE7C30" w:rsidRPr="00C91F64">
        <w:rPr>
          <w:rFonts w:ascii="Arial" w:eastAsia="Arial" w:hAnsi="Arial"/>
        </w:rPr>
        <w:t xml:space="preserve"> </w:t>
      </w:r>
    </w:p>
    <w:p w14:paraId="5340963A" w14:textId="77777777" w:rsidR="009159C4" w:rsidRDefault="009159C4">
      <w:pPr>
        <w:jc w:val="center"/>
      </w:pPr>
    </w:p>
    <w:tbl>
      <w:tblPr>
        <w:tblW w:w="936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610"/>
        <w:gridCol w:w="2790"/>
        <w:gridCol w:w="147"/>
        <w:gridCol w:w="1499"/>
        <w:gridCol w:w="1309"/>
        <w:gridCol w:w="13"/>
      </w:tblGrid>
      <w:tr w:rsidR="005E2BD1" w14:paraId="1AADA76C" w14:textId="77777777" w:rsidTr="00BC1543">
        <w:trPr>
          <w:gridAfter w:val="1"/>
          <w:wAfter w:w="13" w:type="dxa"/>
        </w:trPr>
        <w:tc>
          <w:tcPr>
            <w:tcW w:w="9355" w:type="dxa"/>
            <w:gridSpan w:val="5"/>
            <w:shd w:val="clear" w:color="auto" w:fill="D9D9D9" w:themeFill="background1" w:themeFillShade="D9"/>
            <w:tcMar>
              <w:top w:w="100" w:type="dxa"/>
              <w:left w:w="100" w:type="dxa"/>
              <w:bottom w:w="100" w:type="dxa"/>
              <w:right w:w="100" w:type="dxa"/>
            </w:tcMar>
            <w:vAlign w:val="center"/>
          </w:tcPr>
          <w:p w14:paraId="6FD0071C" w14:textId="77777777" w:rsidR="005E2BD1" w:rsidRDefault="005E2BD1" w:rsidP="005E2BD1">
            <w:pPr>
              <w:pStyle w:val="TableTitle"/>
            </w:pPr>
            <w:r>
              <w:t>QIBA Conformance</w:t>
            </w:r>
            <w:r w:rsidRPr="00194C81">
              <w:t xml:space="preserve"> Statement</w:t>
            </w:r>
          </w:p>
        </w:tc>
      </w:tr>
      <w:tr w:rsidR="005E2BD1" w14:paraId="6EBDED7E" w14:textId="77777777" w:rsidTr="005700E7">
        <w:trPr>
          <w:gridAfter w:val="1"/>
          <w:wAfter w:w="13" w:type="dxa"/>
        </w:trPr>
        <w:tc>
          <w:tcPr>
            <w:tcW w:w="3610" w:type="dxa"/>
            <w:shd w:val="clear" w:color="auto" w:fill="D9D9D9" w:themeFill="background1" w:themeFillShade="D9"/>
            <w:tcMar>
              <w:top w:w="100" w:type="dxa"/>
              <w:left w:w="100" w:type="dxa"/>
              <w:bottom w:w="100" w:type="dxa"/>
              <w:right w:w="100" w:type="dxa"/>
            </w:tcMar>
            <w:vAlign w:val="center"/>
          </w:tcPr>
          <w:p w14:paraId="12FCA398" w14:textId="77777777" w:rsidR="005E2BD1" w:rsidRDefault="005E2BD1" w:rsidP="005E2BD1">
            <w:pPr>
              <w:pStyle w:val="TableEntryHeader"/>
            </w:pPr>
            <w:commentRangeStart w:id="9"/>
            <w:r w:rsidRPr="00C91F64">
              <w:t>Vendor</w:t>
            </w:r>
            <w:commentRangeEnd w:id="9"/>
            <w:r w:rsidR="00B52422">
              <w:rPr>
                <w:rStyle w:val="CommentReference"/>
                <w:rFonts w:eastAsia="Arial" w:cs="Arial"/>
                <w:b w:val="0"/>
                <w:color w:val="000000"/>
              </w:rPr>
              <w:commentReference w:id="9"/>
            </w:r>
          </w:p>
        </w:tc>
        <w:tc>
          <w:tcPr>
            <w:tcW w:w="2937" w:type="dxa"/>
            <w:gridSpan w:val="2"/>
            <w:shd w:val="clear" w:color="auto" w:fill="D9D9D9" w:themeFill="background1" w:themeFillShade="D9"/>
            <w:tcMar>
              <w:top w:w="100" w:type="dxa"/>
              <w:left w:w="100" w:type="dxa"/>
              <w:bottom w:w="100" w:type="dxa"/>
              <w:right w:w="100" w:type="dxa"/>
            </w:tcMar>
            <w:vAlign w:val="center"/>
          </w:tcPr>
          <w:p w14:paraId="011CAB08" w14:textId="77777777" w:rsidR="005E2BD1" w:rsidRDefault="005E2BD1" w:rsidP="005E2BD1">
            <w:pPr>
              <w:pStyle w:val="TableEntryHeader"/>
            </w:pPr>
            <w:r w:rsidRPr="00C91F64">
              <w:t>Product Name</w:t>
            </w:r>
          </w:p>
        </w:tc>
        <w:tc>
          <w:tcPr>
            <w:tcW w:w="1499" w:type="dxa"/>
            <w:shd w:val="clear" w:color="auto" w:fill="D9D9D9" w:themeFill="background1" w:themeFillShade="D9"/>
            <w:tcMar>
              <w:top w:w="100" w:type="dxa"/>
              <w:left w:w="100" w:type="dxa"/>
              <w:bottom w:w="100" w:type="dxa"/>
              <w:right w:w="100" w:type="dxa"/>
            </w:tcMar>
            <w:vAlign w:val="center"/>
          </w:tcPr>
          <w:p w14:paraId="43D9F6D9" w14:textId="77777777" w:rsidR="005E2BD1" w:rsidRDefault="005E2BD1" w:rsidP="005E2BD1">
            <w:pPr>
              <w:pStyle w:val="TableEntryHeader"/>
            </w:pPr>
            <w:r w:rsidRPr="00C91F64">
              <w:t>Version</w:t>
            </w:r>
          </w:p>
        </w:tc>
        <w:tc>
          <w:tcPr>
            <w:tcW w:w="1309" w:type="dxa"/>
            <w:shd w:val="clear" w:color="auto" w:fill="D9D9D9" w:themeFill="background1" w:themeFillShade="D9"/>
            <w:tcMar>
              <w:top w:w="100" w:type="dxa"/>
              <w:left w:w="100" w:type="dxa"/>
              <w:bottom w:w="100" w:type="dxa"/>
              <w:right w:w="100" w:type="dxa"/>
            </w:tcMar>
            <w:vAlign w:val="center"/>
          </w:tcPr>
          <w:p w14:paraId="1BDFAB5E" w14:textId="77777777" w:rsidR="005E2BD1" w:rsidRDefault="005E2BD1" w:rsidP="005E2BD1">
            <w:pPr>
              <w:pStyle w:val="TableEntryHeader"/>
            </w:pPr>
            <w:r w:rsidRPr="00C91F64">
              <w:t>Date</w:t>
            </w:r>
          </w:p>
        </w:tc>
      </w:tr>
      <w:tr w:rsidR="005E2BD1" w14:paraId="7C051E53" w14:textId="77777777" w:rsidTr="005700E7">
        <w:trPr>
          <w:gridAfter w:val="1"/>
          <w:wAfter w:w="13" w:type="dxa"/>
        </w:trPr>
        <w:tc>
          <w:tcPr>
            <w:tcW w:w="3610" w:type="dxa"/>
            <w:tcMar>
              <w:top w:w="100" w:type="dxa"/>
              <w:left w:w="100" w:type="dxa"/>
              <w:bottom w:w="100" w:type="dxa"/>
              <w:right w:w="100" w:type="dxa"/>
            </w:tcMar>
          </w:tcPr>
          <w:p w14:paraId="074CEB65" w14:textId="77777777" w:rsidR="005E2BD1" w:rsidRDefault="005E2BD1" w:rsidP="005E2BD1">
            <w:pPr>
              <w:pStyle w:val="TableEntry"/>
            </w:pPr>
            <w:r w:rsidRPr="00C91F64">
              <w:t>Any Medical Systems Co.</w:t>
            </w:r>
          </w:p>
        </w:tc>
        <w:tc>
          <w:tcPr>
            <w:tcW w:w="2937" w:type="dxa"/>
            <w:gridSpan w:val="2"/>
            <w:tcMar>
              <w:top w:w="100" w:type="dxa"/>
              <w:left w:w="100" w:type="dxa"/>
              <w:bottom w:w="100" w:type="dxa"/>
              <w:right w:w="100" w:type="dxa"/>
            </w:tcMar>
          </w:tcPr>
          <w:p w14:paraId="2CEF3578" w14:textId="77777777" w:rsidR="005E2BD1" w:rsidRDefault="005E2BD1" w:rsidP="005E2BD1">
            <w:pPr>
              <w:pStyle w:val="TableEntry"/>
            </w:pPr>
            <w:r>
              <w:t>AlphaScanner</w:t>
            </w:r>
          </w:p>
        </w:tc>
        <w:tc>
          <w:tcPr>
            <w:tcW w:w="1499" w:type="dxa"/>
            <w:tcMar>
              <w:top w:w="100" w:type="dxa"/>
              <w:left w:w="100" w:type="dxa"/>
              <w:bottom w:w="100" w:type="dxa"/>
              <w:right w:w="100" w:type="dxa"/>
            </w:tcMar>
          </w:tcPr>
          <w:p w14:paraId="6FE303C6" w14:textId="1D816114" w:rsidR="005E2BD1" w:rsidRDefault="005E2BD1" w:rsidP="005E2BD1">
            <w:pPr>
              <w:pStyle w:val="TableEntry"/>
            </w:pPr>
            <w:r w:rsidRPr="00C91F64">
              <w:t>V2.3</w:t>
            </w:r>
            <w:r w:rsidR="004F2852">
              <w:t>, V2.4, V3.0</w:t>
            </w:r>
          </w:p>
        </w:tc>
        <w:tc>
          <w:tcPr>
            <w:tcW w:w="1309" w:type="dxa"/>
            <w:tcMar>
              <w:top w:w="100" w:type="dxa"/>
              <w:left w:w="100" w:type="dxa"/>
              <w:bottom w:w="100" w:type="dxa"/>
              <w:right w:w="100" w:type="dxa"/>
            </w:tcMar>
          </w:tcPr>
          <w:p w14:paraId="7314B232" w14:textId="1AEB3235" w:rsidR="005E2BD1" w:rsidRDefault="005E2BD1" w:rsidP="00CE20C3">
            <w:pPr>
              <w:pStyle w:val="TableEntry"/>
            </w:pPr>
            <w:r w:rsidRPr="00C91F64">
              <w:t>201</w:t>
            </w:r>
            <w:r w:rsidR="00CE20C3">
              <w:t>7</w:t>
            </w:r>
            <w:r w:rsidRPr="00C91F64">
              <w:t>-03-12</w:t>
            </w:r>
          </w:p>
        </w:tc>
      </w:tr>
      <w:tr w:rsidR="00F52E38" w14:paraId="3FF81747" w14:textId="77777777" w:rsidTr="00BC1543">
        <w:trPr>
          <w:gridAfter w:val="1"/>
          <w:wAfter w:w="13" w:type="dxa"/>
        </w:trPr>
        <w:tc>
          <w:tcPr>
            <w:tcW w:w="9355" w:type="dxa"/>
            <w:gridSpan w:val="5"/>
            <w:shd w:val="clear" w:color="auto" w:fill="D9D9D9" w:themeFill="background1" w:themeFillShade="D9"/>
            <w:tcMar>
              <w:top w:w="100" w:type="dxa"/>
              <w:left w:w="100" w:type="dxa"/>
              <w:bottom w:w="100" w:type="dxa"/>
              <w:right w:w="100" w:type="dxa"/>
            </w:tcMar>
          </w:tcPr>
          <w:p w14:paraId="6B694139" w14:textId="77777777" w:rsidR="00F52E38" w:rsidRPr="00F52E38" w:rsidRDefault="00F52E38" w:rsidP="00F52E38">
            <w:pPr>
              <w:pStyle w:val="TableEntry"/>
              <w:rPr>
                <w:rFonts w:ascii="Arial" w:hAnsi="Arial" w:cs="Arial"/>
                <w:sz w:val="20"/>
              </w:rPr>
            </w:pPr>
            <w:r w:rsidRPr="00F52E38">
              <w:rPr>
                <w:rFonts w:ascii="Arial" w:hAnsi="Arial" w:cs="Arial"/>
                <w:sz w:val="20"/>
              </w:rPr>
              <w:t xml:space="preserve">This product </w:t>
            </w:r>
            <w:r>
              <w:rPr>
                <w:rFonts w:ascii="Arial" w:hAnsi="Arial" w:cs="Arial"/>
                <w:sz w:val="20"/>
              </w:rPr>
              <w:t xml:space="preserve">conforms to </w:t>
            </w:r>
            <w:r w:rsidRPr="00F52E38">
              <w:rPr>
                <w:rFonts w:ascii="Arial" w:hAnsi="Arial" w:cs="Arial"/>
                <w:sz w:val="20"/>
              </w:rPr>
              <w:t xml:space="preserve">all </w:t>
            </w:r>
            <w:r>
              <w:rPr>
                <w:rFonts w:ascii="Arial" w:hAnsi="Arial" w:cs="Arial"/>
                <w:sz w:val="20"/>
              </w:rPr>
              <w:t>specifications required for the QIBA</w:t>
            </w:r>
            <w:r w:rsidRPr="00F52E38">
              <w:rPr>
                <w:rFonts w:ascii="Arial" w:hAnsi="Arial" w:cs="Arial"/>
                <w:sz w:val="20"/>
              </w:rPr>
              <w:t xml:space="preserve"> Profiles</w:t>
            </w:r>
            <w:r>
              <w:rPr>
                <w:rFonts w:ascii="Arial" w:hAnsi="Arial" w:cs="Arial"/>
                <w:sz w:val="20"/>
              </w:rPr>
              <w:t xml:space="preserve"> and</w:t>
            </w:r>
            <w:r w:rsidRPr="00F52E38">
              <w:rPr>
                <w:rFonts w:ascii="Arial" w:hAnsi="Arial" w:cs="Arial"/>
                <w:sz w:val="20"/>
              </w:rPr>
              <w:t xml:space="preserve"> Actors listed below:</w:t>
            </w:r>
          </w:p>
        </w:tc>
      </w:tr>
      <w:tr w:rsidR="005E2BD1" w14:paraId="5ABBB5B8" w14:textId="77777777" w:rsidTr="005700E7">
        <w:trPr>
          <w:tblHeader/>
        </w:trPr>
        <w:tc>
          <w:tcPr>
            <w:tcW w:w="3610" w:type="dxa"/>
            <w:shd w:val="clear" w:color="auto" w:fill="D9D9D9" w:themeFill="background1" w:themeFillShade="D9"/>
            <w:tcMar>
              <w:top w:w="100" w:type="dxa"/>
              <w:left w:w="100" w:type="dxa"/>
              <w:bottom w:w="100" w:type="dxa"/>
              <w:right w:w="100" w:type="dxa"/>
            </w:tcMar>
            <w:vAlign w:val="center"/>
          </w:tcPr>
          <w:p w14:paraId="77ECF3F5" w14:textId="77777777" w:rsidR="005E2BD1" w:rsidRPr="005E2BD1" w:rsidRDefault="005E2BD1" w:rsidP="005E2BD1">
            <w:pPr>
              <w:pStyle w:val="TableEntryHeader"/>
            </w:pPr>
            <w:r w:rsidRPr="005E2BD1">
              <w:t>Profiles Implemented</w:t>
            </w:r>
          </w:p>
        </w:tc>
        <w:tc>
          <w:tcPr>
            <w:tcW w:w="2790" w:type="dxa"/>
            <w:shd w:val="clear" w:color="auto" w:fill="D9D9D9" w:themeFill="background1" w:themeFillShade="D9"/>
            <w:tcMar>
              <w:top w:w="100" w:type="dxa"/>
              <w:left w:w="100" w:type="dxa"/>
              <w:bottom w:w="100" w:type="dxa"/>
              <w:right w:w="100" w:type="dxa"/>
            </w:tcMar>
            <w:vAlign w:val="center"/>
          </w:tcPr>
          <w:p w14:paraId="5857E807" w14:textId="77777777" w:rsidR="005E2BD1" w:rsidRPr="005E2BD1" w:rsidRDefault="005E2BD1" w:rsidP="005E2BD1">
            <w:pPr>
              <w:pStyle w:val="TableEntryHeader"/>
            </w:pPr>
            <w:r w:rsidRPr="005E2BD1">
              <w:t>Actors Implemented</w:t>
            </w:r>
          </w:p>
        </w:tc>
        <w:tc>
          <w:tcPr>
            <w:tcW w:w="2968" w:type="dxa"/>
            <w:gridSpan w:val="4"/>
            <w:shd w:val="clear" w:color="auto" w:fill="D9D9D9" w:themeFill="background1" w:themeFillShade="D9"/>
            <w:tcMar>
              <w:top w:w="100" w:type="dxa"/>
              <w:left w:w="100" w:type="dxa"/>
              <w:bottom w:w="100" w:type="dxa"/>
              <w:right w:w="100" w:type="dxa"/>
            </w:tcMar>
            <w:vAlign w:val="center"/>
          </w:tcPr>
          <w:p w14:paraId="3F6D2F48" w14:textId="77777777" w:rsidR="005E2BD1" w:rsidRDefault="005E2BD1" w:rsidP="005E2BD1">
            <w:pPr>
              <w:pStyle w:val="TableEntryHeader"/>
            </w:pPr>
            <w:r>
              <w:t>Notes</w:t>
            </w:r>
          </w:p>
        </w:tc>
      </w:tr>
      <w:tr w:rsidR="00F52E38" w14:paraId="090F31AC" w14:textId="77777777" w:rsidTr="005700E7">
        <w:tc>
          <w:tcPr>
            <w:tcW w:w="3610" w:type="dxa"/>
            <w:vMerge w:val="restart"/>
            <w:tcMar>
              <w:top w:w="100" w:type="dxa"/>
              <w:left w:w="100" w:type="dxa"/>
              <w:bottom w:w="100" w:type="dxa"/>
              <w:right w:w="100" w:type="dxa"/>
            </w:tcMar>
          </w:tcPr>
          <w:p w14:paraId="6E374881" w14:textId="77777777" w:rsidR="00F52E38" w:rsidRDefault="00F52E38" w:rsidP="005E2BD1">
            <w:pPr>
              <w:pStyle w:val="TableEntry"/>
            </w:pPr>
            <w:r>
              <w:t>CT Volume Change (2014)</w:t>
            </w:r>
          </w:p>
          <w:p w14:paraId="59E575F2" w14:textId="77777777" w:rsidR="00F52E38" w:rsidRDefault="00F52E38" w:rsidP="005E2BD1">
            <w:pPr>
              <w:pStyle w:val="TableEntry"/>
            </w:pPr>
          </w:p>
        </w:tc>
        <w:tc>
          <w:tcPr>
            <w:tcW w:w="2790" w:type="dxa"/>
            <w:tcMar>
              <w:top w:w="100" w:type="dxa"/>
              <w:left w:w="100" w:type="dxa"/>
              <w:bottom w:w="100" w:type="dxa"/>
              <w:right w:w="100" w:type="dxa"/>
            </w:tcMar>
          </w:tcPr>
          <w:p w14:paraId="52EAB322" w14:textId="77777777" w:rsidR="00F52E38" w:rsidRDefault="00266B1C" w:rsidP="00F52E38">
            <w:pPr>
              <w:pStyle w:val="TableEntry"/>
              <w:ind w:left="0"/>
            </w:pPr>
            <w:r>
              <w:t xml:space="preserve"> Acquisition Device</w:t>
            </w:r>
          </w:p>
        </w:tc>
        <w:tc>
          <w:tcPr>
            <w:tcW w:w="2968" w:type="dxa"/>
            <w:gridSpan w:val="4"/>
            <w:tcMar>
              <w:top w:w="100" w:type="dxa"/>
              <w:left w:w="100" w:type="dxa"/>
              <w:bottom w:w="100" w:type="dxa"/>
              <w:right w:w="100" w:type="dxa"/>
            </w:tcMar>
          </w:tcPr>
          <w:p w14:paraId="10E7009D" w14:textId="77777777" w:rsidR="00F52E38" w:rsidRDefault="00F52E38" w:rsidP="00F52E38">
            <w:pPr>
              <w:pStyle w:val="TableEntry"/>
            </w:pPr>
            <w:r>
              <w:t>See A.1</w:t>
            </w:r>
          </w:p>
        </w:tc>
      </w:tr>
      <w:tr w:rsidR="00F52E38" w14:paraId="720A831A" w14:textId="77777777" w:rsidTr="005700E7">
        <w:tc>
          <w:tcPr>
            <w:tcW w:w="3610" w:type="dxa"/>
            <w:vMerge/>
            <w:tcMar>
              <w:top w:w="100" w:type="dxa"/>
              <w:left w:w="100" w:type="dxa"/>
              <w:bottom w:w="100" w:type="dxa"/>
              <w:right w:w="100" w:type="dxa"/>
            </w:tcMar>
          </w:tcPr>
          <w:p w14:paraId="26F15486" w14:textId="77777777" w:rsidR="00F52E38" w:rsidRDefault="00F52E38" w:rsidP="005E2BD1">
            <w:pPr>
              <w:pStyle w:val="TableEntry"/>
            </w:pPr>
          </w:p>
        </w:tc>
        <w:tc>
          <w:tcPr>
            <w:tcW w:w="2790" w:type="dxa"/>
            <w:tcMar>
              <w:top w:w="100" w:type="dxa"/>
              <w:left w:w="100" w:type="dxa"/>
              <w:bottom w:w="100" w:type="dxa"/>
              <w:right w:w="100" w:type="dxa"/>
            </w:tcMar>
          </w:tcPr>
          <w:p w14:paraId="134465A2" w14:textId="77777777" w:rsidR="00F52E38" w:rsidRDefault="00407940" w:rsidP="005E2BD1">
            <w:pPr>
              <w:pStyle w:val="TableEntry"/>
            </w:pPr>
            <w:r>
              <w:t>Reconstruction Software</w:t>
            </w:r>
          </w:p>
        </w:tc>
        <w:tc>
          <w:tcPr>
            <w:tcW w:w="2968" w:type="dxa"/>
            <w:gridSpan w:val="4"/>
            <w:tcMar>
              <w:top w:w="100" w:type="dxa"/>
              <w:left w:w="100" w:type="dxa"/>
              <w:bottom w:w="100" w:type="dxa"/>
              <w:right w:w="100" w:type="dxa"/>
            </w:tcMar>
          </w:tcPr>
          <w:p w14:paraId="41FBC03C" w14:textId="77777777" w:rsidR="00F52E38" w:rsidRDefault="00F52E38" w:rsidP="00266B1C">
            <w:pPr>
              <w:pStyle w:val="TableEntry"/>
            </w:pPr>
            <w:r>
              <w:t>See A.</w:t>
            </w:r>
            <w:r w:rsidR="00266B1C">
              <w:t>2</w:t>
            </w:r>
          </w:p>
        </w:tc>
      </w:tr>
      <w:tr w:rsidR="005E2BD1" w14:paraId="73B62CD0" w14:textId="77777777" w:rsidTr="005700E7">
        <w:tc>
          <w:tcPr>
            <w:tcW w:w="3610" w:type="dxa"/>
            <w:tcMar>
              <w:top w:w="100" w:type="dxa"/>
              <w:left w:w="100" w:type="dxa"/>
              <w:bottom w:w="100" w:type="dxa"/>
              <w:right w:w="100" w:type="dxa"/>
            </w:tcMar>
          </w:tcPr>
          <w:p w14:paraId="18547D53" w14:textId="77777777" w:rsidR="005E2BD1" w:rsidRDefault="00F52E38" w:rsidP="00F52E38">
            <w:pPr>
              <w:pStyle w:val="TableEntry"/>
            </w:pPr>
            <w:r>
              <w:t>CT Volume Change (2017)</w:t>
            </w:r>
          </w:p>
        </w:tc>
        <w:tc>
          <w:tcPr>
            <w:tcW w:w="2790" w:type="dxa"/>
            <w:tcMar>
              <w:top w:w="100" w:type="dxa"/>
              <w:left w:w="100" w:type="dxa"/>
              <w:bottom w:w="100" w:type="dxa"/>
              <w:right w:w="100" w:type="dxa"/>
            </w:tcMar>
          </w:tcPr>
          <w:p w14:paraId="7C589CCF" w14:textId="77777777" w:rsidR="005E2BD1" w:rsidRDefault="00266B1C" w:rsidP="00F52E38">
            <w:pPr>
              <w:pStyle w:val="TableEntry"/>
            </w:pPr>
            <w:r>
              <w:t>Acquisition Device</w:t>
            </w:r>
          </w:p>
        </w:tc>
        <w:tc>
          <w:tcPr>
            <w:tcW w:w="2968" w:type="dxa"/>
            <w:gridSpan w:val="4"/>
            <w:tcMar>
              <w:top w:w="100" w:type="dxa"/>
              <w:left w:w="100" w:type="dxa"/>
              <w:bottom w:w="100" w:type="dxa"/>
              <w:right w:w="100" w:type="dxa"/>
            </w:tcMar>
          </w:tcPr>
          <w:p w14:paraId="6E84B239" w14:textId="77777777" w:rsidR="005E2BD1" w:rsidRDefault="00266B1C" w:rsidP="00F52E38">
            <w:pPr>
              <w:pStyle w:val="TableEntry"/>
            </w:pPr>
            <w:r>
              <w:t>See A.3</w:t>
            </w:r>
          </w:p>
        </w:tc>
      </w:tr>
      <w:tr w:rsidR="009159C4" w14:paraId="0434C004" w14:textId="77777777" w:rsidTr="00C91F64">
        <w:tc>
          <w:tcPr>
            <w:tcW w:w="9368" w:type="dxa"/>
            <w:gridSpan w:val="6"/>
            <w:shd w:val="clear" w:color="auto" w:fill="D9D9D9" w:themeFill="background1" w:themeFillShade="D9"/>
            <w:tcMar>
              <w:top w:w="100" w:type="dxa"/>
              <w:left w:w="100" w:type="dxa"/>
              <w:bottom w:w="100" w:type="dxa"/>
              <w:right w:w="100" w:type="dxa"/>
            </w:tcMar>
          </w:tcPr>
          <w:p w14:paraId="36195092" w14:textId="77777777" w:rsidR="009159C4" w:rsidRDefault="008B3EE6" w:rsidP="008B3EE6">
            <w:pPr>
              <w:pStyle w:val="TableEntryHeader"/>
              <w:tabs>
                <w:tab w:val="left" w:pos="285"/>
                <w:tab w:val="center" w:pos="4584"/>
              </w:tabs>
              <w:jc w:val="both"/>
            </w:pPr>
            <w:r>
              <w:tab/>
              <w:t>Links to Additional Information</w:t>
            </w:r>
          </w:p>
        </w:tc>
      </w:tr>
      <w:tr w:rsidR="009159C4" w14:paraId="6A0CFA63" w14:textId="77777777" w:rsidTr="00C91F64">
        <w:tc>
          <w:tcPr>
            <w:tcW w:w="9368" w:type="dxa"/>
            <w:gridSpan w:val="6"/>
            <w:tcMar>
              <w:top w:w="100" w:type="dxa"/>
              <w:left w:w="100" w:type="dxa"/>
              <w:bottom w:w="100" w:type="dxa"/>
              <w:right w:w="100" w:type="dxa"/>
            </w:tcMar>
          </w:tcPr>
          <w:p w14:paraId="76B71E29" w14:textId="77777777" w:rsidR="009159C4" w:rsidRDefault="008B3EE6" w:rsidP="005E2BD1">
            <w:pPr>
              <w:pStyle w:val="TableEntry"/>
            </w:pPr>
            <w:r>
              <w:t>S</w:t>
            </w:r>
            <w:r w:rsidRPr="008B3EE6">
              <w:t>ubm</w:t>
            </w:r>
            <w:r>
              <w:t xml:space="preserve">itter’s QIBA information:    </w:t>
            </w:r>
            <w:r w:rsidRPr="008B3EE6">
              <w:t>www.anymedicalsystemsco.com/qiba</w:t>
            </w:r>
          </w:p>
        </w:tc>
      </w:tr>
      <w:tr w:rsidR="008B3EE6" w14:paraId="70947AE2" w14:textId="77777777" w:rsidTr="00C91F64">
        <w:tc>
          <w:tcPr>
            <w:tcW w:w="9368" w:type="dxa"/>
            <w:gridSpan w:val="6"/>
            <w:tcMar>
              <w:top w:w="100" w:type="dxa"/>
              <w:left w:w="100" w:type="dxa"/>
              <w:bottom w:w="100" w:type="dxa"/>
              <w:right w:w="100" w:type="dxa"/>
            </w:tcMar>
          </w:tcPr>
          <w:p w14:paraId="0EEE8C99" w14:textId="77777777" w:rsidR="008B3EE6" w:rsidRPr="008B3EE6" w:rsidRDefault="008B3EE6" w:rsidP="005E2BD1">
            <w:pPr>
              <w:pStyle w:val="TableEntry"/>
            </w:pPr>
            <w:r w:rsidRPr="008B3EE6">
              <w:t xml:space="preserve">General information on QIBA: </w:t>
            </w:r>
            <w:r>
              <w:t xml:space="preserve">    </w:t>
            </w:r>
            <w:r w:rsidRPr="008B3EE6">
              <w:t>qibawiki.rsna.org</w:t>
            </w:r>
          </w:p>
        </w:tc>
      </w:tr>
    </w:tbl>
    <w:p w14:paraId="0057CA52" w14:textId="77777777" w:rsidR="000D4382" w:rsidRDefault="000D4382" w:rsidP="005700E7">
      <w:pPr>
        <w:pStyle w:val="Heading2"/>
        <w:numPr>
          <w:ilvl w:val="0"/>
          <w:numId w:val="0"/>
        </w:numPr>
        <w:ind w:left="576" w:hanging="576"/>
      </w:pPr>
    </w:p>
    <w:p w14:paraId="6B58D2F1" w14:textId="600B67BE" w:rsidR="005700E7" w:rsidRDefault="005700E7" w:rsidP="005700E7">
      <w:pPr>
        <w:pStyle w:val="Heading2"/>
        <w:numPr>
          <w:ilvl w:val="0"/>
          <w:numId w:val="0"/>
        </w:numPr>
        <w:ind w:left="576" w:hanging="576"/>
      </w:pPr>
      <w:r>
        <w:t xml:space="preserve">Annex A: Conformance </w:t>
      </w:r>
      <w:r w:rsidR="00BC1543">
        <w:t>Notes</w:t>
      </w:r>
      <w:r>
        <w:t xml:space="preserve"> </w:t>
      </w:r>
    </w:p>
    <w:p w14:paraId="49A15CAA" w14:textId="0E64C30B" w:rsidR="005700E7" w:rsidRDefault="005700E7" w:rsidP="005700E7">
      <w:pPr>
        <w:pStyle w:val="Heading2"/>
        <w:numPr>
          <w:ilvl w:val="0"/>
          <w:numId w:val="0"/>
        </w:numPr>
        <w:ind w:left="576" w:hanging="576"/>
      </w:pPr>
      <w:r>
        <w:t>A.1 CT Volume Change (2014) – Acquisition Device</w:t>
      </w:r>
    </w:p>
    <w:p w14:paraId="17F88DA5" w14:textId="77777777" w:rsidR="00BC1543" w:rsidRPr="00BC1543" w:rsidRDefault="00BC1543" w:rsidP="005700E7">
      <w:pPr>
        <w:pStyle w:val="BodyText"/>
        <w:rPr>
          <w:b/>
        </w:rPr>
      </w:pPr>
      <w:r w:rsidRPr="00BC1543">
        <w:rPr>
          <w:b/>
        </w:rPr>
        <w:t xml:space="preserve">Model-specific Instructions and Parameters </w:t>
      </w:r>
    </w:p>
    <w:p w14:paraId="4E6CBC00" w14:textId="355EBC26" w:rsidR="005700E7" w:rsidRDefault="005700E7" w:rsidP="005700E7">
      <w:pPr>
        <w:pStyle w:val="BodyText"/>
      </w:pPr>
      <w:r>
        <w:t xml:space="preserve">The following </w:t>
      </w:r>
      <w:commentRangeStart w:id="10"/>
      <w:r>
        <w:t xml:space="preserve">parameter </w:t>
      </w:r>
      <w:commentRangeEnd w:id="10"/>
      <w:r>
        <w:rPr>
          <w:rStyle w:val="CommentReference"/>
          <w:rFonts w:ascii="Arial" w:eastAsia="Arial" w:hAnsi="Arial" w:cs="Arial"/>
          <w:color w:val="000000"/>
        </w:rPr>
        <w:commentReference w:id="10"/>
      </w:r>
      <w:r>
        <w:t>values were used when demonstrating conformance and are provided for reference.  Other values may also achieve conformance.</w:t>
      </w:r>
    </w:p>
    <w:p w14:paraId="5ABC827F" w14:textId="1DEBF7AA" w:rsidR="005F01B0" w:rsidRPr="005F01B0" w:rsidRDefault="005F01B0" w:rsidP="005700E7">
      <w:pPr>
        <w:pStyle w:val="BodyText"/>
        <w:rPr>
          <w:i/>
        </w:rPr>
      </w:pPr>
      <w:r w:rsidRPr="005F01B0">
        <w:rPr>
          <w:i/>
        </w:rPr>
        <w:t>&lt;&lt;Clarify that this is an example and the actual details to include will be defined in the Profile you are claiming conformance to.&gt;&gt;</w:t>
      </w:r>
    </w:p>
    <w:p w14:paraId="3C752876" w14:textId="77777777" w:rsidR="005700E7" w:rsidRPr="00266B1C" w:rsidRDefault="005700E7" w:rsidP="005700E7">
      <w:pPr>
        <w:pStyle w:val="BodyText"/>
      </w:pPr>
      <w:r>
        <w:t>Acquisition Activity Parameters</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5700E7" w:rsidRPr="00D92917" w14:paraId="41AAE7E5" w14:textId="77777777" w:rsidTr="00E62BF8">
        <w:trPr>
          <w:tblCellSpacing w:w="7" w:type="dxa"/>
        </w:trPr>
        <w:tc>
          <w:tcPr>
            <w:tcW w:w="4487" w:type="dxa"/>
            <w:vAlign w:val="center"/>
          </w:tcPr>
          <w:p w14:paraId="759E163F" w14:textId="77777777" w:rsidR="005700E7" w:rsidRPr="00D92917" w:rsidRDefault="005700E7" w:rsidP="00E62BF8">
            <w:r w:rsidRPr="000622B9">
              <w:t>kVp</w:t>
            </w:r>
          </w:p>
        </w:tc>
        <w:tc>
          <w:tcPr>
            <w:tcW w:w="4395" w:type="dxa"/>
            <w:vAlign w:val="center"/>
          </w:tcPr>
          <w:p w14:paraId="4CC877DB" w14:textId="1FFB0C03" w:rsidR="005700E7" w:rsidRPr="00D92917" w:rsidRDefault="00347A16" w:rsidP="00E62BF8">
            <w:r>
              <w:t>120</w:t>
            </w:r>
          </w:p>
        </w:tc>
      </w:tr>
      <w:tr w:rsidR="005700E7" w:rsidRPr="00D92917" w14:paraId="128BAFA7" w14:textId="77777777" w:rsidTr="00E62BF8">
        <w:trPr>
          <w:tblCellSpacing w:w="7" w:type="dxa"/>
        </w:trPr>
        <w:tc>
          <w:tcPr>
            <w:tcW w:w="4487" w:type="dxa"/>
            <w:vAlign w:val="center"/>
          </w:tcPr>
          <w:p w14:paraId="548F2624" w14:textId="77777777" w:rsidR="005700E7" w:rsidRPr="00D92917" w:rsidRDefault="005700E7" w:rsidP="00E62BF8">
            <w:r w:rsidRPr="000622B9">
              <w:t>Number of Data Channels (N)</w:t>
            </w:r>
          </w:p>
        </w:tc>
        <w:tc>
          <w:tcPr>
            <w:tcW w:w="4395" w:type="dxa"/>
            <w:vAlign w:val="center"/>
          </w:tcPr>
          <w:p w14:paraId="12B706C7" w14:textId="7D08A45B" w:rsidR="005700E7" w:rsidRPr="00D92917" w:rsidRDefault="00347A16" w:rsidP="00E62BF8">
            <w:r>
              <w:t>64</w:t>
            </w:r>
          </w:p>
        </w:tc>
      </w:tr>
      <w:tr w:rsidR="005700E7" w:rsidRPr="00D92917" w14:paraId="09536B4D" w14:textId="77777777" w:rsidTr="00E62BF8">
        <w:trPr>
          <w:tblCellSpacing w:w="7" w:type="dxa"/>
        </w:trPr>
        <w:tc>
          <w:tcPr>
            <w:tcW w:w="4487" w:type="dxa"/>
            <w:vAlign w:val="center"/>
          </w:tcPr>
          <w:p w14:paraId="13DE455B" w14:textId="77777777" w:rsidR="005700E7" w:rsidRPr="00D92917" w:rsidRDefault="005700E7" w:rsidP="00E62BF8">
            <w:r w:rsidRPr="000622B9">
              <w:t>Width of Each Data Channel (T, in mm)</w:t>
            </w:r>
          </w:p>
        </w:tc>
        <w:tc>
          <w:tcPr>
            <w:tcW w:w="4395" w:type="dxa"/>
            <w:vAlign w:val="center"/>
          </w:tcPr>
          <w:p w14:paraId="51176390" w14:textId="77777777" w:rsidR="005700E7" w:rsidRPr="00D92917" w:rsidRDefault="005700E7" w:rsidP="00E62BF8"/>
        </w:tc>
      </w:tr>
      <w:tr w:rsidR="005700E7" w:rsidRPr="0090795E" w14:paraId="6D6B5DFC" w14:textId="77777777" w:rsidTr="00E62BF8">
        <w:trPr>
          <w:tblCellSpacing w:w="7" w:type="dxa"/>
        </w:trPr>
        <w:tc>
          <w:tcPr>
            <w:tcW w:w="4487" w:type="dxa"/>
            <w:vAlign w:val="center"/>
          </w:tcPr>
          <w:p w14:paraId="6048103C" w14:textId="77777777" w:rsidR="005700E7" w:rsidRPr="0090795E" w:rsidRDefault="005700E7" w:rsidP="00E62BF8">
            <w:r w:rsidRPr="006E156A">
              <w:t>Gantry Rotation Time in seconds</w:t>
            </w:r>
          </w:p>
        </w:tc>
        <w:tc>
          <w:tcPr>
            <w:tcW w:w="4395" w:type="dxa"/>
            <w:vAlign w:val="center"/>
          </w:tcPr>
          <w:p w14:paraId="47A3AE87" w14:textId="77777777" w:rsidR="005700E7" w:rsidRPr="0090795E" w:rsidRDefault="005700E7" w:rsidP="00E62BF8"/>
        </w:tc>
      </w:tr>
      <w:tr w:rsidR="005700E7" w:rsidRPr="0090795E" w14:paraId="65130597" w14:textId="77777777" w:rsidTr="00E62BF8">
        <w:trPr>
          <w:tblCellSpacing w:w="7" w:type="dxa"/>
        </w:trPr>
        <w:tc>
          <w:tcPr>
            <w:tcW w:w="4487" w:type="dxa"/>
            <w:vAlign w:val="center"/>
          </w:tcPr>
          <w:p w14:paraId="4B0190CC" w14:textId="77777777" w:rsidR="005700E7" w:rsidRPr="0090795E" w:rsidRDefault="005700E7" w:rsidP="00E62BF8">
            <w:r w:rsidRPr="006E156A">
              <w:lastRenderedPageBreak/>
              <w:t>mA</w:t>
            </w:r>
          </w:p>
        </w:tc>
        <w:tc>
          <w:tcPr>
            <w:tcW w:w="4395" w:type="dxa"/>
            <w:vAlign w:val="center"/>
          </w:tcPr>
          <w:p w14:paraId="161CAC84" w14:textId="77777777" w:rsidR="005700E7" w:rsidRPr="0090795E" w:rsidRDefault="005700E7" w:rsidP="00E62BF8"/>
        </w:tc>
      </w:tr>
      <w:tr w:rsidR="005700E7" w14:paraId="27DB3713" w14:textId="77777777" w:rsidTr="00E62BF8">
        <w:trPr>
          <w:tblCellSpacing w:w="7" w:type="dxa"/>
        </w:trPr>
        <w:tc>
          <w:tcPr>
            <w:tcW w:w="4487" w:type="dxa"/>
            <w:vAlign w:val="center"/>
          </w:tcPr>
          <w:p w14:paraId="25CA5031" w14:textId="77777777" w:rsidR="005700E7" w:rsidRPr="000622B9" w:rsidRDefault="005700E7" w:rsidP="00E62BF8">
            <w:r w:rsidRPr="000622B9">
              <w:t>Pitch</w:t>
            </w:r>
          </w:p>
        </w:tc>
        <w:tc>
          <w:tcPr>
            <w:tcW w:w="4395" w:type="dxa"/>
            <w:vAlign w:val="center"/>
          </w:tcPr>
          <w:p w14:paraId="5D733593" w14:textId="77777777" w:rsidR="005700E7" w:rsidRDefault="005700E7" w:rsidP="00E62BF8"/>
        </w:tc>
      </w:tr>
      <w:tr w:rsidR="005700E7" w:rsidRPr="00D92917" w14:paraId="062E6F2F" w14:textId="77777777" w:rsidTr="00E62BF8">
        <w:trPr>
          <w:tblCellSpacing w:w="7" w:type="dxa"/>
        </w:trPr>
        <w:tc>
          <w:tcPr>
            <w:tcW w:w="4487" w:type="dxa"/>
            <w:vAlign w:val="center"/>
          </w:tcPr>
          <w:p w14:paraId="1FDC923F" w14:textId="77777777" w:rsidR="005700E7" w:rsidRPr="00D92917" w:rsidRDefault="005700E7" w:rsidP="00E62BF8">
            <w:r w:rsidRPr="000622B9">
              <w:t>Scan FoV</w:t>
            </w:r>
          </w:p>
        </w:tc>
        <w:tc>
          <w:tcPr>
            <w:tcW w:w="4395" w:type="dxa"/>
            <w:vAlign w:val="center"/>
          </w:tcPr>
          <w:p w14:paraId="6BE33328" w14:textId="77777777" w:rsidR="005700E7" w:rsidRPr="00D92917" w:rsidRDefault="005700E7" w:rsidP="00E62BF8"/>
        </w:tc>
      </w:tr>
    </w:tbl>
    <w:p w14:paraId="6BFD1466" w14:textId="77777777" w:rsidR="004F2852" w:rsidRDefault="004F2852" w:rsidP="005700E7">
      <w:pPr>
        <w:pStyle w:val="BodyText"/>
      </w:pPr>
    </w:p>
    <w:p w14:paraId="0088F01B" w14:textId="006C9E82" w:rsidR="005F01B0" w:rsidRDefault="005F01B0" w:rsidP="005700E7">
      <w:pPr>
        <w:pStyle w:val="BodyText"/>
        <w:rPr>
          <w:i/>
        </w:rPr>
      </w:pPr>
      <w:r w:rsidRPr="005F01B0">
        <w:rPr>
          <w:i/>
        </w:rPr>
        <w:t>&lt;&lt;Permit helpful notes as the submitter sees fit&gt;&gt;</w:t>
      </w:r>
    </w:p>
    <w:p w14:paraId="39F892BE" w14:textId="0F3AB404" w:rsidR="005F01B0" w:rsidRDefault="005F01B0" w:rsidP="005700E7">
      <w:pPr>
        <w:pStyle w:val="BodyText"/>
        <w:rPr>
          <w:i/>
        </w:rPr>
      </w:pPr>
      <w:r>
        <w:rPr>
          <w:i/>
        </w:rPr>
        <w:t>&lt;&lt;Could include the actual metric scores, but it might turn it more into a marketing tool and less of a technical aid&gt;&gt;</w:t>
      </w:r>
    </w:p>
    <w:p w14:paraId="5A18AFBB" w14:textId="1450C821" w:rsidR="005F01B0" w:rsidRPr="005F01B0" w:rsidRDefault="005F01B0" w:rsidP="005700E7">
      <w:pPr>
        <w:pStyle w:val="BodyText"/>
        <w:rPr>
          <w:i/>
        </w:rPr>
      </w:pPr>
      <w:r>
        <w:rPr>
          <w:i/>
        </w:rPr>
        <w:t>&lt;&lt;Note that the Assessment Procedures are in the Profile so sites can always validate the results locally, and where there is automated tools (like the ADNI Phantom Analyzer provided by Image Owl -</w:t>
      </w:r>
      <w:r w:rsidRPr="005F01B0">
        <w:rPr>
          <w:i/>
        </w:rPr>
        <w:t xml:space="preserve"> </w:t>
      </w:r>
      <w:r>
        <w:rPr>
          <w:i/>
        </w:rPr>
        <w:t>MR Distortion Service) then it would even be easy to do.&gt;&gt;&lt;&lt;Tools can also be validated by the FDA and can be commercial&gt;&gt;</w:t>
      </w:r>
    </w:p>
    <w:p w14:paraId="206FE9E4" w14:textId="77777777" w:rsidR="005F01B0" w:rsidRDefault="005F01B0" w:rsidP="005700E7">
      <w:pPr>
        <w:pStyle w:val="BodyText"/>
      </w:pPr>
    </w:p>
    <w:p w14:paraId="67046BC3" w14:textId="77777777" w:rsidR="004F2852" w:rsidRPr="004F2852" w:rsidRDefault="004F2852" w:rsidP="005700E7">
      <w:pPr>
        <w:pStyle w:val="BodyText"/>
        <w:rPr>
          <w:i/>
        </w:rPr>
      </w:pPr>
      <w:r w:rsidRPr="004F2852">
        <w:rPr>
          <w:i/>
        </w:rPr>
        <w:t>Discussion:</w:t>
      </w:r>
    </w:p>
    <w:p w14:paraId="3E6C160C" w14:textId="2FA70875" w:rsidR="005700E7" w:rsidRPr="004F2852" w:rsidRDefault="005700E7" w:rsidP="005700E7">
      <w:pPr>
        <w:pStyle w:val="BodyText"/>
        <w:rPr>
          <w:i/>
        </w:rPr>
      </w:pPr>
      <w:r w:rsidRPr="004F2852">
        <w:rPr>
          <w:i/>
        </w:rPr>
        <w:t>For Ultrasound and MR it would be analogous.</w:t>
      </w:r>
    </w:p>
    <w:p w14:paraId="53969822" w14:textId="77777777" w:rsidR="005700E7" w:rsidRPr="004F2852" w:rsidRDefault="005700E7" w:rsidP="005700E7">
      <w:pPr>
        <w:pStyle w:val="BodyText"/>
        <w:rPr>
          <w:i/>
        </w:rPr>
      </w:pPr>
      <w:r w:rsidRPr="004F2852">
        <w:rPr>
          <w:i/>
        </w:rPr>
        <w:t>DWI – depending on the organ being examined – the Profile covers several organs, but the requirements/conformant settings will differ for different organs.</w:t>
      </w:r>
    </w:p>
    <w:p w14:paraId="53573F05" w14:textId="77777777" w:rsidR="005700E7" w:rsidRPr="004F2852" w:rsidRDefault="005700E7" w:rsidP="005700E7">
      <w:pPr>
        <w:pStyle w:val="BodyText"/>
        <w:rPr>
          <w:i/>
        </w:rPr>
      </w:pPr>
      <w:r w:rsidRPr="004F2852">
        <w:rPr>
          <w:i/>
        </w:rPr>
        <w:t>DWI Claims for both overall performance and organ by organ claims. – claims relate to b-Values.  For the scanner it's less organ specific.  (E.g.. if liver says b-Value 0-800, Brain 0-1800, then a scanner can hit 1800, then it is conformant for both.) An MR scanner in the same general model number might have different sub systems with different levels of performance.  If they are part of the "System Model", no extra details in Annex needed.  If they are not inherent in the System Model, you should document the relevant subsystem details in the Annex.</w:t>
      </w:r>
    </w:p>
    <w:p w14:paraId="55198785" w14:textId="77777777" w:rsidR="005700E7" w:rsidRPr="004F2852" w:rsidRDefault="005700E7" w:rsidP="005700E7">
      <w:pPr>
        <w:pStyle w:val="BodyText"/>
        <w:rPr>
          <w:i/>
        </w:rPr>
      </w:pPr>
      <w:r w:rsidRPr="004F2852">
        <w:rPr>
          <w:i/>
        </w:rPr>
        <w:t>Use the Annex prudently, but likely of value in most Profiles.</w:t>
      </w:r>
    </w:p>
    <w:p w14:paraId="4F70D7F3" w14:textId="77777777" w:rsidR="005700E7" w:rsidRPr="004F2852" w:rsidRDefault="005700E7" w:rsidP="005700E7">
      <w:pPr>
        <w:pStyle w:val="BodyText"/>
        <w:rPr>
          <w:i/>
        </w:rPr>
      </w:pPr>
      <w:r w:rsidRPr="004F2852">
        <w:rPr>
          <w:i/>
        </w:rPr>
        <w:t>Q. When does a Profile become multiple?</w:t>
      </w:r>
    </w:p>
    <w:p w14:paraId="37196EED" w14:textId="77777777" w:rsidR="005700E7" w:rsidRPr="004F2852" w:rsidRDefault="005700E7" w:rsidP="005700E7">
      <w:pPr>
        <w:pStyle w:val="BodyText"/>
        <w:rPr>
          <w:i/>
        </w:rPr>
      </w:pPr>
      <w:r w:rsidRPr="004F2852">
        <w:rPr>
          <w:i/>
        </w:rPr>
        <w:t>FDG-PET – there are model specific settings to get the required conformance.</w:t>
      </w:r>
    </w:p>
    <w:p w14:paraId="65C15848" w14:textId="77777777" w:rsidR="005700E7" w:rsidRPr="004F2852" w:rsidRDefault="005700E7" w:rsidP="005700E7">
      <w:pPr>
        <w:pStyle w:val="BodyText"/>
        <w:rPr>
          <w:i/>
        </w:rPr>
      </w:pPr>
      <w:r w:rsidRPr="004F2852">
        <w:rPr>
          <w:i/>
        </w:rPr>
        <w:t>(It's a little bit about how "foolproof" the device is for conforming.  Is there more than one way to skin the cat, and is it possible to fail?  )</w:t>
      </w:r>
    </w:p>
    <w:p w14:paraId="4564A85C" w14:textId="77777777" w:rsidR="005700E7" w:rsidRDefault="005700E7" w:rsidP="005700E7">
      <w:pPr>
        <w:pStyle w:val="BodyText"/>
      </w:pPr>
    </w:p>
    <w:p w14:paraId="419BA1F8" w14:textId="77777777" w:rsidR="005700E7" w:rsidRDefault="005700E7" w:rsidP="005700E7">
      <w:pPr>
        <w:pStyle w:val="BodyText"/>
      </w:pPr>
    </w:p>
    <w:p w14:paraId="0AA18B0D" w14:textId="77777777" w:rsidR="005700E7" w:rsidRDefault="005700E7" w:rsidP="005700E7">
      <w:pPr>
        <w:pStyle w:val="Heading2"/>
        <w:numPr>
          <w:ilvl w:val="0"/>
          <w:numId w:val="0"/>
        </w:numPr>
        <w:ind w:left="576" w:hanging="576"/>
      </w:pPr>
      <w:r>
        <w:t>A.2 CT Volume Change (2014) – Reconstruction Software</w:t>
      </w:r>
    </w:p>
    <w:p w14:paraId="72603109" w14:textId="77777777" w:rsidR="005700E7" w:rsidRPr="00266B1C" w:rsidRDefault="005700E7" w:rsidP="005700E7">
      <w:pPr>
        <w:pStyle w:val="BodyText"/>
      </w:pPr>
      <w:r>
        <w:t>Reconstruction Activity Parameters</w:t>
      </w:r>
    </w:p>
    <w:p w14:paraId="6F4612C3" w14:textId="77777777" w:rsidR="005700E7" w:rsidRDefault="005700E7" w:rsidP="005700E7">
      <w:pPr>
        <w:pStyle w:val="BodyText"/>
      </w:pPr>
    </w:p>
    <w:p w14:paraId="6E4AC3A4" w14:textId="77777777" w:rsidR="005700E7" w:rsidRPr="00BC1543" w:rsidRDefault="005700E7" w:rsidP="005700E7">
      <w:pPr>
        <w:pStyle w:val="BodyText"/>
        <w:rPr>
          <w:i/>
        </w:rPr>
      </w:pPr>
      <w:r w:rsidRPr="00BC1543">
        <w:rPr>
          <w:i/>
        </w:rPr>
        <w:t>Ask Turkington for the list of "site qualification" details.</w:t>
      </w:r>
    </w:p>
    <w:p w14:paraId="0FBADDAF" w14:textId="77777777" w:rsidR="005700E7" w:rsidRDefault="005700E7" w:rsidP="005700E7">
      <w:pPr>
        <w:pStyle w:val="AppendixHeading2"/>
      </w:pPr>
    </w:p>
    <w:p w14:paraId="72D0F06A" w14:textId="77777777" w:rsidR="005700E7" w:rsidRDefault="005700E7">
      <w:pPr>
        <w:spacing w:after="200"/>
        <w:rPr>
          <w:rFonts w:eastAsia="Times New Roman" w:cs="Times New Roman"/>
          <w:b/>
          <w:noProof/>
          <w:color w:val="auto"/>
          <w:sz w:val="28"/>
          <w:szCs w:val="20"/>
        </w:rPr>
      </w:pPr>
      <w:r>
        <w:br w:type="page"/>
      </w:r>
    </w:p>
    <w:p w14:paraId="383A5A25" w14:textId="0ED74078" w:rsidR="005700E7" w:rsidRDefault="005700E7" w:rsidP="005700E7">
      <w:pPr>
        <w:pStyle w:val="AppendixHeading2"/>
      </w:pPr>
      <w:r>
        <w:lastRenderedPageBreak/>
        <w:t>F.3 Format of a QIBA Conformance Statement for a Site</w:t>
      </w:r>
    </w:p>
    <w:p w14:paraId="0039ABEA" w14:textId="77777777" w:rsidR="004F2852" w:rsidRDefault="005700E7" w:rsidP="005700E7">
      <w:pPr>
        <w:pStyle w:val="BodyText"/>
      </w:pPr>
      <w:r w:rsidRPr="00194C81">
        <w:t xml:space="preserve">Each </w:t>
      </w:r>
      <w:r>
        <w:t>Conformance</w:t>
      </w:r>
      <w:r w:rsidRPr="00194C81">
        <w:t xml:space="preserve"> Statement shall follow the format shown in the following table. </w:t>
      </w:r>
    </w:p>
    <w:p w14:paraId="04303A49" w14:textId="4938ACEE" w:rsidR="004F2852" w:rsidRDefault="004F2852" w:rsidP="004F2852">
      <w:pPr>
        <w:pStyle w:val="BodyText"/>
        <w:rPr>
          <w:rFonts w:ascii="Arial" w:eastAsia="Arial" w:hAnsi="Arial"/>
        </w:rPr>
      </w:pPr>
      <w:r>
        <w:t>The submitter may add a</w:t>
      </w:r>
      <w:r w:rsidRPr="00194C81">
        <w:t xml:space="preserve"> cover page </w:t>
      </w:r>
      <w:r>
        <w:t xml:space="preserve">and </w:t>
      </w:r>
      <w:r w:rsidRPr="00194C81">
        <w:t xml:space="preserve">information </w:t>
      </w:r>
      <w:r>
        <w:t xml:space="preserve">required by their </w:t>
      </w:r>
      <w:r w:rsidRPr="00194C81">
        <w:t>documentation policies.</w:t>
      </w:r>
      <w:r w:rsidRPr="00C91F64">
        <w:rPr>
          <w:rFonts w:ascii="Arial" w:eastAsia="Arial" w:hAnsi="Arial"/>
        </w:rPr>
        <w:t xml:space="preserve"> </w:t>
      </w:r>
    </w:p>
    <w:p w14:paraId="0B3B1DE0" w14:textId="77777777" w:rsidR="009159C4" w:rsidRDefault="009159C4" w:rsidP="00C91F64">
      <w:pPr>
        <w:pStyle w:val="BodyText"/>
      </w:pPr>
    </w:p>
    <w:tbl>
      <w:tblPr>
        <w:tblW w:w="936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610"/>
        <w:gridCol w:w="2790"/>
        <w:gridCol w:w="1646"/>
        <w:gridCol w:w="1309"/>
        <w:gridCol w:w="13"/>
      </w:tblGrid>
      <w:tr w:rsidR="005700E7" w14:paraId="3E028FF5" w14:textId="77777777" w:rsidTr="00BC1543">
        <w:trPr>
          <w:gridAfter w:val="1"/>
          <w:wAfter w:w="13" w:type="dxa"/>
        </w:trPr>
        <w:tc>
          <w:tcPr>
            <w:tcW w:w="9355" w:type="dxa"/>
            <w:gridSpan w:val="4"/>
            <w:shd w:val="clear" w:color="auto" w:fill="D9D9D9" w:themeFill="background1" w:themeFillShade="D9"/>
            <w:tcMar>
              <w:top w:w="100" w:type="dxa"/>
              <w:left w:w="100" w:type="dxa"/>
              <w:bottom w:w="100" w:type="dxa"/>
              <w:right w:w="100" w:type="dxa"/>
            </w:tcMar>
            <w:vAlign w:val="center"/>
          </w:tcPr>
          <w:p w14:paraId="75C9139E" w14:textId="77777777" w:rsidR="005700E7" w:rsidRDefault="005700E7" w:rsidP="00E62BF8">
            <w:pPr>
              <w:pStyle w:val="TableTitle"/>
            </w:pPr>
            <w:r>
              <w:t>QIBA Conformance</w:t>
            </w:r>
            <w:r w:rsidRPr="00194C81">
              <w:t xml:space="preserve"> Statement</w:t>
            </w:r>
          </w:p>
        </w:tc>
      </w:tr>
      <w:tr w:rsidR="005700E7" w14:paraId="02D1BDC1" w14:textId="77777777" w:rsidTr="005700E7">
        <w:trPr>
          <w:gridAfter w:val="1"/>
          <w:wAfter w:w="13" w:type="dxa"/>
        </w:trPr>
        <w:tc>
          <w:tcPr>
            <w:tcW w:w="3610" w:type="dxa"/>
            <w:shd w:val="clear" w:color="auto" w:fill="D9D9D9" w:themeFill="background1" w:themeFillShade="D9"/>
            <w:tcMar>
              <w:top w:w="100" w:type="dxa"/>
              <w:left w:w="100" w:type="dxa"/>
              <w:bottom w:w="100" w:type="dxa"/>
              <w:right w:w="100" w:type="dxa"/>
            </w:tcMar>
            <w:vAlign w:val="center"/>
          </w:tcPr>
          <w:p w14:paraId="035971B7" w14:textId="1F624A18" w:rsidR="005700E7" w:rsidRDefault="005700E7" w:rsidP="00E62BF8">
            <w:pPr>
              <w:pStyle w:val="TableEntryHeader"/>
            </w:pPr>
            <w:r>
              <w:t>Site</w:t>
            </w:r>
            <w:r w:rsidR="007364B4">
              <w:t xml:space="preserve"> Name</w:t>
            </w:r>
          </w:p>
        </w:tc>
        <w:tc>
          <w:tcPr>
            <w:tcW w:w="4436" w:type="dxa"/>
            <w:gridSpan w:val="2"/>
            <w:shd w:val="clear" w:color="auto" w:fill="D9D9D9" w:themeFill="background1" w:themeFillShade="D9"/>
            <w:tcMar>
              <w:top w:w="100" w:type="dxa"/>
              <w:left w:w="100" w:type="dxa"/>
              <w:bottom w:w="100" w:type="dxa"/>
              <w:right w:w="100" w:type="dxa"/>
            </w:tcMar>
            <w:vAlign w:val="center"/>
          </w:tcPr>
          <w:p w14:paraId="196C2671" w14:textId="1FF86F04" w:rsidR="005700E7" w:rsidRDefault="005700E7" w:rsidP="00E62BF8">
            <w:pPr>
              <w:pStyle w:val="TableEntryHeader"/>
            </w:pPr>
            <w:commentRangeStart w:id="11"/>
            <w:r>
              <w:t xml:space="preserve">Responsible </w:t>
            </w:r>
            <w:commentRangeEnd w:id="11"/>
            <w:r>
              <w:rPr>
                <w:rStyle w:val="CommentReference"/>
                <w:rFonts w:eastAsia="Arial" w:cs="Arial"/>
                <w:b w:val="0"/>
                <w:color w:val="000000"/>
              </w:rPr>
              <w:commentReference w:id="11"/>
            </w:r>
            <w:r>
              <w:t>Person</w:t>
            </w:r>
          </w:p>
        </w:tc>
        <w:tc>
          <w:tcPr>
            <w:tcW w:w="1309" w:type="dxa"/>
            <w:shd w:val="clear" w:color="auto" w:fill="D9D9D9" w:themeFill="background1" w:themeFillShade="D9"/>
            <w:tcMar>
              <w:top w:w="100" w:type="dxa"/>
              <w:left w:w="100" w:type="dxa"/>
              <w:bottom w:w="100" w:type="dxa"/>
              <w:right w:w="100" w:type="dxa"/>
            </w:tcMar>
            <w:vAlign w:val="center"/>
          </w:tcPr>
          <w:p w14:paraId="650B6FED" w14:textId="77777777" w:rsidR="005700E7" w:rsidRDefault="005700E7" w:rsidP="00E62BF8">
            <w:pPr>
              <w:pStyle w:val="TableEntryHeader"/>
            </w:pPr>
            <w:r w:rsidRPr="00C91F64">
              <w:t>Date</w:t>
            </w:r>
          </w:p>
        </w:tc>
      </w:tr>
      <w:tr w:rsidR="005700E7" w14:paraId="5298A708" w14:textId="77777777" w:rsidTr="005700E7">
        <w:trPr>
          <w:gridAfter w:val="1"/>
          <w:wAfter w:w="13" w:type="dxa"/>
        </w:trPr>
        <w:tc>
          <w:tcPr>
            <w:tcW w:w="3610" w:type="dxa"/>
            <w:tcMar>
              <w:top w:w="100" w:type="dxa"/>
              <w:left w:w="100" w:type="dxa"/>
              <w:bottom w:w="100" w:type="dxa"/>
              <w:right w:w="100" w:type="dxa"/>
            </w:tcMar>
          </w:tcPr>
          <w:p w14:paraId="436942BF" w14:textId="77777777" w:rsidR="005700E7" w:rsidRDefault="005700E7" w:rsidP="00E62BF8">
            <w:pPr>
              <w:pStyle w:val="TableEntry"/>
            </w:pPr>
            <w:r>
              <w:t>Mercy General Hospital – Oncology Dept.</w:t>
            </w:r>
          </w:p>
        </w:tc>
        <w:tc>
          <w:tcPr>
            <w:tcW w:w="4436" w:type="dxa"/>
            <w:gridSpan w:val="2"/>
            <w:tcMar>
              <w:top w:w="100" w:type="dxa"/>
              <w:left w:w="100" w:type="dxa"/>
              <w:bottom w:w="100" w:type="dxa"/>
              <w:right w:w="100" w:type="dxa"/>
            </w:tcMar>
          </w:tcPr>
          <w:p w14:paraId="3832649E" w14:textId="77777777" w:rsidR="005700E7" w:rsidRDefault="005700E7" w:rsidP="00E62BF8">
            <w:pPr>
              <w:pStyle w:val="TableEntry"/>
              <w:ind w:left="0"/>
            </w:pPr>
            <w:r>
              <w:t>Dr. Marcus Welby</w:t>
            </w:r>
          </w:p>
        </w:tc>
        <w:tc>
          <w:tcPr>
            <w:tcW w:w="1309" w:type="dxa"/>
            <w:tcMar>
              <w:top w:w="100" w:type="dxa"/>
              <w:left w:w="100" w:type="dxa"/>
              <w:bottom w:w="100" w:type="dxa"/>
              <w:right w:w="100" w:type="dxa"/>
            </w:tcMar>
          </w:tcPr>
          <w:p w14:paraId="004AD9F8" w14:textId="006462F2" w:rsidR="005700E7" w:rsidRDefault="005700E7" w:rsidP="00C050F0">
            <w:pPr>
              <w:pStyle w:val="TableEntry"/>
            </w:pPr>
            <w:r w:rsidRPr="00C91F64">
              <w:t>201</w:t>
            </w:r>
            <w:r w:rsidR="00C050F0">
              <w:t>5</w:t>
            </w:r>
            <w:bookmarkStart w:id="12" w:name="_GoBack"/>
            <w:bookmarkEnd w:id="12"/>
            <w:r w:rsidRPr="00C91F64">
              <w:t>-03-12</w:t>
            </w:r>
          </w:p>
        </w:tc>
      </w:tr>
      <w:tr w:rsidR="005700E7" w14:paraId="2A20E6BB" w14:textId="77777777" w:rsidTr="00BC1543">
        <w:trPr>
          <w:gridAfter w:val="1"/>
          <w:wAfter w:w="13" w:type="dxa"/>
        </w:trPr>
        <w:tc>
          <w:tcPr>
            <w:tcW w:w="9355" w:type="dxa"/>
            <w:gridSpan w:val="4"/>
            <w:shd w:val="clear" w:color="auto" w:fill="D9D9D9" w:themeFill="background1" w:themeFillShade="D9"/>
            <w:tcMar>
              <w:top w:w="100" w:type="dxa"/>
              <w:left w:w="100" w:type="dxa"/>
              <w:bottom w:w="100" w:type="dxa"/>
              <w:right w:w="100" w:type="dxa"/>
            </w:tcMar>
          </w:tcPr>
          <w:p w14:paraId="454CB0A1" w14:textId="77777777" w:rsidR="005700E7" w:rsidRPr="00F52E38" w:rsidRDefault="005700E7" w:rsidP="00E62BF8">
            <w:pPr>
              <w:pStyle w:val="TableEntry"/>
              <w:rPr>
                <w:rFonts w:ascii="Arial" w:hAnsi="Arial" w:cs="Arial"/>
                <w:sz w:val="20"/>
              </w:rPr>
            </w:pPr>
            <w:r w:rsidRPr="00F52E38">
              <w:rPr>
                <w:rFonts w:ascii="Arial" w:hAnsi="Arial" w:cs="Arial"/>
                <w:sz w:val="20"/>
              </w:rPr>
              <w:t xml:space="preserve">This </w:t>
            </w:r>
            <w:r>
              <w:rPr>
                <w:rFonts w:ascii="Arial" w:hAnsi="Arial" w:cs="Arial"/>
                <w:sz w:val="20"/>
              </w:rPr>
              <w:t>site</w:t>
            </w:r>
            <w:r w:rsidRPr="00F52E38">
              <w:rPr>
                <w:rFonts w:ascii="Arial" w:hAnsi="Arial" w:cs="Arial"/>
                <w:sz w:val="20"/>
              </w:rPr>
              <w:t xml:space="preserve"> </w:t>
            </w:r>
            <w:r>
              <w:rPr>
                <w:rFonts w:ascii="Arial" w:hAnsi="Arial" w:cs="Arial"/>
                <w:sz w:val="20"/>
              </w:rPr>
              <w:t xml:space="preserve">conforms to </w:t>
            </w:r>
            <w:r w:rsidRPr="00F52E38">
              <w:rPr>
                <w:rFonts w:ascii="Arial" w:hAnsi="Arial" w:cs="Arial"/>
                <w:sz w:val="20"/>
              </w:rPr>
              <w:t xml:space="preserve">all </w:t>
            </w:r>
            <w:r>
              <w:rPr>
                <w:rFonts w:ascii="Arial" w:hAnsi="Arial" w:cs="Arial"/>
                <w:sz w:val="20"/>
              </w:rPr>
              <w:t>specifications required for the QIBA</w:t>
            </w:r>
            <w:r w:rsidRPr="00F52E38">
              <w:rPr>
                <w:rFonts w:ascii="Arial" w:hAnsi="Arial" w:cs="Arial"/>
                <w:sz w:val="20"/>
              </w:rPr>
              <w:t xml:space="preserve"> Profiles</w:t>
            </w:r>
            <w:r>
              <w:rPr>
                <w:rFonts w:ascii="Arial" w:hAnsi="Arial" w:cs="Arial"/>
                <w:sz w:val="20"/>
              </w:rPr>
              <w:t xml:space="preserve"> and</w:t>
            </w:r>
            <w:r w:rsidRPr="00F52E38">
              <w:rPr>
                <w:rFonts w:ascii="Arial" w:hAnsi="Arial" w:cs="Arial"/>
                <w:sz w:val="20"/>
              </w:rPr>
              <w:t xml:space="preserve"> Actors listed below:</w:t>
            </w:r>
          </w:p>
        </w:tc>
      </w:tr>
      <w:tr w:rsidR="005700E7" w14:paraId="5C5B3877" w14:textId="77777777" w:rsidTr="005700E7">
        <w:trPr>
          <w:tblHeader/>
        </w:trPr>
        <w:tc>
          <w:tcPr>
            <w:tcW w:w="3610" w:type="dxa"/>
            <w:shd w:val="clear" w:color="auto" w:fill="D9D9D9" w:themeFill="background1" w:themeFillShade="D9"/>
            <w:tcMar>
              <w:top w:w="100" w:type="dxa"/>
              <w:left w:w="100" w:type="dxa"/>
              <w:bottom w:w="100" w:type="dxa"/>
              <w:right w:w="100" w:type="dxa"/>
            </w:tcMar>
            <w:vAlign w:val="center"/>
          </w:tcPr>
          <w:p w14:paraId="58A91E6B" w14:textId="77777777" w:rsidR="005700E7" w:rsidRPr="005E2BD1" w:rsidRDefault="005700E7" w:rsidP="00E62BF8">
            <w:pPr>
              <w:pStyle w:val="TableEntryHeader"/>
            </w:pPr>
            <w:r w:rsidRPr="005E2BD1">
              <w:t>Profiles Implemented</w:t>
            </w:r>
          </w:p>
        </w:tc>
        <w:tc>
          <w:tcPr>
            <w:tcW w:w="2790" w:type="dxa"/>
            <w:shd w:val="clear" w:color="auto" w:fill="D9D9D9" w:themeFill="background1" w:themeFillShade="D9"/>
            <w:tcMar>
              <w:top w:w="100" w:type="dxa"/>
              <w:left w:w="100" w:type="dxa"/>
              <w:bottom w:w="100" w:type="dxa"/>
              <w:right w:w="100" w:type="dxa"/>
            </w:tcMar>
            <w:vAlign w:val="center"/>
          </w:tcPr>
          <w:p w14:paraId="6B00DE36" w14:textId="77777777" w:rsidR="005700E7" w:rsidRPr="005E2BD1" w:rsidRDefault="005700E7" w:rsidP="00E62BF8">
            <w:pPr>
              <w:pStyle w:val="TableEntryHeader"/>
            </w:pPr>
            <w:r w:rsidRPr="005E2BD1">
              <w:t>Actors Implemented</w:t>
            </w:r>
          </w:p>
        </w:tc>
        <w:tc>
          <w:tcPr>
            <w:tcW w:w="2968" w:type="dxa"/>
            <w:gridSpan w:val="3"/>
            <w:shd w:val="clear" w:color="auto" w:fill="D9D9D9" w:themeFill="background1" w:themeFillShade="D9"/>
            <w:tcMar>
              <w:top w:w="100" w:type="dxa"/>
              <w:left w:w="100" w:type="dxa"/>
              <w:bottom w:w="100" w:type="dxa"/>
              <w:right w:w="100" w:type="dxa"/>
            </w:tcMar>
            <w:vAlign w:val="center"/>
          </w:tcPr>
          <w:p w14:paraId="1B59BAAD" w14:textId="77777777" w:rsidR="005700E7" w:rsidRDefault="005700E7" w:rsidP="00E62BF8">
            <w:pPr>
              <w:pStyle w:val="TableEntryHeader"/>
            </w:pPr>
            <w:r>
              <w:t>Notes</w:t>
            </w:r>
          </w:p>
        </w:tc>
      </w:tr>
      <w:tr w:rsidR="005700E7" w14:paraId="4EE9EE2C" w14:textId="77777777" w:rsidTr="005700E7">
        <w:tc>
          <w:tcPr>
            <w:tcW w:w="3610" w:type="dxa"/>
            <w:vMerge w:val="restart"/>
            <w:tcMar>
              <w:top w:w="100" w:type="dxa"/>
              <w:left w:w="100" w:type="dxa"/>
              <w:bottom w:w="100" w:type="dxa"/>
              <w:right w:w="100" w:type="dxa"/>
            </w:tcMar>
          </w:tcPr>
          <w:p w14:paraId="32922138" w14:textId="77777777" w:rsidR="005700E7" w:rsidRDefault="005700E7" w:rsidP="00E62BF8">
            <w:pPr>
              <w:pStyle w:val="TableEntry"/>
            </w:pPr>
            <w:r>
              <w:t>CT Volume Change (2014)</w:t>
            </w:r>
          </w:p>
          <w:p w14:paraId="2B114214" w14:textId="77777777" w:rsidR="005700E7" w:rsidRDefault="005700E7" w:rsidP="00E62BF8">
            <w:pPr>
              <w:pStyle w:val="TableEntry"/>
            </w:pPr>
          </w:p>
        </w:tc>
        <w:tc>
          <w:tcPr>
            <w:tcW w:w="2790" w:type="dxa"/>
            <w:tcMar>
              <w:top w:w="100" w:type="dxa"/>
              <w:left w:w="100" w:type="dxa"/>
              <w:bottom w:w="100" w:type="dxa"/>
              <w:right w:w="100" w:type="dxa"/>
            </w:tcMar>
          </w:tcPr>
          <w:p w14:paraId="5020BFD9" w14:textId="55506CB9" w:rsidR="005700E7" w:rsidRDefault="005700E7" w:rsidP="005700E7">
            <w:pPr>
              <w:pStyle w:val="TableEntry"/>
              <w:ind w:left="0"/>
            </w:pPr>
            <w:r>
              <w:t xml:space="preserve"> Technologist</w:t>
            </w:r>
          </w:p>
        </w:tc>
        <w:tc>
          <w:tcPr>
            <w:tcW w:w="2968" w:type="dxa"/>
            <w:gridSpan w:val="3"/>
            <w:tcMar>
              <w:top w:w="100" w:type="dxa"/>
              <w:left w:w="100" w:type="dxa"/>
              <w:bottom w:w="100" w:type="dxa"/>
              <w:right w:w="100" w:type="dxa"/>
            </w:tcMar>
          </w:tcPr>
          <w:p w14:paraId="136CC5B8" w14:textId="77777777" w:rsidR="005700E7" w:rsidRDefault="005700E7" w:rsidP="00E62BF8">
            <w:pPr>
              <w:pStyle w:val="TableEntry"/>
            </w:pPr>
            <w:r>
              <w:t>See A.1</w:t>
            </w:r>
          </w:p>
        </w:tc>
      </w:tr>
      <w:tr w:rsidR="005700E7" w14:paraId="4BC56DEE" w14:textId="77777777" w:rsidTr="005700E7">
        <w:tc>
          <w:tcPr>
            <w:tcW w:w="3610" w:type="dxa"/>
            <w:vMerge/>
            <w:tcMar>
              <w:top w:w="100" w:type="dxa"/>
              <w:left w:w="100" w:type="dxa"/>
              <w:bottom w:w="100" w:type="dxa"/>
              <w:right w:w="100" w:type="dxa"/>
            </w:tcMar>
          </w:tcPr>
          <w:p w14:paraId="7F62EF03" w14:textId="77777777" w:rsidR="005700E7" w:rsidRDefault="005700E7" w:rsidP="00E62BF8">
            <w:pPr>
              <w:pStyle w:val="TableEntry"/>
            </w:pPr>
          </w:p>
        </w:tc>
        <w:tc>
          <w:tcPr>
            <w:tcW w:w="2790" w:type="dxa"/>
            <w:tcMar>
              <w:top w:w="100" w:type="dxa"/>
              <w:left w:w="100" w:type="dxa"/>
              <w:bottom w:w="100" w:type="dxa"/>
              <w:right w:w="100" w:type="dxa"/>
            </w:tcMar>
          </w:tcPr>
          <w:p w14:paraId="11784EE9" w14:textId="6FFD1FD4" w:rsidR="005700E7" w:rsidRDefault="005700E7" w:rsidP="00E62BF8">
            <w:pPr>
              <w:pStyle w:val="TableEntry"/>
            </w:pPr>
            <w:r>
              <w:t>Radiologist</w:t>
            </w:r>
          </w:p>
        </w:tc>
        <w:tc>
          <w:tcPr>
            <w:tcW w:w="2968" w:type="dxa"/>
            <w:gridSpan w:val="3"/>
            <w:tcMar>
              <w:top w:w="100" w:type="dxa"/>
              <w:left w:w="100" w:type="dxa"/>
              <w:bottom w:w="100" w:type="dxa"/>
              <w:right w:w="100" w:type="dxa"/>
            </w:tcMar>
          </w:tcPr>
          <w:p w14:paraId="4F780E32" w14:textId="77777777" w:rsidR="005700E7" w:rsidRDefault="005700E7" w:rsidP="00E62BF8">
            <w:pPr>
              <w:pStyle w:val="TableEntry"/>
            </w:pPr>
            <w:r>
              <w:t>See A.2</w:t>
            </w:r>
          </w:p>
        </w:tc>
      </w:tr>
      <w:tr w:rsidR="005700E7" w14:paraId="174203E6" w14:textId="77777777" w:rsidTr="005700E7">
        <w:tc>
          <w:tcPr>
            <w:tcW w:w="3610" w:type="dxa"/>
            <w:vMerge/>
            <w:tcMar>
              <w:top w:w="100" w:type="dxa"/>
              <w:left w:w="100" w:type="dxa"/>
              <w:bottom w:w="100" w:type="dxa"/>
              <w:right w:w="100" w:type="dxa"/>
            </w:tcMar>
          </w:tcPr>
          <w:p w14:paraId="0E590975" w14:textId="77777777" w:rsidR="005700E7" w:rsidRDefault="005700E7" w:rsidP="00E62BF8">
            <w:pPr>
              <w:pStyle w:val="TableEntry"/>
            </w:pPr>
          </w:p>
        </w:tc>
        <w:tc>
          <w:tcPr>
            <w:tcW w:w="2790" w:type="dxa"/>
            <w:tcMar>
              <w:top w:w="100" w:type="dxa"/>
              <w:left w:w="100" w:type="dxa"/>
              <w:bottom w:w="100" w:type="dxa"/>
              <w:right w:w="100" w:type="dxa"/>
            </w:tcMar>
          </w:tcPr>
          <w:p w14:paraId="08CC755F" w14:textId="5A9C4913" w:rsidR="005700E7" w:rsidRDefault="005700E7" w:rsidP="00E62BF8">
            <w:pPr>
              <w:pStyle w:val="TableEntry"/>
            </w:pPr>
            <w:commentRangeStart w:id="13"/>
            <w:r>
              <w:t>Site</w:t>
            </w:r>
            <w:commentRangeEnd w:id="13"/>
            <w:r w:rsidR="000D4382">
              <w:rPr>
                <w:rStyle w:val="CommentReference"/>
                <w:rFonts w:ascii="Arial" w:eastAsia="Arial" w:hAnsi="Arial" w:cs="Arial"/>
                <w:color w:val="000000"/>
              </w:rPr>
              <w:commentReference w:id="13"/>
            </w:r>
          </w:p>
        </w:tc>
        <w:tc>
          <w:tcPr>
            <w:tcW w:w="2968" w:type="dxa"/>
            <w:gridSpan w:val="3"/>
            <w:tcMar>
              <w:top w:w="100" w:type="dxa"/>
              <w:left w:w="100" w:type="dxa"/>
              <w:bottom w:w="100" w:type="dxa"/>
              <w:right w:w="100" w:type="dxa"/>
            </w:tcMar>
          </w:tcPr>
          <w:p w14:paraId="26BF62E7" w14:textId="12012D1A" w:rsidR="005700E7" w:rsidRDefault="00B62EB9" w:rsidP="00E62BF8">
            <w:pPr>
              <w:pStyle w:val="TableEntry"/>
            </w:pPr>
            <w:r>
              <w:t>See A.3</w:t>
            </w:r>
          </w:p>
        </w:tc>
      </w:tr>
      <w:tr w:rsidR="00B62EB9" w14:paraId="1D4D3953" w14:textId="77777777" w:rsidTr="00E62BF8">
        <w:tc>
          <w:tcPr>
            <w:tcW w:w="9368" w:type="dxa"/>
            <w:gridSpan w:val="5"/>
            <w:shd w:val="clear" w:color="auto" w:fill="D9D9D9" w:themeFill="background1" w:themeFillShade="D9"/>
            <w:tcMar>
              <w:top w:w="100" w:type="dxa"/>
              <w:left w:w="100" w:type="dxa"/>
              <w:bottom w:w="100" w:type="dxa"/>
              <w:right w:w="100" w:type="dxa"/>
            </w:tcMar>
          </w:tcPr>
          <w:p w14:paraId="77AC051E" w14:textId="5BA23027" w:rsidR="00B62EB9" w:rsidRDefault="00B62EB9" w:rsidP="00E62BF8">
            <w:pPr>
              <w:pStyle w:val="TableEntryHeader"/>
              <w:tabs>
                <w:tab w:val="left" w:pos="285"/>
                <w:tab w:val="center" w:pos="4584"/>
              </w:tabs>
              <w:jc w:val="both"/>
            </w:pPr>
            <w:r>
              <w:t>Links to Additional Information</w:t>
            </w:r>
          </w:p>
        </w:tc>
      </w:tr>
      <w:tr w:rsidR="005700E7" w14:paraId="2BD86D2D" w14:textId="77777777" w:rsidTr="00E62BF8">
        <w:tc>
          <w:tcPr>
            <w:tcW w:w="9368" w:type="dxa"/>
            <w:gridSpan w:val="5"/>
            <w:tcMar>
              <w:top w:w="100" w:type="dxa"/>
              <w:left w:w="100" w:type="dxa"/>
              <w:bottom w:w="100" w:type="dxa"/>
              <w:right w:w="100" w:type="dxa"/>
            </w:tcMar>
          </w:tcPr>
          <w:p w14:paraId="4B30D7ED" w14:textId="77777777" w:rsidR="005700E7" w:rsidRDefault="005700E7" w:rsidP="00E62BF8">
            <w:pPr>
              <w:pStyle w:val="TableEntry"/>
            </w:pPr>
            <w:r>
              <w:t>S</w:t>
            </w:r>
            <w:r w:rsidRPr="008B3EE6">
              <w:t>ubm</w:t>
            </w:r>
            <w:r>
              <w:t xml:space="preserve">itter’s QIBA information:    </w:t>
            </w:r>
            <w:r w:rsidRPr="008B3EE6">
              <w:t>www.anymedicalsystemsco.com/qiba</w:t>
            </w:r>
          </w:p>
        </w:tc>
      </w:tr>
      <w:tr w:rsidR="005700E7" w14:paraId="601DA7A5" w14:textId="77777777" w:rsidTr="00E62BF8">
        <w:tc>
          <w:tcPr>
            <w:tcW w:w="9368" w:type="dxa"/>
            <w:gridSpan w:val="5"/>
            <w:tcMar>
              <w:top w:w="100" w:type="dxa"/>
              <w:left w:w="100" w:type="dxa"/>
              <w:bottom w:w="100" w:type="dxa"/>
              <w:right w:w="100" w:type="dxa"/>
            </w:tcMar>
          </w:tcPr>
          <w:p w14:paraId="28E1238D" w14:textId="77777777" w:rsidR="005700E7" w:rsidRPr="008B3EE6" w:rsidRDefault="005700E7" w:rsidP="00E62BF8">
            <w:pPr>
              <w:pStyle w:val="TableEntry"/>
            </w:pPr>
            <w:r w:rsidRPr="008B3EE6">
              <w:t xml:space="preserve">General information on QIBA: </w:t>
            </w:r>
            <w:r>
              <w:t xml:space="preserve">    </w:t>
            </w:r>
            <w:r w:rsidRPr="008B3EE6">
              <w:t>qibawiki.rsna.org</w:t>
            </w:r>
          </w:p>
        </w:tc>
      </w:tr>
    </w:tbl>
    <w:p w14:paraId="75F5D1E5" w14:textId="6CD4D478" w:rsidR="00266B1C" w:rsidRDefault="00266B1C" w:rsidP="00266B1C">
      <w:pPr>
        <w:pStyle w:val="Heading2"/>
        <w:numPr>
          <w:ilvl w:val="0"/>
          <w:numId w:val="0"/>
        </w:numPr>
        <w:ind w:left="576" w:hanging="576"/>
      </w:pPr>
      <w:r>
        <w:t xml:space="preserve">Annex A: </w:t>
      </w:r>
      <w:r w:rsidR="00BD4DB3">
        <w:t>Conformance Notes</w:t>
      </w:r>
    </w:p>
    <w:p w14:paraId="72822EE1" w14:textId="02757D77" w:rsidR="00F52E38" w:rsidRDefault="00F52E38" w:rsidP="00266B1C">
      <w:pPr>
        <w:pStyle w:val="Heading2"/>
        <w:numPr>
          <w:ilvl w:val="0"/>
          <w:numId w:val="0"/>
        </w:numPr>
        <w:ind w:left="576" w:hanging="576"/>
      </w:pPr>
      <w:r>
        <w:t xml:space="preserve">A.1 </w:t>
      </w:r>
      <w:r w:rsidR="00266B1C">
        <w:t xml:space="preserve">CT Volume Change (2014) – </w:t>
      </w:r>
      <w:r w:rsidR="00BD4DB3">
        <w:t>Technologist</w:t>
      </w:r>
    </w:p>
    <w:p w14:paraId="4D9A00BA" w14:textId="77777777" w:rsidR="004F2852" w:rsidRDefault="004F2852" w:rsidP="008B3EE6">
      <w:pPr>
        <w:pStyle w:val="BodyText"/>
      </w:pPr>
      <w:r>
        <w:t>All technologists assigned to use this scanner received training that included details of this Profile.  Periodic spot checks confirm they continue to follow the profile details.</w:t>
      </w:r>
    </w:p>
    <w:p w14:paraId="3DEC74EC" w14:textId="493BFDA1" w:rsidR="004F2852" w:rsidRDefault="004F2852" w:rsidP="004F2852">
      <w:pPr>
        <w:pStyle w:val="Heading2"/>
        <w:numPr>
          <w:ilvl w:val="0"/>
          <w:numId w:val="0"/>
        </w:numPr>
        <w:ind w:left="576" w:hanging="576"/>
      </w:pPr>
      <w:r>
        <w:t>A.2 CT Volume Change (2014) – Radiologist</w:t>
      </w:r>
    </w:p>
    <w:p w14:paraId="22EFEBCD" w14:textId="77777777" w:rsidR="004F2852" w:rsidRDefault="004F2852" w:rsidP="00C91F64">
      <w:pPr>
        <w:pStyle w:val="BodyText"/>
      </w:pPr>
      <w:r>
        <w:t xml:space="preserve">All chest radiologists on </w:t>
      </w:r>
      <w:commentRangeStart w:id="14"/>
      <w:r>
        <w:t xml:space="preserve">staff </w:t>
      </w:r>
      <w:commentRangeEnd w:id="14"/>
      <w:r w:rsidR="001E3537">
        <w:rPr>
          <w:rStyle w:val="CommentReference"/>
          <w:rFonts w:ascii="Arial" w:eastAsia="Arial" w:hAnsi="Arial" w:cs="Arial"/>
          <w:color w:val="000000"/>
        </w:rPr>
        <w:commentReference w:id="14"/>
      </w:r>
      <w:r>
        <w:t>have</w:t>
      </w:r>
    </w:p>
    <w:p w14:paraId="1A5333B9" w14:textId="394127F2" w:rsidR="004F2852" w:rsidRDefault="004F2852" w:rsidP="004F2852">
      <w:pPr>
        <w:pStyle w:val="BodyText"/>
        <w:numPr>
          <w:ilvl w:val="0"/>
          <w:numId w:val="38"/>
        </w:numPr>
      </w:pPr>
      <w:r>
        <w:t>Reviewed the quality assurance guidelines described in section 3.4 of the profile</w:t>
      </w:r>
    </w:p>
    <w:p w14:paraId="4E13C77B" w14:textId="13A6404A" w:rsidR="00F52E38" w:rsidRDefault="004F2852" w:rsidP="004F2852">
      <w:pPr>
        <w:pStyle w:val="BodyText"/>
        <w:numPr>
          <w:ilvl w:val="0"/>
          <w:numId w:val="38"/>
        </w:numPr>
      </w:pPr>
      <w:r>
        <w:t>Completed the performance assessment described in section 4.4 of the profile and met or exceeded the target in section 3.5 of the profile</w:t>
      </w:r>
    </w:p>
    <w:p w14:paraId="405D5FF8" w14:textId="723449B2" w:rsidR="00B62EB9" w:rsidRDefault="00B62EB9" w:rsidP="00B62EB9">
      <w:pPr>
        <w:pStyle w:val="Heading2"/>
        <w:numPr>
          <w:ilvl w:val="0"/>
          <w:numId w:val="0"/>
        </w:numPr>
        <w:ind w:left="576" w:hanging="576"/>
      </w:pPr>
      <w:r>
        <w:t>A.3 CT Volume Change (2014) – Site</w:t>
      </w:r>
    </w:p>
    <w:p w14:paraId="5AFC1671" w14:textId="0FB2E390" w:rsidR="00B62EB9" w:rsidRDefault="00B62EB9" w:rsidP="00B62EB9">
      <w:pPr>
        <w:pStyle w:val="BodyText"/>
      </w:pPr>
      <w:r>
        <w:t xml:space="preserve">List of </w:t>
      </w:r>
      <w:r w:rsidR="00FE1C47">
        <w:t>rooms/</w:t>
      </w:r>
      <w:r>
        <w:t>device instances that are included in this claim.</w:t>
      </w:r>
    </w:p>
    <w:p w14:paraId="5D35649D" w14:textId="54ECCFC5" w:rsidR="00B62EB9" w:rsidRPr="00B62EB9" w:rsidRDefault="00B62EB9" w:rsidP="00B62EB9">
      <w:pPr>
        <w:pStyle w:val="BodyText"/>
      </w:pPr>
      <w:r>
        <w:lastRenderedPageBreak/>
        <w:t xml:space="preserve">Or do we add a section to the Table above where the devices are listed, e.g. in the Instrumentation/Devices </w:t>
      </w:r>
      <w:commentRangeStart w:id="15"/>
      <w:r>
        <w:t>section</w:t>
      </w:r>
      <w:commentRangeEnd w:id="15"/>
      <w:r w:rsidR="00FE1C47">
        <w:rPr>
          <w:rStyle w:val="CommentReference"/>
          <w:rFonts w:ascii="Arial" w:eastAsia="Arial" w:hAnsi="Arial" w:cs="Arial"/>
          <w:color w:val="000000"/>
        </w:rPr>
        <w:commentReference w:id="15"/>
      </w:r>
      <w:r>
        <w:t>.</w:t>
      </w:r>
    </w:p>
    <w:p w14:paraId="7E15A626" w14:textId="77777777" w:rsidR="00B62EB9" w:rsidRDefault="00B62EB9" w:rsidP="00B62EB9">
      <w:pPr>
        <w:pStyle w:val="BodyText"/>
      </w:pPr>
    </w:p>
    <w:sectPr w:rsidR="00B62EB9" w:rsidSect="00C91F64">
      <w:headerReference w:type="default" r:id="rId10"/>
      <w:footerReference w:type="default" r:id="rId11"/>
      <w:pgSz w:w="12240" w:h="15840"/>
      <w:pgMar w:top="1440" w:right="1080" w:bottom="1440" w:left="1800" w:header="720" w:footer="720"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O'Donnell, Kevin" w:date="2015-04-08T13:07:00Z" w:initials="OK">
    <w:p w14:paraId="7060E57C" w14:textId="752097CA" w:rsidR="00A213C4" w:rsidRDefault="00A213C4">
      <w:pPr>
        <w:pStyle w:val="CommentText"/>
      </w:pPr>
      <w:r>
        <w:rPr>
          <w:rStyle w:val="CommentReference"/>
        </w:rPr>
        <w:annotationRef/>
      </w:r>
      <w:r>
        <w:t>Ed will propose some language to highlight using this during site qualification as well.</w:t>
      </w:r>
    </w:p>
  </w:comment>
  <w:comment w:id="8" w:author="O'Donnell, Kevin" w:date="2015-04-07T16:27:00Z" w:initials="OK">
    <w:p w14:paraId="58014F55" w14:textId="661E59D4" w:rsidR="000D4382" w:rsidRDefault="000D4382" w:rsidP="000F1B17">
      <w:pPr>
        <w:pStyle w:val="CommentText"/>
      </w:pPr>
      <w:r>
        <w:rPr>
          <w:rStyle w:val="CommentReference"/>
        </w:rPr>
        <w:annotationRef/>
      </w:r>
    </w:p>
    <w:p w14:paraId="7E6C1617" w14:textId="5C33D7E6" w:rsidR="00A213C4" w:rsidRDefault="00A213C4" w:rsidP="000D4382">
      <w:pPr>
        <w:pStyle w:val="CommentText"/>
      </w:pPr>
    </w:p>
    <w:p w14:paraId="7D58D88A" w14:textId="1D097404" w:rsidR="00A213C4" w:rsidRDefault="00A213C4" w:rsidP="000D4382">
      <w:pPr>
        <w:pStyle w:val="CommentText"/>
      </w:pPr>
      <w:r>
        <w:t>When a site claims conformance by it's Tech/Physicist, to a certain degree conformance of the device is implicit since they couldn't get the performance if the scanner couldn't.</w:t>
      </w:r>
    </w:p>
    <w:p w14:paraId="1EC5959D" w14:textId="0EB477FA" w:rsidR="00A213C4" w:rsidRDefault="00A213C4" w:rsidP="000D4382">
      <w:pPr>
        <w:pStyle w:val="CommentText"/>
      </w:pPr>
      <w:r>
        <w:t>Between sites, it would be "iffy" for a second site to reference another site as the basis for their conformance claim.</w:t>
      </w:r>
    </w:p>
  </w:comment>
  <w:comment w:id="9" w:author="O'Donnell, Kevin" w:date="2015-03-25T13:37:00Z" w:initials="OK">
    <w:p w14:paraId="00C9E829" w14:textId="4A6C4672" w:rsidR="008A6315" w:rsidRDefault="00B52422">
      <w:pPr>
        <w:pStyle w:val="CommentText"/>
      </w:pPr>
      <w:r>
        <w:rPr>
          <w:rStyle w:val="CommentReference"/>
        </w:rPr>
        <w:annotationRef/>
      </w:r>
      <w:r w:rsidR="008A6315">
        <w:t xml:space="preserve">Actor Conformance </w:t>
      </w:r>
      <w:r w:rsidR="000D4382">
        <w:t xml:space="preserve">from a vendor </w:t>
      </w:r>
      <w:r w:rsidR="008A6315">
        <w:t>would apply to all instances of a model.  A Site Conformance would incorporate one or two instances of a model but conceivably might not apply to all instances of that model, in which case a Proxy Conformance Statement from the site would be meaningless.</w:t>
      </w:r>
    </w:p>
    <w:p w14:paraId="17667608" w14:textId="77777777" w:rsidR="008A6315" w:rsidRDefault="008A6315">
      <w:pPr>
        <w:pStyle w:val="CommentText"/>
      </w:pPr>
    </w:p>
    <w:p w14:paraId="7B39FD34" w14:textId="36D76559" w:rsidR="008A6315" w:rsidRDefault="008A6315">
      <w:pPr>
        <w:pStyle w:val="CommentText"/>
      </w:pPr>
      <w:r>
        <w:t>Actor Conformance is intended to be instance independent.  Inside the profile, additional QA steps are included in the site being conformant.</w:t>
      </w:r>
    </w:p>
  </w:comment>
  <w:comment w:id="10" w:author="O'Donnell, Kevin" w:date="2015-03-25T13:12:00Z" w:initials="OK">
    <w:p w14:paraId="45404DB5" w14:textId="77777777" w:rsidR="005700E7" w:rsidRDefault="005700E7" w:rsidP="005700E7">
      <w:pPr>
        <w:pStyle w:val="CommentText"/>
      </w:pPr>
      <w:r>
        <w:rPr>
          <w:rStyle w:val="CommentReference"/>
        </w:rPr>
        <w:annotationRef/>
      </w:r>
      <w:r>
        <w:t>For example if a certain MR Coil and Coil Version were relevant to how conformance was achieved, they could also be listed here.</w:t>
      </w:r>
    </w:p>
    <w:p w14:paraId="4EF1FE95" w14:textId="77777777" w:rsidR="005700E7" w:rsidRDefault="005700E7" w:rsidP="005700E7">
      <w:pPr>
        <w:pStyle w:val="CommentText"/>
      </w:pPr>
      <w:r>
        <w:t>The Profile can require that certain details be listed in the Conformance Statement Annex if they are deemed to be "operation critical"</w:t>
      </w:r>
    </w:p>
  </w:comment>
  <w:comment w:id="11" w:author="O'Donnell, Kevin" w:date="2015-03-25T13:51:00Z" w:initials="OK">
    <w:p w14:paraId="0FD62044" w14:textId="7E56F77D" w:rsidR="005700E7" w:rsidRDefault="005700E7" w:rsidP="005700E7">
      <w:pPr>
        <w:pStyle w:val="CommentText"/>
      </w:pPr>
      <w:r>
        <w:rPr>
          <w:rStyle w:val="CommentReference"/>
        </w:rPr>
        <w:annotationRef/>
      </w:r>
      <w:r>
        <w:t xml:space="preserve">Might need flexibility – could be different people in different roles.  </w:t>
      </w:r>
      <w:r w:rsidR="000F1B17">
        <w:t>L</w:t>
      </w:r>
      <w:r>
        <w:t>arger sites might list a group of people (members of the quantitative imaging committee)</w:t>
      </w:r>
    </w:p>
  </w:comment>
  <w:comment w:id="13" w:author="O'Donnell, Kevin" w:date="2015-04-07T16:26:00Z" w:initials="OK">
    <w:p w14:paraId="5EF9F586" w14:textId="77777777" w:rsidR="000F1B17" w:rsidRDefault="000D4382" w:rsidP="000D4382">
      <w:pPr>
        <w:pStyle w:val="CommentText"/>
      </w:pPr>
      <w:r>
        <w:rPr>
          <w:rStyle w:val="CommentReference"/>
        </w:rPr>
        <w:annotationRef/>
      </w:r>
      <w:r>
        <w:t xml:space="preserve">Probably </w:t>
      </w:r>
      <w:r w:rsidR="000F1B17">
        <w:t>valuable for a</w:t>
      </w:r>
      <w:r>
        <w:t xml:space="preserve"> site to claim </w:t>
      </w:r>
      <w:r w:rsidR="000F1B17">
        <w:t xml:space="preserve">site-level </w:t>
      </w:r>
      <w:r>
        <w:t>conformance</w:t>
      </w:r>
      <w:r w:rsidR="000F1B17">
        <w:t>.</w:t>
      </w:r>
    </w:p>
    <w:p w14:paraId="40B01170" w14:textId="77777777" w:rsidR="000F1B17" w:rsidRDefault="000F1B17" w:rsidP="000D4382">
      <w:pPr>
        <w:pStyle w:val="CommentText"/>
      </w:pPr>
    </w:p>
    <w:p w14:paraId="486D7B8F" w14:textId="3628173D" w:rsidR="000F1B17" w:rsidRDefault="000F1B17" w:rsidP="000F1B17">
      <w:pPr>
        <w:pStyle w:val="CommentText"/>
      </w:pPr>
      <w:r>
        <w:t>Add a</w:t>
      </w:r>
      <w:r w:rsidRPr="000D4382">
        <w:t xml:space="preserve"> site actor </w:t>
      </w:r>
      <w:r>
        <w:t xml:space="preserve">and </w:t>
      </w:r>
      <w:r w:rsidRPr="000D4382">
        <w:t>an end to end assessment procedure that is compared against the claim performance target.</w:t>
      </w:r>
      <w:r>
        <w:t xml:space="preserve">  Likely the Tech, Physicist and Radiologist would all be involved in the assessment.</w:t>
      </w:r>
    </w:p>
    <w:p w14:paraId="57F03B84" w14:textId="77777777" w:rsidR="000F1B17" w:rsidRDefault="000F1B17" w:rsidP="000F1B17">
      <w:pPr>
        <w:pStyle w:val="CommentText"/>
      </w:pPr>
    </w:p>
    <w:p w14:paraId="648785F4" w14:textId="38B02F56" w:rsidR="000F1B17" w:rsidRDefault="000F1B17" w:rsidP="000F1B17">
      <w:pPr>
        <w:pStyle w:val="CommentText"/>
      </w:pPr>
      <w:r>
        <w:t>Do they need to specifically perform conformance tests of the product actors?  A certain degree of product conformance is implicit since it's unlikely they could get the site performance if the products couldn't conform.</w:t>
      </w:r>
    </w:p>
    <w:p w14:paraId="55DF2904" w14:textId="77777777" w:rsidR="000F1B17" w:rsidRDefault="000F1B17" w:rsidP="000D4382">
      <w:pPr>
        <w:pStyle w:val="CommentText"/>
      </w:pPr>
    </w:p>
    <w:p w14:paraId="39278201" w14:textId="148F8A4D" w:rsidR="000D4382" w:rsidRDefault="000F1B17" w:rsidP="000D4382">
      <w:pPr>
        <w:pStyle w:val="CommentText"/>
      </w:pPr>
      <w:r>
        <w:t>Conformance Statements from the Products the site is using would support their Conformance claim but is not mandatory.</w:t>
      </w:r>
    </w:p>
    <w:p w14:paraId="3BB32752" w14:textId="77777777" w:rsidR="000D4382" w:rsidRDefault="000D4382" w:rsidP="000D4382">
      <w:pPr>
        <w:pStyle w:val="CommentText"/>
      </w:pPr>
    </w:p>
    <w:p w14:paraId="50D1191B" w14:textId="2DDA7821" w:rsidR="000F1B17" w:rsidRDefault="000F1B17" w:rsidP="000F1B17">
      <w:pPr>
        <w:pStyle w:val="CommentText"/>
      </w:pPr>
      <w:r>
        <w:t>Between sites, it would be "iffy" for a second site to reference another site as the basis for their conformance claim.</w:t>
      </w:r>
    </w:p>
  </w:comment>
  <w:comment w:id="14" w:author="O'Donnell, Kevin" w:date="2015-04-08T13:46:00Z" w:initials="OK">
    <w:p w14:paraId="46DC1381" w14:textId="65F41A91" w:rsidR="001E3537" w:rsidRDefault="001E3537">
      <w:pPr>
        <w:pStyle w:val="CommentText"/>
      </w:pPr>
      <w:r>
        <w:rPr>
          <w:rStyle w:val="CommentReference"/>
        </w:rPr>
        <w:annotationRef/>
      </w:r>
      <w:r>
        <w:t>Probably don't need to name names as long as there is someone responsible at the site. PI for clinical trials.</w:t>
      </w:r>
    </w:p>
    <w:p w14:paraId="2CCB174B" w14:textId="08303555" w:rsidR="001E3537" w:rsidRDefault="001E3537">
      <w:pPr>
        <w:pStyle w:val="CommentText"/>
      </w:pPr>
      <w:r>
        <w:t>For clinical practice could be the list of interpreting radiologists, or a designee of the reading group.</w:t>
      </w:r>
    </w:p>
  </w:comment>
  <w:comment w:id="15" w:author="O'Donnell, Kevin" w:date="2015-04-28T17:21:00Z" w:initials="OK">
    <w:p w14:paraId="5DAAD490" w14:textId="6E599932" w:rsidR="00FE1C47" w:rsidRPr="00FE1C47" w:rsidRDefault="00FE1C47" w:rsidP="00FE1C47">
      <w:pPr>
        <w:rPr>
          <w:sz w:val="20"/>
          <w:szCs w:val="20"/>
        </w:rPr>
      </w:pPr>
      <w:r>
        <w:rPr>
          <w:rStyle w:val="CommentReference"/>
        </w:rPr>
        <w:annotationRef/>
      </w:r>
      <w:r>
        <w:rPr>
          <w:sz w:val="20"/>
          <w:szCs w:val="20"/>
        </w:rPr>
        <w:t>Probably better to k</w:t>
      </w:r>
      <w:r w:rsidRPr="00FE1C47">
        <w:rPr>
          <w:sz w:val="20"/>
          <w:szCs w:val="20"/>
        </w:rPr>
        <w:t>eep the</w:t>
      </w:r>
      <w:r>
        <w:rPr>
          <w:sz w:val="20"/>
          <w:szCs w:val="20"/>
        </w:rPr>
        <w:t xml:space="preserve"> "organizational" detail up top</w:t>
      </w:r>
      <w:r w:rsidRPr="00FE1C47">
        <w:rPr>
          <w:sz w:val="20"/>
          <w:szCs w:val="20"/>
        </w:rPr>
        <w:t xml:space="preserve"> and the workstation detail down</w:t>
      </w:r>
      <w:r>
        <w:rPr>
          <w:sz w:val="20"/>
          <w:szCs w:val="20"/>
        </w:rPr>
        <w:t xml:space="preserve"> here</w:t>
      </w:r>
      <w:r w:rsidRPr="00FE1C47">
        <w:rPr>
          <w:sz w:val="20"/>
          <w:szCs w:val="20"/>
        </w:rPr>
        <w:t xml:space="preserve"> in the Annex.</w:t>
      </w:r>
    </w:p>
    <w:p w14:paraId="4C471D2F" w14:textId="5F3773C2" w:rsidR="00FE1C47" w:rsidRDefault="00FE1C47">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60E57C" w15:done="0"/>
  <w15:commentEx w15:paraId="1EC5959D" w15:done="0"/>
  <w15:commentEx w15:paraId="7B39FD34" w15:done="0"/>
  <w15:commentEx w15:paraId="4EF1FE95" w15:done="0"/>
  <w15:commentEx w15:paraId="0FD62044" w15:done="0"/>
  <w15:commentEx w15:paraId="50D1191B" w15:done="0"/>
  <w15:commentEx w15:paraId="2CCB174B" w15:done="0"/>
  <w15:commentEx w15:paraId="4C471D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8EDF4" w14:textId="77777777" w:rsidR="00FB6BD5" w:rsidRDefault="00FB6BD5">
      <w:pPr>
        <w:spacing w:line="240" w:lineRule="auto"/>
      </w:pPr>
      <w:r>
        <w:separator/>
      </w:r>
    </w:p>
  </w:endnote>
  <w:endnote w:type="continuationSeparator" w:id="0">
    <w:p w14:paraId="72B42E51" w14:textId="77777777" w:rsidR="00FB6BD5" w:rsidRDefault="00FB6BD5">
      <w:pPr>
        <w:spacing w:line="240" w:lineRule="auto"/>
      </w:pPr>
      <w:r>
        <w:continuationSeparator/>
      </w:r>
    </w:p>
  </w:endnote>
  <w:endnote w:type="continuationNotice" w:id="1">
    <w:p w14:paraId="13D8BED4" w14:textId="77777777" w:rsidR="00FB6BD5" w:rsidRDefault="00FB6B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8688E" w14:textId="77777777" w:rsidR="006B3294" w:rsidRDefault="006B3294" w:rsidP="006B3294">
    <w:pPr>
      <w:pStyle w:val="Footer"/>
      <w:rPr>
        <w:sz w:val="20"/>
      </w:rPr>
    </w:pPr>
    <w:r>
      <w:t>______________________________________________________________________________</w:t>
    </w:r>
  </w:p>
  <w:p w14:paraId="4380024D" w14:textId="77777777" w:rsidR="009159C4" w:rsidRPr="006B3294" w:rsidRDefault="006B3294" w:rsidP="00C91F64">
    <w:pPr>
      <w:pStyle w:val="Footer"/>
    </w:pPr>
    <w:r>
      <w:rPr>
        <w:sz w:val="20"/>
      </w:rPr>
      <w:tab/>
    </w:r>
    <w:r w:rsidRPr="00C91F64">
      <w:rPr>
        <w:rStyle w:val="PageNumber"/>
        <w:sz w:val="20"/>
      </w:rPr>
      <w:fldChar w:fldCharType="begin"/>
    </w:r>
    <w:r w:rsidRPr="00B63A6B">
      <w:rPr>
        <w:rStyle w:val="PageNumber"/>
        <w:sz w:val="20"/>
      </w:rPr>
      <w:instrText xml:space="preserve"> PAGE </w:instrText>
    </w:r>
    <w:r w:rsidRPr="00C91F64">
      <w:rPr>
        <w:rStyle w:val="PageNumber"/>
        <w:sz w:val="20"/>
      </w:rPr>
      <w:fldChar w:fldCharType="separate"/>
    </w:r>
    <w:r w:rsidR="00C050F0">
      <w:rPr>
        <w:rStyle w:val="PageNumber"/>
        <w:noProof/>
        <w:sz w:val="20"/>
      </w:rPr>
      <w:t>5</w:t>
    </w:r>
    <w:r w:rsidRPr="00C91F64">
      <w:rPr>
        <w:rStyle w:val="PageNumber"/>
        <w:sz w:val="20"/>
      </w:rPr>
      <w:fldChar w:fldCharType="end"/>
    </w:r>
    <w:r>
      <w:rPr>
        <w:rStyle w:val="PageNumber"/>
      </w:rPr>
      <w:t xml:space="preserve">  </w:t>
    </w:r>
    <w:r>
      <w:rPr>
        <w:sz w:val="20"/>
      </w:rPr>
      <w:tab/>
    </w:r>
    <w:r w:rsidRPr="00194C81">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22033" w14:textId="77777777" w:rsidR="00FB6BD5" w:rsidRDefault="00FB6BD5">
      <w:pPr>
        <w:spacing w:line="240" w:lineRule="auto"/>
      </w:pPr>
      <w:r>
        <w:separator/>
      </w:r>
    </w:p>
  </w:footnote>
  <w:footnote w:type="continuationSeparator" w:id="0">
    <w:p w14:paraId="6B458D72" w14:textId="77777777" w:rsidR="00FB6BD5" w:rsidRDefault="00FB6BD5">
      <w:pPr>
        <w:spacing w:line="240" w:lineRule="auto"/>
      </w:pPr>
      <w:r>
        <w:continuationSeparator/>
      </w:r>
    </w:p>
  </w:footnote>
  <w:footnote w:type="continuationNotice" w:id="1">
    <w:p w14:paraId="30F91FC0" w14:textId="77777777" w:rsidR="00FB6BD5" w:rsidRDefault="00FB6B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AAA54" w14:textId="77777777" w:rsidR="00D81521" w:rsidRPr="00C91F64" w:rsidRDefault="00D81521" w:rsidP="00C91F64">
    <w:pPr>
      <w:rPr>
        <w:sz w:val="24"/>
      </w:rPr>
    </w:pPr>
  </w:p>
  <w:p w14:paraId="4C75592B" w14:textId="77777777" w:rsidR="009159C4" w:rsidRPr="00C91F64" w:rsidRDefault="009159C4" w:rsidP="00C91F64">
    <w:pPr>
      <w:pBdr>
        <w:top w:val="single" w:sz="4" w:space="1" w:color="auto"/>
      </w:pBd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DC8C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AB6145"/>
    <w:multiLevelType w:val="multilevel"/>
    <w:tmpl w:val="BC0EE554"/>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1">
    <w:nsid w:val="42BE2CEF"/>
    <w:multiLevelType w:val="multilevel"/>
    <w:tmpl w:val="FFFAA94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2">
    <w:nsid w:val="4FBC2EBF"/>
    <w:multiLevelType w:val="hybridMultilevel"/>
    <w:tmpl w:val="3752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16A62BE"/>
    <w:multiLevelType w:val="multilevel"/>
    <w:tmpl w:val="EC80875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7254C9A"/>
    <w:multiLevelType w:val="multilevel"/>
    <w:tmpl w:val="077200A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6">
    <w:nsid w:val="6B33402A"/>
    <w:multiLevelType w:val="hybridMultilevel"/>
    <w:tmpl w:val="A652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E0BAB"/>
    <w:multiLevelType w:val="multilevel"/>
    <w:tmpl w:val="8D4E7C9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num w:numId="1">
    <w:abstractNumId w:val="11"/>
  </w:num>
  <w:num w:numId="2">
    <w:abstractNumId w:val="17"/>
  </w:num>
  <w:num w:numId="3">
    <w:abstractNumId w:val="13"/>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9"/>
  </w:num>
  <w:num w:numId="14">
    <w:abstractNumId w:val="9"/>
  </w:num>
  <w:num w:numId="15">
    <w:abstractNumId w:val="9"/>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8"/>
  </w:num>
  <w:num w:numId="27">
    <w:abstractNumId w:val="3"/>
  </w:num>
  <w:num w:numId="28">
    <w:abstractNumId w:val="3"/>
  </w:num>
  <w:num w:numId="29">
    <w:abstractNumId w:val="2"/>
  </w:num>
  <w:num w:numId="30">
    <w:abstractNumId w:val="2"/>
  </w:num>
  <w:num w:numId="31">
    <w:abstractNumId w:val="1"/>
  </w:num>
  <w:num w:numId="32">
    <w:abstractNumId w:val="1"/>
  </w:num>
  <w:num w:numId="33">
    <w:abstractNumId w:val="0"/>
  </w:num>
  <w:num w:numId="34">
    <w:abstractNumId w:val="0"/>
  </w:num>
  <w:num w:numId="35">
    <w:abstractNumId w:val="3"/>
    <w:lvlOverride w:ilvl="0">
      <w:startOverride w:val="1"/>
    </w:lvlOverride>
  </w:num>
  <w:num w:numId="36">
    <w:abstractNumId w:val="15"/>
  </w:num>
  <w:num w:numId="37">
    <w:abstractNumId w:val="10"/>
  </w:num>
  <w:num w:numId="38">
    <w:abstractNumId w:val="12"/>
  </w:num>
  <w:num w:numId="3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markup="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C4"/>
    <w:rsid w:val="0005269A"/>
    <w:rsid w:val="000D4382"/>
    <w:rsid w:val="000D6C3D"/>
    <w:rsid w:val="000F1B17"/>
    <w:rsid w:val="00194C81"/>
    <w:rsid w:val="001D7837"/>
    <w:rsid w:val="001E3537"/>
    <w:rsid w:val="00265A56"/>
    <w:rsid w:val="00266B1C"/>
    <w:rsid w:val="002F4E91"/>
    <w:rsid w:val="00347A16"/>
    <w:rsid w:val="00407940"/>
    <w:rsid w:val="004D0AF6"/>
    <w:rsid w:val="004F2852"/>
    <w:rsid w:val="0053343D"/>
    <w:rsid w:val="005700E7"/>
    <w:rsid w:val="005E2BD1"/>
    <w:rsid w:val="005F01B0"/>
    <w:rsid w:val="006B3294"/>
    <w:rsid w:val="007364B4"/>
    <w:rsid w:val="008A6315"/>
    <w:rsid w:val="008B3EE6"/>
    <w:rsid w:val="009159C4"/>
    <w:rsid w:val="009F6CAD"/>
    <w:rsid w:val="00A213C4"/>
    <w:rsid w:val="00AE7C30"/>
    <w:rsid w:val="00B52422"/>
    <w:rsid w:val="00B54AC4"/>
    <w:rsid w:val="00B62EB9"/>
    <w:rsid w:val="00BC1543"/>
    <w:rsid w:val="00BD4DB3"/>
    <w:rsid w:val="00BE3E50"/>
    <w:rsid w:val="00C050F0"/>
    <w:rsid w:val="00C26C19"/>
    <w:rsid w:val="00C91F64"/>
    <w:rsid w:val="00CE20C3"/>
    <w:rsid w:val="00D81521"/>
    <w:rsid w:val="00E70731"/>
    <w:rsid w:val="00E851E1"/>
    <w:rsid w:val="00F52E38"/>
    <w:rsid w:val="00F60788"/>
    <w:rsid w:val="00FB6BD5"/>
    <w:rsid w:val="00FE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DFDB"/>
  <w15:docId w15:val="{66F1F5E9-3E3D-4721-A253-DA613AC4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3294"/>
    <w:pPr>
      <w:spacing w:after="0"/>
    </w:pPr>
    <w:rPr>
      <w:rFonts w:ascii="Arial" w:eastAsia="Arial" w:hAnsi="Arial" w:cs="Arial"/>
      <w:color w:val="000000"/>
    </w:rPr>
  </w:style>
  <w:style w:type="paragraph" w:styleId="Heading1">
    <w:name w:val="heading 1"/>
    <w:next w:val="BodyText"/>
    <w:qFormat/>
    <w:rsid w:val="00194C81"/>
    <w:pPr>
      <w:keepNext/>
      <w:pageBreakBefore/>
      <w:numPr>
        <w:numId w:val="12"/>
      </w:numPr>
      <w:spacing w:before="240" w:after="60" w:line="240" w:lineRule="auto"/>
      <w:outlineLvl w:val="0"/>
    </w:pPr>
    <w:rPr>
      <w:rFonts w:ascii="Arial" w:eastAsia="Times New Roman" w:hAnsi="Arial" w:cs="Times New Roman"/>
      <w:b/>
      <w:noProof/>
      <w:kern w:val="28"/>
      <w:sz w:val="28"/>
      <w:szCs w:val="20"/>
    </w:rPr>
  </w:style>
  <w:style w:type="paragraph" w:styleId="Heading2">
    <w:name w:val="heading 2"/>
    <w:basedOn w:val="Heading1"/>
    <w:next w:val="BodyText"/>
    <w:link w:val="Heading2Char"/>
    <w:qFormat/>
    <w:rsid w:val="00194C81"/>
    <w:pPr>
      <w:pageBreakBefore w:val="0"/>
      <w:numPr>
        <w:ilvl w:val="1"/>
      </w:numPr>
      <w:outlineLvl w:val="1"/>
    </w:pPr>
  </w:style>
  <w:style w:type="paragraph" w:styleId="Heading3">
    <w:name w:val="heading 3"/>
    <w:basedOn w:val="Heading2"/>
    <w:next w:val="BodyText"/>
    <w:qFormat/>
    <w:rsid w:val="00194C81"/>
    <w:pPr>
      <w:numPr>
        <w:ilvl w:val="2"/>
      </w:numPr>
      <w:outlineLvl w:val="2"/>
    </w:pPr>
  </w:style>
  <w:style w:type="paragraph" w:styleId="Heading4">
    <w:name w:val="heading 4"/>
    <w:basedOn w:val="Heading3"/>
    <w:next w:val="BodyText"/>
    <w:qFormat/>
    <w:rsid w:val="00194C81"/>
    <w:pPr>
      <w:numPr>
        <w:ilvl w:val="3"/>
      </w:numPr>
      <w:outlineLvl w:val="3"/>
    </w:pPr>
  </w:style>
  <w:style w:type="paragraph" w:styleId="Heading5">
    <w:name w:val="heading 5"/>
    <w:basedOn w:val="Heading4"/>
    <w:next w:val="BodyText"/>
    <w:qFormat/>
    <w:rsid w:val="00194C81"/>
    <w:pPr>
      <w:numPr>
        <w:ilvl w:val="4"/>
      </w:numPr>
      <w:outlineLvl w:val="4"/>
    </w:pPr>
  </w:style>
  <w:style w:type="paragraph" w:styleId="Heading6">
    <w:name w:val="heading 6"/>
    <w:basedOn w:val="Heading5"/>
    <w:next w:val="BodyText"/>
    <w:qFormat/>
    <w:rsid w:val="00194C81"/>
    <w:pPr>
      <w:numPr>
        <w:ilvl w:val="5"/>
      </w:numPr>
      <w:outlineLvl w:val="5"/>
    </w:pPr>
  </w:style>
  <w:style w:type="paragraph" w:styleId="Heading7">
    <w:name w:val="heading 7"/>
    <w:basedOn w:val="Heading6"/>
    <w:next w:val="BodyText"/>
    <w:link w:val="Heading7Char"/>
    <w:qFormat/>
    <w:rsid w:val="0005269A"/>
    <w:pPr>
      <w:numPr>
        <w:ilvl w:val="6"/>
      </w:numPr>
      <w:outlineLvl w:val="6"/>
    </w:pPr>
  </w:style>
  <w:style w:type="paragraph" w:styleId="Heading8">
    <w:name w:val="heading 8"/>
    <w:basedOn w:val="Heading7"/>
    <w:next w:val="BodyText"/>
    <w:link w:val="Heading8Char"/>
    <w:qFormat/>
    <w:rsid w:val="0005269A"/>
    <w:pPr>
      <w:numPr>
        <w:ilvl w:val="7"/>
      </w:numPr>
      <w:outlineLvl w:val="7"/>
    </w:pPr>
  </w:style>
  <w:style w:type="paragraph" w:styleId="Heading9">
    <w:name w:val="heading 9"/>
    <w:basedOn w:val="Heading8"/>
    <w:next w:val="BodyText"/>
    <w:link w:val="Heading9Char"/>
    <w:qFormat/>
    <w:rsid w:val="0005269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4C8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526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9A"/>
    <w:rPr>
      <w:rFonts w:ascii="Tahoma" w:eastAsia="Arial" w:hAnsi="Tahoma" w:cs="Tahoma"/>
      <w:color w:val="000000"/>
      <w:sz w:val="16"/>
      <w:szCs w:val="16"/>
    </w:rPr>
  </w:style>
  <w:style w:type="paragraph" w:styleId="Header">
    <w:name w:val="header"/>
    <w:basedOn w:val="Normal"/>
    <w:link w:val="HeaderChar"/>
    <w:uiPriority w:val="99"/>
    <w:unhideWhenUsed/>
    <w:rsid w:val="0005269A"/>
    <w:pPr>
      <w:tabs>
        <w:tab w:val="center" w:pos="4680"/>
        <w:tab w:val="right" w:pos="9360"/>
      </w:tabs>
      <w:spacing w:line="240" w:lineRule="auto"/>
    </w:pPr>
  </w:style>
  <w:style w:type="character" w:customStyle="1" w:styleId="HeaderChar">
    <w:name w:val="Header Char"/>
    <w:basedOn w:val="DefaultParagraphFont"/>
    <w:link w:val="Header"/>
    <w:uiPriority w:val="99"/>
    <w:rsid w:val="0005269A"/>
    <w:rPr>
      <w:rFonts w:ascii="Arial" w:eastAsia="Arial" w:hAnsi="Arial" w:cs="Arial"/>
      <w:color w:val="000000"/>
    </w:rPr>
  </w:style>
  <w:style w:type="paragraph" w:styleId="Footer">
    <w:name w:val="footer"/>
    <w:basedOn w:val="Normal"/>
    <w:link w:val="FooterChar"/>
    <w:rsid w:val="0005269A"/>
    <w:pPr>
      <w:tabs>
        <w:tab w:val="center" w:pos="4320"/>
        <w:tab w:val="right" w:pos="8640"/>
      </w:tabs>
      <w:spacing w:before="120" w:line="240" w:lineRule="auto"/>
    </w:pPr>
    <w:rPr>
      <w:rFonts w:ascii="Times New Roman" w:eastAsia="Times New Roman" w:hAnsi="Times New Roman" w:cs="Times New Roman"/>
      <w:color w:val="auto"/>
      <w:sz w:val="24"/>
      <w:szCs w:val="20"/>
    </w:rPr>
  </w:style>
  <w:style w:type="character" w:customStyle="1" w:styleId="FooterChar">
    <w:name w:val="Footer Char"/>
    <w:basedOn w:val="DefaultParagraphFont"/>
    <w:link w:val="Footer"/>
    <w:rsid w:val="0005269A"/>
    <w:rPr>
      <w:rFonts w:ascii="Times New Roman" w:eastAsia="Times New Roman" w:hAnsi="Times New Roman" w:cs="Times New Roman"/>
      <w:sz w:val="24"/>
      <w:szCs w:val="20"/>
    </w:rPr>
  </w:style>
  <w:style w:type="paragraph" w:customStyle="1" w:styleId="AppendixHeading1">
    <w:name w:val="Appendix Heading 1"/>
    <w:next w:val="BodyText"/>
    <w:rsid w:val="0005269A"/>
    <w:pPr>
      <w:tabs>
        <w:tab w:val="left" w:pos="900"/>
      </w:tabs>
      <w:spacing w:before="240" w:after="60" w:line="240" w:lineRule="auto"/>
    </w:pPr>
    <w:rPr>
      <w:rFonts w:ascii="Arial" w:eastAsia="Times New Roman" w:hAnsi="Arial" w:cs="Times New Roman"/>
      <w:b/>
      <w:noProof/>
      <w:kern w:val="28"/>
      <w:sz w:val="28"/>
      <w:szCs w:val="20"/>
    </w:rPr>
  </w:style>
  <w:style w:type="paragraph" w:styleId="BodyText">
    <w:name w:val="Body Text"/>
    <w:link w:val="BodyTextChar"/>
    <w:rsid w:val="0005269A"/>
    <w:pPr>
      <w:spacing w:before="120" w:after="0" w:line="240" w:lineRule="auto"/>
    </w:pPr>
    <w:rPr>
      <w:rFonts w:ascii="Times New Roman" w:eastAsia="Times New Roman" w:hAnsi="Times New Roman" w:cs="Times New Roman"/>
      <w:sz w:val="24"/>
      <w:szCs w:val="20"/>
    </w:rPr>
  </w:style>
  <w:style w:type="character" w:customStyle="1" w:styleId="BodyTextChar">
    <w:name w:val="Body Text Char"/>
    <w:link w:val="BodyText"/>
    <w:rsid w:val="0005269A"/>
    <w:rPr>
      <w:rFonts w:ascii="Times New Roman" w:eastAsia="Times New Roman" w:hAnsi="Times New Roman" w:cs="Times New Roman"/>
      <w:sz w:val="24"/>
      <w:szCs w:val="20"/>
    </w:rPr>
  </w:style>
  <w:style w:type="paragraph" w:customStyle="1" w:styleId="AppendixHeading2">
    <w:name w:val="Appendix Heading 2"/>
    <w:next w:val="BodyText"/>
    <w:rsid w:val="0005269A"/>
    <w:pPr>
      <w:spacing w:before="240" w:after="60" w:line="240" w:lineRule="auto"/>
    </w:pPr>
    <w:rPr>
      <w:rFonts w:ascii="Arial" w:eastAsia="Times New Roman" w:hAnsi="Arial" w:cs="Times New Roman"/>
      <w:b/>
      <w:noProof/>
      <w:sz w:val="28"/>
      <w:szCs w:val="20"/>
    </w:rPr>
  </w:style>
  <w:style w:type="paragraph" w:customStyle="1" w:styleId="AppendixHeading3">
    <w:name w:val="Appendix Heading 3"/>
    <w:basedOn w:val="AppendixHeading2"/>
    <w:next w:val="BodyText"/>
    <w:rsid w:val="0005269A"/>
    <w:pPr>
      <w:numPr>
        <w:ilvl w:val="2"/>
        <w:numId w:val="3"/>
      </w:numPr>
    </w:pPr>
  </w:style>
  <w:style w:type="paragraph" w:customStyle="1" w:styleId="AuthorInstructions">
    <w:name w:val="Author Instructions"/>
    <w:basedOn w:val="BodyText"/>
    <w:link w:val="AuthorInstructionsChar"/>
    <w:qFormat/>
    <w:rsid w:val="0005269A"/>
    <w:rPr>
      <w:i/>
    </w:rPr>
  </w:style>
  <w:style w:type="character" w:customStyle="1" w:styleId="AuthorInstructionsChar">
    <w:name w:val="Author Instructions Char"/>
    <w:link w:val="AuthorInstructions"/>
    <w:rsid w:val="0005269A"/>
    <w:rPr>
      <w:rFonts w:ascii="Times New Roman" w:eastAsia="Times New Roman" w:hAnsi="Times New Roman" w:cs="Times New Roman"/>
      <w:i/>
      <w:sz w:val="24"/>
      <w:szCs w:val="20"/>
    </w:rPr>
  </w:style>
  <w:style w:type="paragraph" w:customStyle="1" w:styleId="EditorInstructions">
    <w:name w:val="Editor Instructions"/>
    <w:basedOn w:val="BodyText"/>
    <w:rsid w:val="0005269A"/>
    <w:pPr>
      <w:pBdr>
        <w:top w:val="single" w:sz="4" w:space="1" w:color="auto"/>
        <w:left w:val="single" w:sz="4" w:space="4" w:color="auto"/>
        <w:bottom w:val="single" w:sz="4" w:space="1" w:color="auto"/>
        <w:right w:val="single" w:sz="4" w:space="4" w:color="auto"/>
      </w:pBdr>
    </w:pPr>
    <w:rPr>
      <w:i/>
      <w:iCs/>
    </w:rPr>
  </w:style>
  <w:style w:type="paragraph" w:customStyle="1" w:styleId="FigureTitle">
    <w:name w:val="Figure Title"/>
    <w:basedOn w:val="Normal"/>
    <w:rsid w:val="0005269A"/>
    <w:pPr>
      <w:keepLines/>
      <w:spacing w:before="60" w:after="60" w:line="240" w:lineRule="auto"/>
      <w:jc w:val="center"/>
    </w:pPr>
    <w:rPr>
      <w:rFonts w:eastAsia="Times New Roman" w:cs="Times New Roman"/>
      <w:b/>
      <w:color w:val="auto"/>
      <w:szCs w:val="20"/>
    </w:rPr>
  </w:style>
  <w:style w:type="paragraph" w:customStyle="1" w:styleId="Glossary">
    <w:name w:val="Glossary"/>
    <w:basedOn w:val="Heading1"/>
    <w:rsid w:val="0005269A"/>
  </w:style>
  <w:style w:type="character" w:customStyle="1" w:styleId="Heading2Char">
    <w:name w:val="Heading 2 Char"/>
    <w:link w:val="Heading2"/>
    <w:rsid w:val="0005269A"/>
    <w:rPr>
      <w:rFonts w:ascii="Arial" w:eastAsia="Times New Roman" w:hAnsi="Arial" w:cs="Times New Roman"/>
      <w:b/>
      <w:noProof/>
      <w:kern w:val="28"/>
      <w:sz w:val="28"/>
      <w:szCs w:val="20"/>
    </w:rPr>
  </w:style>
  <w:style w:type="character" w:customStyle="1" w:styleId="Heading7Char">
    <w:name w:val="Heading 7 Char"/>
    <w:basedOn w:val="DefaultParagraphFont"/>
    <w:link w:val="Heading7"/>
    <w:rsid w:val="0005269A"/>
    <w:rPr>
      <w:rFonts w:ascii="Arial" w:eastAsia="Times New Roman" w:hAnsi="Arial" w:cs="Times New Roman"/>
      <w:b/>
      <w:noProof/>
      <w:kern w:val="28"/>
      <w:sz w:val="28"/>
      <w:szCs w:val="20"/>
    </w:rPr>
  </w:style>
  <w:style w:type="character" w:customStyle="1" w:styleId="Heading8Char">
    <w:name w:val="Heading 8 Char"/>
    <w:basedOn w:val="DefaultParagraphFont"/>
    <w:link w:val="Heading8"/>
    <w:rsid w:val="0005269A"/>
    <w:rPr>
      <w:rFonts w:ascii="Arial" w:eastAsia="Times New Roman" w:hAnsi="Arial" w:cs="Times New Roman"/>
      <w:b/>
      <w:noProof/>
      <w:kern w:val="28"/>
      <w:sz w:val="28"/>
      <w:szCs w:val="20"/>
    </w:rPr>
  </w:style>
  <w:style w:type="character" w:customStyle="1" w:styleId="Heading9Char">
    <w:name w:val="Heading 9 Char"/>
    <w:basedOn w:val="DefaultParagraphFont"/>
    <w:link w:val="Heading9"/>
    <w:rsid w:val="0005269A"/>
    <w:rPr>
      <w:rFonts w:ascii="Arial" w:eastAsia="Times New Roman" w:hAnsi="Arial" w:cs="Times New Roman"/>
      <w:b/>
      <w:noProof/>
      <w:kern w:val="28"/>
      <w:sz w:val="28"/>
      <w:szCs w:val="20"/>
    </w:rPr>
  </w:style>
  <w:style w:type="paragraph" w:styleId="HTMLAddress">
    <w:name w:val="HTML Address"/>
    <w:basedOn w:val="Normal"/>
    <w:link w:val="HTMLAddressChar"/>
    <w:rsid w:val="0005269A"/>
    <w:pPr>
      <w:spacing w:before="120" w:line="240" w:lineRule="auto"/>
    </w:pPr>
    <w:rPr>
      <w:rFonts w:ascii="Times New Roman" w:eastAsia="Times New Roman" w:hAnsi="Times New Roman" w:cs="Times New Roman"/>
      <w:i/>
      <w:iCs/>
      <w:color w:val="auto"/>
      <w:sz w:val="24"/>
      <w:szCs w:val="20"/>
    </w:rPr>
  </w:style>
  <w:style w:type="character" w:customStyle="1" w:styleId="HTMLAddressChar">
    <w:name w:val="HTML Address Char"/>
    <w:link w:val="HTMLAddress"/>
    <w:rsid w:val="0005269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05269A"/>
    <w:pPr>
      <w:spacing w:before="120" w:line="240" w:lineRule="auto"/>
    </w:pPr>
    <w:rPr>
      <w:rFonts w:ascii="Courier New" w:eastAsia="Times New Roman" w:hAnsi="Courier New" w:cs="Courier New"/>
      <w:color w:val="auto"/>
      <w:sz w:val="20"/>
      <w:szCs w:val="20"/>
    </w:rPr>
  </w:style>
  <w:style w:type="character" w:customStyle="1" w:styleId="HTMLPreformattedChar">
    <w:name w:val="HTML Preformatted Char"/>
    <w:link w:val="HTMLPreformatted"/>
    <w:rsid w:val="0005269A"/>
    <w:rPr>
      <w:rFonts w:ascii="Courier New" w:eastAsia="Times New Roman" w:hAnsi="Courier New" w:cs="Courier New"/>
      <w:sz w:val="20"/>
      <w:szCs w:val="20"/>
    </w:rPr>
  </w:style>
  <w:style w:type="character" w:styleId="Hyperlink">
    <w:name w:val="Hyperlink"/>
    <w:uiPriority w:val="99"/>
    <w:rsid w:val="0005269A"/>
    <w:rPr>
      <w:color w:val="0000FF"/>
      <w:u w:val="single"/>
    </w:rPr>
  </w:style>
  <w:style w:type="character" w:customStyle="1" w:styleId="HyperlinkCourierBold">
    <w:name w:val="Hyperlink Courier Bold"/>
    <w:rsid w:val="0005269A"/>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05269A"/>
  </w:style>
  <w:style w:type="paragraph" w:styleId="List">
    <w:name w:val="List"/>
    <w:basedOn w:val="BodyText"/>
    <w:link w:val="ListChar"/>
    <w:rsid w:val="0005269A"/>
    <w:pPr>
      <w:ind w:left="1080" w:hanging="720"/>
    </w:pPr>
  </w:style>
  <w:style w:type="character" w:customStyle="1" w:styleId="ListChar">
    <w:name w:val="List Char"/>
    <w:link w:val="List"/>
    <w:rsid w:val="0005269A"/>
    <w:rPr>
      <w:rFonts w:ascii="Times New Roman" w:eastAsia="Times New Roman" w:hAnsi="Times New Roman" w:cs="Times New Roman"/>
      <w:sz w:val="24"/>
      <w:szCs w:val="20"/>
    </w:rPr>
  </w:style>
  <w:style w:type="paragraph" w:customStyle="1" w:styleId="List1">
    <w:name w:val="List 1"/>
    <w:basedOn w:val="List"/>
    <w:link w:val="List1Char"/>
    <w:qFormat/>
    <w:rsid w:val="0005269A"/>
  </w:style>
  <w:style w:type="character" w:customStyle="1" w:styleId="List1Char">
    <w:name w:val="List 1 Char"/>
    <w:link w:val="List1"/>
    <w:rsid w:val="0005269A"/>
    <w:rPr>
      <w:rFonts w:ascii="Times New Roman" w:eastAsia="Times New Roman" w:hAnsi="Times New Roman" w:cs="Times New Roman"/>
      <w:sz w:val="24"/>
      <w:szCs w:val="20"/>
    </w:rPr>
  </w:style>
  <w:style w:type="paragraph" w:styleId="List2">
    <w:name w:val="List 2"/>
    <w:basedOn w:val="List"/>
    <w:link w:val="List2Char"/>
    <w:rsid w:val="0005269A"/>
    <w:pPr>
      <w:ind w:left="1440"/>
    </w:pPr>
  </w:style>
  <w:style w:type="character" w:customStyle="1" w:styleId="List2Char">
    <w:name w:val="List 2 Char"/>
    <w:link w:val="List2"/>
    <w:rsid w:val="0005269A"/>
    <w:rPr>
      <w:rFonts w:ascii="Times New Roman" w:eastAsia="Times New Roman" w:hAnsi="Times New Roman" w:cs="Times New Roman"/>
      <w:sz w:val="24"/>
      <w:szCs w:val="20"/>
    </w:rPr>
  </w:style>
  <w:style w:type="paragraph" w:styleId="List3">
    <w:name w:val="List 3"/>
    <w:basedOn w:val="Normal"/>
    <w:link w:val="List3Char"/>
    <w:rsid w:val="0005269A"/>
    <w:pPr>
      <w:spacing w:before="120" w:line="240" w:lineRule="auto"/>
      <w:ind w:left="1800" w:hanging="720"/>
    </w:pPr>
    <w:rPr>
      <w:rFonts w:ascii="Times New Roman" w:eastAsia="Times New Roman" w:hAnsi="Times New Roman" w:cs="Times New Roman"/>
      <w:color w:val="auto"/>
      <w:sz w:val="24"/>
      <w:szCs w:val="20"/>
    </w:rPr>
  </w:style>
  <w:style w:type="character" w:customStyle="1" w:styleId="List3Char">
    <w:name w:val="List 3 Char"/>
    <w:link w:val="List3"/>
    <w:rsid w:val="0005269A"/>
    <w:rPr>
      <w:rFonts w:ascii="Times New Roman" w:eastAsia="Times New Roman" w:hAnsi="Times New Roman" w:cs="Times New Roman"/>
      <w:sz w:val="24"/>
      <w:szCs w:val="20"/>
    </w:rPr>
  </w:style>
  <w:style w:type="paragraph" w:customStyle="1" w:styleId="List3Continue">
    <w:name w:val="List 3 Continue"/>
    <w:basedOn w:val="List3"/>
    <w:rsid w:val="0005269A"/>
    <w:pPr>
      <w:ind w:firstLine="0"/>
    </w:pPr>
  </w:style>
  <w:style w:type="paragraph" w:styleId="List4">
    <w:name w:val="List 4"/>
    <w:basedOn w:val="Normal"/>
    <w:uiPriority w:val="99"/>
    <w:unhideWhenUsed/>
    <w:rsid w:val="0005269A"/>
    <w:pPr>
      <w:spacing w:before="120" w:line="240" w:lineRule="auto"/>
      <w:ind w:left="1800" w:hanging="360"/>
    </w:pPr>
    <w:rPr>
      <w:rFonts w:ascii="Times New Roman" w:eastAsia="Times New Roman" w:hAnsi="Times New Roman" w:cs="Times New Roman"/>
      <w:color w:val="auto"/>
      <w:sz w:val="24"/>
      <w:szCs w:val="20"/>
    </w:rPr>
  </w:style>
  <w:style w:type="paragraph" w:styleId="List5">
    <w:name w:val="List 5"/>
    <w:basedOn w:val="Normal"/>
    <w:link w:val="List5Char"/>
    <w:rsid w:val="0005269A"/>
    <w:pPr>
      <w:spacing w:before="120" w:line="240" w:lineRule="auto"/>
      <w:ind w:left="1800" w:hanging="360"/>
    </w:pPr>
    <w:rPr>
      <w:rFonts w:ascii="Times New Roman" w:eastAsia="Times New Roman" w:hAnsi="Times New Roman" w:cs="Times New Roman"/>
      <w:color w:val="auto"/>
      <w:sz w:val="24"/>
      <w:szCs w:val="20"/>
    </w:rPr>
  </w:style>
  <w:style w:type="character" w:customStyle="1" w:styleId="List5Char">
    <w:name w:val="List 5 Char"/>
    <w:link w:val="List5"/>
    <w:rsid w:val="0005269A"/>
    <w:rPr>
      <w:rFonts w:ascii="Times New Roman" w:eastAsia="Times New Roman" w:hAnsi="Times New Roman" w:cs="Times New Roman"/>
      <w:sz w:val="24"/>
      <w:szCs w:val="20"/>
    </w:rPr>
  </w:style>
  <w:style w:type="paragraph" w:styleId="ListBullet">
    <w:name w:val="List Bullet"/>
    <w:basedOn w:val="Normal"/>
    <w:link w:val="ListBulletChar"/>
    <w:unhideWhenUsed/>
    <w:rsid w:val="0005269A"/>
    <w:pPr>
      <w:numPr>
        <w:numId w:val="15"/>
      </w:numPr>
      <w:spacing w:before="120" w:line="240" w:lineRule="auto"/>
    </w:pPr>
    <w:rPr>
      <w:rFonts w:ascii="Times New Roman" w:eastAsia="Times New Roman" w:hAnsi="Times New Roman" w:cs="Times New Roman"/>
      <w:color w:val="auto"/>
      <w:sz w:val="24"/>
      <w:szCs w:val="20"/>
    </w:rPr>
  </w:style>
  <w:style w:type="character" w:customStyle="1" w:styleId="ListBulletChar">
    <w:name w:val="List Bullet Char"/>
    <w:link w:val="ListBullet"/>
    <w:rsid w:val="0005269A"/>
    <w:rPr>
      <w:rFonts w:ascii="Times New Roman" w:eastAsia="Times New Roman" w:hAnsi="Times New Roman" w:cs="Times New Roman"/>
      <w:sz w:val="24"/>
      <w:szCs w:val="20"/>
    </w:rPr>
  </w:style>
  <w:style w:type="paragraph" w:customStyle="1" w:styleId="ListBullet1">
    <w:name w:val="List Bullet 1"/>
    <w:basedOn w:val="ListBullet"/>
    <w:link w:val="ListBullet1Char"/>
    <w:qFormat/>
    <w:rsid w:val="0005269A"/>
    <w:pPr>
      <w:numPr>
        <w:numId w:val="0"/>
      </w:numPr>
    </w:pPr>
  </w:style>
  <w:style w:type="character" w:customStyle="1" w:styleId="ListBullet1Char">
    <w:name w:val="List Bullet 1 Char"/>
    <w:link w:val="ListBullet1"/>
    <w:rsid w:val="0005269A"/>
    <w:rPr>
      <w:rFonts w:ascii="Times New Roman" w:eastAsia="Times New Roman" w:hAnsi="Times New Roman" w:cs="Times New Roman"/>
      <w:sz w:val="24"/>
      <w:szCs w:val="20"/>
    </w:rPr>
  </w:style>
  <w:style w:type="paragraph" w:styleId="ListBullet2">
    <w:name w:val="List Bullet 2"/>
    <w:basedOn w:val="Normal"/>
    <w:link w:val="ListBullet2Char"/>
    <w:rsid w:val="0005269A"/>
    <w:pPr>
      <w:numPr>
        <w:numId w:val="17"/>
      </w:numPr>
      <w:spacing w:before="120" w:line="240" w:lineRule="auto"/>
    </w:pPr>
    <w:rPr>
      <w:rFonts w:ascii="Times New Roman" w:eastAsia="Times New Roman" w:hAnsi="Times New Roman" w:cs="Times New Roman"/>
      <w:color w:val="auto"/>
      <w:sz w:val="24"/>
      <w:szCs w:val="20"/>
    </w:rPr>
  </w:style>
  <w:style w:type="character" w:customStyle="1" w:styleId="ListBullet2Char">
    <w:name w:val="List Bullet 2 Char"/>
    <w:link w:val="ListBullet2"/>
    <w:rsid w:val="0005269A"/>
    <w:rPr>
      <w:rFonts w:ascii="Times New Roman" w:eastAsia="Times New Roman" w:hAnsi="Times New Roman" w:cs="Times New Roman"/>
      <w:sz w:val="24"/>
      <w:szCs w:val="20"/>
    </w:rPr>
  </w:style>
  <w:style w:type="paragraph" w:styleId="ListBullet3">
    <w:name w:val="List Bullet 3"/>
    <w:basedOn w:val="Normal"/>
    <w:link w:val="ListBullet3Char"/>
    <w:rsid w:val="0005269A"/>
    <w:pPr>
      <w:numPr>
        <w:numId w:val="19"/>
      </w:numPr>
      <w:spacing w:before="120" w:line="240" w:lineRule="auto"/>
    </w:pPr>
    <w:rPr>
      <w:rFonts w:ascii="Times New Roman" w:eastAsia="Times New Roman" w:hAnsi="Times New Roman" w:cs="Times New Roman"/>
      <w:color w:val="auto"/>
      <w:sz w:val="24"/>
      <w:szCs w:val="20"/>
    </w:rPr>
  </w:style>
  <w:style w:type="character" w:customStyle="1" w:styleId="ListBullet3Char">
    <w:name w:val="List Bullet 3 Char"/>
    <w:link w:val="ListBullet3"/>
    <w:rsid w:val="0005269A"/>
    <w:rPr>
      <w:rFonts w:ascii="Times New Roman" w:eastAsia="Times New Roman" w:hAnsi="Times New Roman" w:cs="Times New Roman"/>
      <w:sz w:val="24"/>
      <w:szCs w:val="20"/>
    </w:rPr>
  </w:style>
  <w:style w:type="paragraph" w:styleId="ListBullet4">
    <w:name w:val="List Bullet 4"/>
    <w:basedOn w:val="Normal"/>
    <w:rsid w:val="0005269A"/>
    <w:pPr>
      <w:numPr>
        <w:numId w:val="21"/>
      </w:numPr>
      <w:spacing w:before="120" w:line="240" w:lineRule="auto"/>
    </w:pPr>
    <w:rPr>
      <w:rFonts w:ascii="Times New Roman" w:eastAsia="Times New Roman" w:hAnsi="Times New Roman" w:cs="Times New Roman"/>
      <w:color w:val="auto"/>
      <w:sz w:val="24"/>
      <w:szCs w:val="20"/>
    </w:rPr>
  </w:style>
  <w:style w:type="paragraph" w:styleId="ListBullet5">
    <w:name w:val="List Bullet 5"/>
    <w:basedOn w:val="Normal"/>
    <w:uiPriority w:val="99"/>
    <w:unhideWhenUsed/>
    <w:rsid w:val="0005269A"/>
    <w:pPr>
      <w:numPr>
        <w:numId w:val="23"/>
      </w:numPr>
      <w:spacing w:before="120" w:line="240" w:lineRule="auto"/>
    </w:pPr>
    <w:rPr>
      <w:rFonts w:ascii="Times New Roman" w:eastAsia="Times New Roman" w:hAnsi="Times New Roman" w:cs="Times New Roman"/>
      <w:color w:val="auto"/>
      <w:sz w:val="24"/>
      <w:szCs w:val="20"/>
    </w:rPr>
  </w:style>
  <w:style w:type="paragraph" w:styleId="ListContinue">
    <w:name w:val="List Continue"/>
    <w:basedOn w:val="Normal"/>
    <w:link w:val="ListContinueChar"/>
    <w:uiPriority w:val="99"/>
    <w:unhideWhenUsed/>
    <w:rsid w:val="0005269A"/>
    <w:pPr>
      <w:spacing w:before="120" w:line="240" w:lineRule="auto"/>
      <w:ind w:left="360"/>
      <w:contextualSpacing/>
    </w:pPr>
    <w:rPr>
      <w:rFonts w:ascii="Times New Roman" w:eastAsia="Times New Roman" w:hAnsi="Times New Roman" w:cs="Times New Roman"/>
      <w:color w:val="auto"/>
      <w:sz w:val="24"/>
      <w:szCs w:val="20"/>
    </w:rPr>
  </w:style>
  <w:style w:type="character" w:customStyle="1" w:styleId="ListContinueChar">
    <w:name w:val="List Continue Char"/>
    <w:link w:val="ListContinue"/>
    <w:uiPriority w:val="99"/>
    <w:rsid w:val="0005269A"/>
    <w:rPr>
      <w:rFonts w:ascii="Times New Roman" w:eastAsia="Times New Roman" w:hAnsi="Times New Roman" w:cs="Times New Roman"/>
      <w:sz w:val="24"/>
      <w:szCs w:val="20"/>
    </w:rPr>
  </w:style>
  <w:style w:type="paragraph" w:customStyle="1" w:styleId="ListContinue1">
    <w:name w:val="List Continue 1"/>
    <w:basedOn w:val="ListContinue"/>
    <w:link w:val="ListContinue1Char"/>
    <w:qFormat/>
    <w:rsid w:val="0005269A"/>
  </w:style>
  <w:style w:type="character" w:customStyle="1" w:styleId="ListContinue1Char">
    <w:name w:val="List Continue 1 Char"/>
    <w:link w:val="ListContinue1"/>
    <w:rsid w:val="0005269A"/>
    <w:rPr>
      <w:rFonts w:ascii="Times New Roman" w:eastAsia="Times New Roman" w:hAnsi="Times New Roman" w:cs="Times New Roman"/>
      <w:sz w:val="24"/>
      <w:szCs w:val="20"/>
    </w:rPr>
  </w:style>
  <w:style w:type="paragraph" w:styleId="ListContinue2">
    <w:name w:val="List Continue 2"/>
    <w:basedOn w:val="Normal"/>
    <w:uiPriority w:val="99"/>
    <w:unhideWhenUsed/>
    <w:rsid w:val="0005269A"/>
    <w:pPr>
      <w:spacing w:before="120" w:line="240" w:lineRule="auto"/>
      <w:ind w:left="720"/>
      <w:contextualSpacing/>
    </w:pPr>
    <w:rPr>
      <w:rFonts w:ascii="Times New Roman" w:eastAsia="Times New Roman" w:hAnsi="Times New Roman" w:cs="Times New Roman"/>
      <w:color w:val="auto"/>
      <w:sz w:val="24"/>
      <w:szCs w:val="20"/>
    </w:rPr>
  </w:style>
  <w:style w:type="paragraph" w:styleId="ListContinue3">
    <w:name w:val="List Continue 3"/>
    <w:basedOn w:val="Normal"/>
    <w:uiPriority w:val="99"/>
    <w:unhideWhenUsed/>
    <w:rsid w:val="0005269A"/>
    <w:pPr>
      <w:spacing w:before="120" w:line="240" w:lineRule="auto"/>
      <w:ind w:left="1080"/>
      <w:contextualSpacing/>
    </w:pPr>
    <w:rPr>
      <w:rFonts w:ascii="Times New Roman" w:eastAsia="Times New Roman" w:hAnsi="Times New Roman" w:cs="Times New Roman"/>
      <w:color w:val="auto"/>
      <w:sz w:val="24"/>
      <w:szCs w:val="20"/>
    </w:rPr>
  </w:style>
  <w:style w:type="paragraph" w:styleId="ListContinue4">
    <w:name w:val="List Continue 4"/>
    <w:basedOn w:val="Normal"/>
    <w:uiPriority w:val="99"/>
    <w:unhideWhenUsed/>
    <w:rsid w:val="0005269A"/>
    <w:pPr>
      <w:spacing w:before="120" w:line="240" w:lineRule="auto"/>
      <w:ind w:left="1440"/>
      <w:contextualSpacing/>
    </w:pPr>
    <w:rPr>
      <w:rFonts w:ascii="Times New Roman" w:eastAsia="Times New Roman" w:hAnsi="Times New Roman" w:cs="Times New Roman"/>
      <w:color w:val="auto"/>
      <w:sz w:val="24"/>
      <w:szCs w:val="20"/>
    </w:rPr>
  </w:style>
  <w:style w:type="paragraph" w:styleId="ListContinue5">
    <w:name w:val="List Continue 5"/>
    <w:basedOn w:val="Normal"/>
    <w:uiPriority w:val="99"/>
    <w:unhideWhenUsed/>
    <w:rsid w:val="0005269A"/>
    <w:pPr>
      <w:spacing w:before="120" w:line="240" w:lineRule="auto"/>
      <w:ind w:left="1800"/>
      <w:contextualSpacing/>
    </w:pPr>
    <w:rPr>
      <w:rFonts w:ascii="Times New Roman" w:eastAsia="Times New Roman" w:hAnsi="Times New Roman" w:cs="Times New Roman"/>
      <w:color w:val="auto"/>
      <w:sz w:val="24"/>
      <w:szCs w:val="20"/>
    </w:rPr>
  </w:style>
  <w:style w:type="paragraph" w:styleId="ListNumber">
    <w:name w:val="List Number"/>
    <w:basedOn w:val="Normal"/>
    <w:uiPriority w:val="99"/>
    <w:unhideWhenUsed/>
    <w:rsid w:val="0005269A"/>
    <w:pPr>
      <w:numPr>
        <w:numId w:val="26"/>
      </w:numPr>
      <w:spacing w:before="120" w:line="240" w:lineRule="auto"/>
      <w:contextualSpacing/>
    </w:pPr>
    <w:rPr>
      <w:rFonts w:ascii="Times New Roman" w:eastAsia="Times New Roman" w:hAnsi="Times New Roman" w:cs="Times New Roman"/>
      <w:color w:val="auto"/>
      <w:sz w:val="24"/>
      <w:szCs w:val="20"/>
    </w:rPr>
  </w:style>
  <w:style w:type="paragraph" w:customStyle="1" w:styleId="ListNumber1">
    <w:name w:val="List Number 1"/>
    <w:basedOn w:val="ListNumber2"/>
    <w:link w:val="ListNumber1Char"/>
    <w:qFormat/>
    <w:rsid w:val="006B3294"/>
    <w:pPr>
      <w:tabs>
        <w:tab w:val="clear" w:pos="720"/>
        <w:tab w:val="num" w:pos="360"/>
      </w:tabs>
      <w:ind w:left="360"/>
    </w:pPr>
  </w:style>
  <w:style w:type="character" w:customStyle="1" w:styleId="ListNumber1Char">
    <w:name w:val="List Number 1 Char"/>
    <w:link w:val="ListNumber1"/>
    <w:rsid w:val="006B3294"/>
    <w:rPr>
      <w:rFonts w:ascii="Times New Roman" w:eastAsia="Times New Roman" w:hAnsi="Times New Roman" w:cs="Times New Roman"/>
      <w:sz w:val="24"/>
      <w:szCs w:val="20"/>
    </w:rPr>
  </w:style>
  <w:style w:type="paragraph" w:styleId="ListNumber2">
    <w:name w:val="List Number 2"/>
    <w:basedOn w:val="Normal"/>
    <w:link w:val="ListNumber2Char"/>
    <w:rsid w:val="0005269A"/>
    <w:pPr>
      <w:numPr>
        <w:numId w:val="28"/>
      </w:numPr>
      <w:spacing w:before="120" w:line="240" w:lineRule="auto"/>
    </w:pPr>
    <w:rPr>
      <w:rFonts w:ascii="Times New Roman" w:eastAsia="Times New Roman" w:hAnsi="Times New Roman" w:cs="Times New Roman"/>
      <w:color w:val="auto"/>
      <w:sz w:val="24"/>
      <w:szCs w:val="20"/>
    </w:rPr>
  </w:style>
  <w:style w:type="character" w:customStyle="1" w:styleId="ListNumber2Char">
    <w:name w:val="List Number 2 Char"/>
    <w:link w:val="ListNumber2"/>
    <w:rsid w:val="0005269A"/>
    <w:rPr>
      <w:rFonts w:ascii="Times New Roman" w:eastAsia="Times New Roman" w:hAnsi="Times New Roman" w:cs="Times New Roman"/>
      <w:sz w:val="24"/>
      <w:szCs w:val="20"/>
    </w:rPr>
  </w:style>
  <w:style w:type="paragraph" w:styleId="ListNumber3">
    <w:name w:val="List Number 3"/>
    <w:basedOn w:val="Normal"/>
    <w:rsid w:val="0005269A"/>
    <w:pPr>
      <w:numPr>
        <w:numId w:val="30"/>
      </w:numPr>
      <w:spacing w:before="120" w:line="240" w:lineRule="auto"/>
    </w:pPr>
    <w:rPr>
      <w:rFonts w:ascii="Times New Roman" w:eastAsia="Times New Roman" w:hAnsi="Times New Roman" w:cs="Times New Roman"/>
      <w:color w:val="auto"/>
      <w:sz w:val="24"/>
      <w:szCs w:val="20"/>
    </w:rPr>
  </w:style>
  <w:style w:type="paragraph" w:styleId="ListNumber4">
    <w:name w:val="List Number 4"/>
    <w:basedOn w:val="Normal"/>
    <w:rsid w:val="0005269A"/>
    <w:pPr>
      <w:numPr>
        <w:numId w:val="32"/>
      </w:numPr>
      <w:spacing w:before="120" w:line="240" w:lineRule="auto"/>
    </w:pPr>
    <w:rPr>
      <w:rFonts w:ascii="Times New Roman" w:eastAsia="Times New Roman" w:hAnsi="Times New Roman" w:cs="Times New Roman"/>
      <w:color w:val="auto"/>
      <w:sz w:val="24"/>
      <w:szCs w:val="20"/>
    </w:rPr>
  </w:style>
  <w:style w:type="paragraph" w:styleId="ListNumber5">
    <w:name w:val="List Number 5"/>
    <w:basedOn w:val="Normal"/>
    <w:uiPriority w:val="99"/>
    <w:unhideWhenUsed/>
    <w:rsid w:val="0005269A"/>
    <w:pPr>
      <w:numPr>
        <w:numId w:val="34"/>
      </w:numPr>
      <w:spacing w:before="120" w:line="240" w:lineRule="auto"/>
    </w:pPr>
    <w:rPr>
      <w:rFonts w:ascii="Times New Roman" w:eastAsia="Times New Roman" w:hAnsi="Times New Roman" w:cs="Times New Roman"/>
      <w:color w:val="auto"/>
      <w:sz w:val="24"/>
      <w:szCs w:val="20"/>
    </w:rPr>
  </w:style>
  <w:style w:type="paragraph" w:customStyle="1" w:styleId="ListNumberContinue">
    <w:name w:val="List Number Continue"/>
    <w:basedOn w:val="Normal"/>
    <w:rsid w:val="0005269A"/>
    <w:pPr>
      <w:spacing w:before="60" w:line="240" w:lineRule="auto"/>
      <w:ind w:left="900"/>
    </w:pPr>
    <w:rPr>
      <w:rFonts w:ascii="Times New Roman" w:eastAsia="Times New Roman" w:hAnsi="Times New Roman" w:cs="Times New Roman"/>
      <w:color w:val="auto"/>
      <w:sz w:val="24"/>
      <w:szCs w:val="20"/>
    </w:rPr>
  </w:style>
  <w:style w:type="paragraph" w:customStyle="1" w:styleId="Note">
    <w:name w:val="Note"/>
    <w:basedOn w:val="Normal"/>
    <w:rsid w:val="0005269A"/>
    <w:pPr>
      <w:tabs>
        <w:tab w:val="left" w:pos="720"/>
        <w:tab w:val="left" w:pos="1216"/>
        <w:tab w:val="left" w:pos="1936"/>
        <w:tab w:val="left" w:pos="2536"/>
        <w:tab w:val="left" w:pos="3616"/>
        <w:tab w:val="left" w:pos="5056"/>
        <w:tab w:val="right" w:leader="dot" w:pos="8644"/>
      </w:tabs>
      <w:suppressAutoHyphens/>
      <w:spacing w:before="120" w:after="60" w:line="240" w:lineRule="auto"/>
      <w:ind w:left="734" w:hanging="547"/>
    </w:pPr>
    <w:rPr>
      <w:rFonts w:ascii="Times New Roman" w:eastAsia="Times New Roman" w:hAnsi="Times New Roman" w:cs="Times New Roman"/>
      <w:color w:val="auto"/>
      <w:sz w:val="18"/>
      <w:szCs w:val="20"/>
    </w:rPr>
  </w:style>
  <w:style w:type="paragraph" w:styleId="NoteHeading">
    <w:name w:val="Note Heading"/>
    <w:basedOn w:val="Normal"/>
    <w:next w:val="Normal"/>
    <w:link w:val="NoteHeadingChar"/>
    <w:rsid w:val="0005269A"/>
    <w:pPr>
      <w:spacing w:before="120" w:line="240" w:lineRule="auto"/>
    </w:pPr>
    <w:rPr>
      <w:rFonts w:ascii="Times New Roman" w:eastAsia="Times New Roman" w:hAnsi="Times New Roman" w:cs="Times New Roman"/>
      <w:color w:val="auto"/>
      <w:sz w:val="24"/>
      <w:szCs w:val="20"/>
    </w:rPr>
  </w:style>
  <w:style w:type="character" w:customStyle="1" w:styleId="NoteHeadingChar">
    <w:name w:val="Note Heading Char"/>
    <w:link w:val="NoteHeading"/>
    <w:rsid w:val="0005269A"/>
    <w:rPr>
      <w:rFonts w:ascii="Times New Roman" w:eastAsia="Times New Roman" w:hAnsi="Times New Roman" w:cs="Times New Roman"/>
      <w:sz w:val="24"/>
      <w:szCs w:val="20"/>
    </w:rPr>
  </w:style>
  <w:style w:type="character" w:styleId="PageNumber">
    <w:name w:val="page number"/>
    <w:rsid w:val="0005269A"/>
  </w:style>
  <w:style w:type="character" w:customStyle="1" w:styleId="TitleChar">
    <w:name w:val="Title Char"/>
    <w:link w:val="Title"/>
    <w:rsid w:val="0005269A"/>
    <w:rPr>
      <w:rFonts w:ascii="Cambria" w:eastAsia="Times New Roman" w:hAnsi="Cambria" w:cs="Times New Roman"/>
      <w:color w:val="17365D"/>
      <w:spacing w:val="5"/>
      <w:kern w:val="28"/>
      <w:sz w:val="52"/>
      <w:szCs w:val="52"/>
    </w:rPr>
  </w:style>
  <w:style w:type="paragraph" w:customStyle="1" w:styleId="PartTitle">
    <w:name w:val="Part Title"/>
    <w:basedOn w:val="Title"/>
    <w:next w:val="BodyText"/>
    <w:rsid w:val="0005269A"/>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paragraph" w:customStyle="1" w:styleId="TableEntry">
    <w:name w:val="Table Entry"/>
    <w:basedOn w:val="BodyText"/>
    <w:rsid w:val="0005269A"/>
    <w:pPr>
      <w:spacing w:before="40" w:after="40"/>
      <w:ind w:left="72" w:right="72"/>
    </w:pPr>
    <w:rPr>
      <w:sz w:val="18"/>
    </w:rPr>
  </w:style>
  <w:style w:type="paragraph" w:customStyle="1" w:styleId="TableEntryHeader">
    <w:name w:val="Table Entry Header"/>
    <w:basedOn w:val="TableEntry"/>
    <w:rsid w:val="0005269A"/>
    <w:pPr>
      <w:jc w:val="center"/>
    </w:pPr>
    <w:rPr>
      <w:rFonts w:ascii="Arial" w:hAnsi="Arial"/>
      <w:b/>
      <w:sz w:val="20"/>
    </w:rPr>
  </w:style>
  <w:style w:type="paragraph" w:customStyle="1" w:styleId="TableTitle">
    <w:name w:val="Table Title"/>
    <w:basedOn w:val="BodyText"/>
    <w:rsid w:val="0005269A"/>
    <w:pPr>
      <w:keepNext/>
      <w:spacing w:before="60" w:after="60"/>
      <w:jc w:val="center"/>
    </w:pPr>
    <w:rPr>
      <w:rFonts w:ascii="Arial" w:hAnsi="Arial"/>
      <w:b/>
      <w:sz w:val="22"/>
    </w:rPr>
  </w:style>
  <w:style w:type="paragraph" w:styleId="TOC1">
    <w:name w:val="toc 1"/>
    <w:next w:val="Normal"/>
    <w:uiPriority w:val="39"/>
    <w:rsid w:val="0005269A"/>
    <w:pPr>
      <w:tabs>
        <w:tab w:val="right" w:leader="dot" w:pos="9346"/>
      </w:tabs>
      <w:spacing w:after="0" w:line="240" w:lineRule="auto"/>
      <w:ind w:left="288" w:hanging="288"/>
    </w:pPr>
    <w:rPr>
      <w:rFonts w:ascii="Times New Roman" w:eastAsia="Times New Roman" w:hAnsi="Times New Roman" w:cs="Times New Roman"/>
      <w:sz w:val="24"/>
      <w:szCs w:val="24"/>
    </w:rPr>
  </w:style>
  <w:style w:type="paragraph" w:styleId="TOC2">
    <w:name w:val="toc 2"/>
    <w:basedOn w:val="TOC1"/>
    <w:next w:val="Normal"/>
    <w:uiPriority w:val="39"/>
    <w:rsid w:val="0005269A"/>
    <w:pPr>
      <w:tabs>
        <w:tab w:val="clear" w:pos="9346"/>
        <w:tab w:val="right" w:leader="dot" w:pos="9350"/>
      </w:tabs>
      <w:ind w:left="720" w:hanging="432"/>
    </w:pPr>
  </w:style>
  <w:style w:type="paragraph" w:styleId="TOC3">
    <w:name w:val="toc 3"/>
    <w:basedOn w:val="TOC2"/>
    <w:next w:val="Normal"/>
    <w:uiPriority w:val="39"/>
    <w:rsid w:val="0005269A"/>
    <w:pPr>
      <w:ind w:left="1152" w:hanging="576"/>
    </w:pPr>
  </w:style>
  <w:style w:type="paragraph" w:styleId="TOC4">
    <w:name w:val="toc 4"/>
    <w:basedOn w:val="TOC3"/>
    <w:next w:val="Normal"/>
    <w:uiPriority w:val="39"/>
    <w:rsid w:val="0005269A"/>
    <w:pPr>
      <w:ind w:left="1584" w:hanging="720"/>
    </w:pPr>
  </w:style>
  <w:style w:type="paragraph" w:styleId="TOC5">
    <w:name w:val="toc 5"/>
    <w:basedOn w:val="TOC4"/>
    <w:next w:val="Normal"/>
    <w:uiPriority w:val="39"/>
    <w:rsid w:val="0005269A"/>
    <w:pPr>
      <w:ind w:left="2160" w:hanging="1008"/>
    </w:pPr>
  </w:style>
  <w:style w:type="paragraph" w:styleId="TOC6">
    <w:name w:val="toc 6"/>
    <w:basedOn w:val="TOC5"/>
    <w:next w:val="Normal"/>
    <w:uiPriority w:val="39"/>
    <w:rsid w:val="0005269A"/>
    <w:pPr>
      <w:ind w:left="2592" w:hanging="1152"/>
    </w:pPr>
  </w:style>
  <w:style w:type="paragraph" w:styleId="TOC7">
    <w:name w:val="toc 7"/>
    <w:basedOn w:val="TOC6"/>
    <w:next w:val="Normal"/>
    <w:uiPriority w:val="39"/>
    <w:rsid w:val="0005269A"/>
    <w:pPr>
      <w:ind w:left="3024" w:hanging="1296"/>
    </w:pPr>
  </w:style>
  <w:style w:type="paragraph" w:styleId="TOC8">
    <w:name w:val="toc 8"/>
    <w:basedOn w:val="TOC7"/>
    <w:next w:val="Normal"/>
    <w:uiPriority w:val="39"/>
    <w:rsid w:val="0005269A"/>
    <w:pPr>
      <w:ind w:left="3456" w:hanging="1440"/>
    </w:pPr>
  </w:style>
  <w:style w:type="paragraph" w:styleId="TOC9">
    <w:name w:val="toc 9"/>
    <w:basedOn w:val="TOC8"/>
    <w:next w:val="Normal"/>
    <w:uiPriority w:val="39"/>
    <w:rsid w:val="0005269A"/>
    <w:pPr>
      <w:ind w:left="4032" w:hanging="1728"/>
    </w:pPr>
  </w:style>
  <w:style w:type="paragraph" w:customStyle="1" w:styleId="XMLExample">
    <w:name w:val="XML Example"/>
    <w:basedOn w:val="BodyText"/>
    <w:rsid w:val="0005269A"/>
    <w:pPr>
      <w:spacing w:before="0"/>
    </w:pPr>
    <w:rPr>
      <w:rFonts w:ascii="Courier New" w:hAnsi="Courier New" w:cs="Courier New"/>
      <w:sz w:val="20"/>
    </w:rPr>
  </w:style>
  <w:style w:type="paragraph" w:customStyle="1" w:styleId="XMLFragment">
    <w:name w:val="XML Fragment"/>
    <w:basedOn w:val="PlainText"/>
    <w:rsid w:val="0005269A"/>
    <w:pPr>
      <w:keepNext/>
      <w:keepLines/>
      <w:pBdr>
        <w:top w:val="single" w:sz="4" w:space="1" w:color="auto"/>
        <w:left w:val="single" w:sz="4" w:space="4" w:color="auto"/>
        <w:bottom w:val="single" w:sz="4" w:space="1" w:color="auto"/>
        <w:right w:val="single" w:sz="4" w:space="4" w:color="auto"/>
      </w:pBdr>
      <w:tabs>
        <w:tab w:val="left" w:pos="187"/>
      </w:tabs>
    </w:pPr>
    <w:rPr>
      <w:rFonts w:ascii="Courier New" w:eastAsia="Times New Roman" w:hAnsi="Courier New" w:cs="Courier New"/>
      <w:noProof/>
      <w:color w:val="auto"/>
      <w:sz w:val="16"/>
      <w:szCs w:val="20"/>
    </w:rPr>
  </w:style>
  <w:style w:type="paragraph" w:styleId="PlainText">
    <w:name w:val="Plain Text"/>
    <w:basedOn w:val="Normal"/>
    <w:link w:val="PlainTextChar"/>
    <w:uiPriority w:val="99"/>
    <w:semiHidden/>
    <w:unhideWhenUsed/>
    <w:rsid w:val="0005269A"/>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5269A"/>
    <w:rPr>
      <w:rFonts w:ascii="Consolas" w:eastAsia="Arial" w:hAnsi="Consolas" w:cs="Consolas"/>
      <w:color w:val="000000"/>
      <w:sz w:val="21"/>
      <w:szCs w:val="21"/>
    </w:rPr>
  </w:style>
  <w:style w:type="paragraph" w:styleId="ListParagraph">
    <w:name w:val="List Paragraph"/>
    <w:basedOn w:val="Normal"/>
    <w:uiPriority w:val="34"/>
    <w:qFormat/>
    <w:rsid w:val="00E70731"/>
    <w:pPr>
      <w:ind w:left="720"/>
      <w:contextualSpacing/>
    </w:pPr>
  </w:style>
  <w:style w:type="character" w:styleId="CommentReference">
    <w:name w:val="annotation reference"/>
    <w:basedOn w:val="DefaultParagraphFont"/>
    <w:uiPriority w:val="99"/>
    <w:semiHidden/>
    <w:unhideWhenUsed/>
    <w:rsid w:val="008B3EE6"/>
    <w:rPr>
      <w:sz w:val="16"/>
      <w:szCs w:val="16"/>
    </w:rPr>
  </w:style>
  <w:style w:type="paragraph" w:styleId="CommentText">
    <w:name w:val="annotation text"/>
    <w:basedOn w:val="Normal"/>
    <w:link w:val="CommentTextChar"/>
    <w:uiPriority w:val="99"/>
    <w:unhideWhenUsed/>
    <w:rsid w:val="008B3EE6"/>
    <w:pPr>
      <w:spacing w:line="240" w:lineRule="auto"/>
    </w:pPr>
    <w:rPr>
      <w:sz w:val="20"/>
      <w:szCs w:val="20"/>
    </w:rPr>
  </w:style>
  <w:style w:type="character" w:customStyle="1" w:styleId="CommentTextChar">
    <w:name w:val="Comment Text Char"/>
    <w:basedOn w:val="DefaultParagraphFont"/>
    <w:link w:val="CommentText"/>
    <w:uiPriority w:val="99"/>
    <w:rsid w:val="008B3EE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B3EE6"/>
    <w:rPr>
      <w:b/>
      <w:bCs/>
    </w:rPr>
  </w:style>
  <w:style w:type="character" w:customStyle="1" w:styleId="CommentSubjectChar">
    <w:name w:val="Comment Subject Char"/>
    <w:basedOn w:val="CommentTextChar"/>
    <w:link w:val="CommentSubject"/>
    <w:uiPriority w:val="99"/>
    <w:semiHidden/>
    <w:rsid w:val="008B3EE6"/>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861B-D6FD-48FE-9820-FB5CBD31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IHE Technical Frameworks General Introduction Appendix F: IHE Integration Statements.docx</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 Technical Frameworks General Introduction Appendix F: IHE Integration Statements.docx</dc:title>
  <dc:creator>Mary</dc:creator>
  <cp:lastModifiedBy>O'Donnell, Kevin</cp:lastModifiedBy>
  <cp:revision>3</cp:revision>
  <dcterms:created xsi:type="dcterms:W3CDTF">2015-04-29T00:24:00Z</dcterms:created>
  <dcterms:modified xsi:type="dcterms:W3CDTF">2015-05-05T02:18:00Z</dcterms:modified>
</cp:coreProperties>
</file>